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>Роль сказки в воспитании дошкольника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В течение тысячелетий сказка открывала и открывает ребенку дорогу в мир. Едва начав осознавать самого себя, ребенок осмысливает окружающее, усваивает законы общения, устанавливает различие между «хорошо» и «плохо» именно через сказку. С точки зрения процесса воспитания, сказка облекает в художественную форму, эстетически расцвечивает для ребенка правила жизни человека, пробуждает любознательность и интерес к огромному миру, учит наслаждаться искусством. Пренебречь этим — значит лишиться прочной основы развития личности вступающего в жизнь человека.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Формы организации работы со сказкой при работе с детьми могут быть самыми разнообразными: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– использование сказочных примеров, ситуаций, образов в повседневной деятельности дошкольников, на прогулке, в кружковой работе и самостоятельной художественной деятельности детей, любой совместной с педагогом деятельности;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– организация сюжетно-ролевых игр, игр-драматизаций, игр-путешествий, занятий-праздников на материале сказок;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– широкое использование произведений сказочного жанра в процессе ознакомления дошкольников с художественной литературой в повседневной жизни и на специально организованных занятиях; 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>– включение сказочного материала в занятия по изобразительной деятельности детей в качестве художественного слова;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– использование отрывков из сказок на занятиях по познанию окружающего мира в качестве иллюстративного материала;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– включение сказочных образов и элементов сказочных сюжетов в физкультурные занятия, утреннюю гимнастику, физкультминутки, физкультурные досуги и праздники. 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А теперь обратимся к некоторым методам работы со сказкой в дошкольном учреждении. 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   </w:t>
      </w: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>Начинает педагог всегда с чтения-рассказывания новой или уже известной детям сказки. Практика показывает: чтобы вызвать наибольший эмоциональный отклик на содержание сказки у маленького слушателя, педагог-рассказчик должен в совершенстве знать те</w:t>
      </w:r>
      <w:proofErr w:type="gramStart"/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>кст пр</w:t>
      </w:r>
      <w:proofErr w:type="gramEnd"/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очитываемого произведения. Напевность и выразительность чтения-рассказывания, способность «оторваться» от книжной страницы, встретиться глазами с ребенком, передать ему свое эмоциональное состояние – важные составляющие восприятия художественного произведения. </w:t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         </w:t>
      </w: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Беседа. Воспитатель должен быть готов заранее к возможным вопросам детей и сам готовить вопросы для беседы с дошкольниками. Очень важно побуждать детей по собственной инициативе высказываться по поводу действий различных </w:t>
      </w: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lastRenderedPageBreak/>
        <w:t xml:space="preserve">персонажей, особенно нравственно противоположных типов, проявлять отзывчивость, умение пожалеть, посочувствовать, порадоваться, вспомнить свои собственные отрицательные и положительные поступки. 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proofErr w:type="gramStart"/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>Продумывая вопросы для беседы о прочитанном, педагог стремится помочь ребенку разобраться в образе и высказать свое отношение к нему.</w:t>
      </w:r>
      <w:proofErr w:type="gramEnd"/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Эти вопросы должны развивать дискуссию в детском коллективе, в процессе которой закрепляются гуманные чувства ребят. Вопросы, адресованные детям, должны, с одной стороны, стимулировать эмоциональное отношение к </w:t>
      </w:r>
      <w:proofErr w:type="gramStart"/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>прочитанному</w:t>
      </w:r>
      <w:proofErr w:type="gramEnd"/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, а с другой – не вызывать обиду и агрессивность у некоторых детей, которые могут оказаться чем-то похожими на отрицательных персонажей. 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proofErr w:type="gramStart"/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>Поэтому не нужно задавать маленькому слушателю вопросы на понимание (например:</w:t>
      </w:r>
      <w:proofErr w:type="gramEnd"/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</w:t>
      </w:r>
      <w:proofErr w:type="gramStart"/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>«Ты понял, почему волк стал помогать Ивану-царевичу?»).</w:t>
      </w:r>
      <w:proofErr w:type="gramEnd"/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Такие вопросы нередко разрушают непосредственность детского восприятия, порождают у ребенка недоверие к своей понятливости, неуверенность в себе, страх перед совместным чтением и перед книгой: «Вдруг спросят, а я не смогу ответить!». Лучше пускай понимает не так, как мы (даже если мы уверены, что понимаем правильно). «Гораздо важнее, чтобы он переживал по-настоящему, чтобы желание переживать не ушло. А сохранится читательская способность и потребность переживать – понимание придет». 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Стоит задавать только те вопросы, которые помогают читающему вслух взрослому установить эмоциональный контакт с ребенком и одновременно обостряют интерес и внимание малыша </w:t>
      </w:r>
      <w:proofErr w:type="gramStart"/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>к</w:t>
      </w:r>
      <w:proofErr w:type="gramEnd"/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читаемому. Например: «Ты догадываешься, что сейчас случится? Что, по-твоему?» 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>Некоторые возможные вопросы и задания для работы со сказками: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Как ты думаешь, почему произошло </w:t>
      </w:r>
      <w:proofErr w:type="gramStart"/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>то</w:t>
      </w:r>
      <w:proofErr w:type="gramEnd"/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или иное событие в сказке? 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Что было бы, если бы в сказке были только плохие или только хорошие герои? 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Как бы ты сам поступил в этой ситуации? 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>Как ты думаешь, что поучительного можно извлечь из сказки? (правила нравственного поведения)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Расскажи, как описывается в сказке </w:t>
      </w:r>
      <w:proofErr w:type="gramStart"/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>прекрасное</w:t>
      </w:r>
      <w:proofErr w:type="gramEnd"/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и безобразное.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А ты или твои друзья, знакомые когда-нибудь оказывались в похожей ситуации? Как ты (они) тогда поступи</w:t>
      </w:r>
      <w:proofErr w:type="gramStart"/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>л(</w:t>
      </w:r>
      <w:proofErr w:type="gramEnd"/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>ли)? Как бы ты поступил сейчас, если бы у тебя была возможность выбора? И др.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Пересказ сказки детьми позволяет изучить характер восприятия старшими дошкольниками героев сказок, определить, под влиянием каких сказочных ситуаций формируется отношение ребенка к конкретному герою, каким образом передаются дошкольником различные характеристики персонажей в различных сказочных ситуациях. 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lastRenderedPageBreak/>
        <w:t>При пересказе фиксируется: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изменение последовательности событий;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добавления в сюжет;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пропуски;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замена героя;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изменение черт характера героя; 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>отсутствие или появление нового персонажа;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в каком месте пересказа у ребенка возникают затруднения; 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наличие помощи взрослого при пересказе; 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эмоциональная вовлеченность ребенка в сказочное событие, живость пересказа; 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личные комментарии ребенка. </w:t>
      </w:r>
    </w:p>
    <w:p w:rsidR="00DF7128" w:rsidRDefault="00DF7128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Сказкотерапия – это метод, использующий сказочную форму для интеграции личности, развития творческих способностей, расширения сознания и совершенствования взаимодействия с окружающим миром. </w:t>
      </w:r>
    </w:p>
    <w:p w:rsidR="004E3774" w:rsidRPr="00DF7128" w:rsidRDefault="0009303A">
      <w:pPr>
        <w:rPr>
          <w:sz w:val="24"/>
        </w:rPr>
      </w:pP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Таким образом, с</w:t>
      </w:r>
      <w:r w:rsidR="00DF7128" w:rsidRPr="00DF7128">
        <w:rPr>
          <w:rFonts w:ascii="Arial" w:hAnsi="Arial" w:cs="Arial"/>
          <w:color w:val="000000"/>
          <w:sz w:val="24"/>
          <w:szCs w:val="18"/>
          <w:shd w:val="clear" w:color="auto" w:fill="FFFFFF"/>
        </w:rPr>
        <w:t>казка является одним из социально-педагогических средств формирования личности, она, как и любое произведение искусства, заставляет волноваться, сопереживать персонажам и событиям.</w:t>
      </w:r>
      <w:r w:rsidR="00DF7128" w:rsidRPr="00DF7128">
        <w:rPr>
          <w:rFonts w:ascii="Arial" w:hAnsi="Arial" w:cs="Arial"/>
          <w:color w:val="000000"/>
          <w:sz w:val="24"/>
          <w:szCs w:val="18"/>
        </w:rPr>
        <w:br/>
      </w:r>
    </w:p>
    <w:sectPr w:rsidR="004E3774" w:rsidRPr="00DF7128" w:rsidSect="004E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F7128"/>
    <w:rsid w:val="0009303A"/>
    <w:rsid w:val="004E3774"/>
    <w:rsid w:val="00975B44"/>
    <w:rsid w:val="00DF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7128"/>
  </w:style>
  <w:style w:type="character" w:styleId="a3">
    <w:name w:val="Hyperlink"/>
    <w:basedOn w:val="a0"/>
    <w:uiPriority w:val="99"/>
    <w:semiHidden/>
    <w:unhideWhenUsed/>
    <w:rsid w:val="00DF71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dcterms:created xsi:type="dcterms:W3CDTF">2013-12-29T11:19:00Z</dcterms:created>
  <dcterms:modified xsi:type="dcterms:W3CDTF">2013-12-29T11:32:00Z</dcterms:modified>
</cp:coreProperties>
</file>