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3E" w:rsidRDefault="00E158F9" w:rsidP="007A51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5E55">
        <w:rPr>
          <w:rFonts w:ascii="Times New Roman" w:hAnsi="Times New Roman" w:cs="Times New Roman"/>
          <w:sz w:val="28"/>
          <w:szCs w:val="28"/>
        </w:rPr>
        <w:t xml:space="preserve">  </w:t>
      </w:r>
      <w:r w:rsidR="00825F8C">
        <w:rPr>
          <w:rFonts w:ascii="Times New Roman" w:hAnsi="Times New Roman" w:cs="Times New Roman"/>
          <w:sz w:val="28"/>
          <w:szCs w:val="28"/>
        </w:rPr>
        <w:t xml:space="preserve">    </w:t>
      </w:r>
      <w:r w:rsidRPr="00675E55">
        <w:rPr>
          <w:rFonts w:ascii="Times New Roman" w:hAnsi="Times New Roman" w:cs="Times New Roman"/>
          <w:sz w:val="28"/>
          <w:szCs w:val="28"/>
        </w:rPr>
        <w:t xml:space="preserve"> Мастер-класс </w:t>
      </w:r>
      <w:r w:rsidR="00902567">
        <w:rPr>
          <w:rFonts w:ascii="Times New Roman" w:hAnsi="Times New Roman" w:cs="Times New Roman"/>
          <w:sz w:val="28"/>
          <w:szCs w:val="28"/>
        </w:rPr>
        <w:t>«П</w:t>
      </w:r>
      <w:r w:rsidR="007A5195">
        <w:rPr>
          <w:rFonts w:ascii="Times New Roman" w:hAnsi="Times New Roman" w:cs="Times New Roman"/>
          <w:sz w:val="28"/>
          <w:szCs w:val="28"/>
        </w:rPr>
        <w:t>риобщение к народным традициям»</w:t>
      </w:r>
    </w:p>
    <w:p w:rsidR="007A5195" w:rsidRPr="00675E55" w:rsidRDefault="007A5195" w:rsidP="007A51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воспитатель старшей группы №4 Чернова Галина Анатольевна</w:t>
      </w:r>
    </w:p>
    <w:p w:rsidR="00E158F9" w:rsidRPr="00675E55" w:rsidRDefault="00825F8C" w:rsidP="007A51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2567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 xml:space="preserve">и задачи: </w:t>
      </w:r>
    </w:p>
    <w:p w:rsidR="00E158F9" w:rsidRPr="00675E55" w:rsidRDefault="00E158F9" w:rsidP="007A51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5E55">
        <w:rPr>
          <w:rFonts w:ascii="Times New Roman" w:hAnsi="Times New Roman" w:cs="Times New Roman"/>
          <w:sz w:val="28"/>
          <w:szCs w:val="28"/>
        </w:rPr>
        <w:t>Показать</w:t>
      </w:r>
      <w:r w:rsidR="00675E55" w:rsidRPr="00675E55">
        <w:rPr>
          <w:rFonts w:ascii="Times New Roman" w:hAnsi="Times New Roman" w:cs="Times New Roman"/>
          <w:sz w:val="28"/>
          <w:szCs w:val="28"/>
        </w:rPr>
        <w:t xml:space="preserve"> воспитателям</w:t>
      </w:r>
      <w:r w:rsidRPr="00675E55">
        <w:rPr>
          <w:rFonts w:ascii="Times New Roman" w:hAnsi="Times New Roman" w:cs="Times New Roman"/>
          <w:sz w:val="28"/>
          <w:szCs w:val="28"/>
        </w:rPr>
        <w:t xml:space="preserve"> методы и приёмы ознакомления детей с </w:t>
      </w:r>
      <w:bookmarkStart w:id="0" w:name="_GoBack"/>
      <w:bookmarkEnd w:id="0"/>
      <w:r w:rsidRPr="00675E55">
        <w:rPr>
          <w:rFonts w:ascii="Times New Roman" w:hAnsi="Times New Roman" w:cs="Times New Roman"/>
          <w:sz w:val="28"/>
          <w:szCs w:val="28"/>
        </w:rPr>
        <w:t>народными куклами.</w:t>
      </w:r>
    </w:p>
    <w:p w:rsidR="00675E55" w:rsidRPr="00675E55" w:rsidRDefault="00E158F9" w:rsidP="007A51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5E55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675E55" w:rsidRPr="00675E55"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r w:rsidRPr="00675E55">
        <w:rPr>
          <w:rFonts w:ascii="Times New Roman" w:hAnsi="Times New Roman" w:cs="Times New Roman"/>
          <w:sz w:val="28"/>
          <w:szCs w:val="28"/>
        </w:rPr>
        <w:t xml:space="preserve"> с разнообразием кукол-кувадок: внешним видом, назначением, способам изготовления.</w:t>
      </w:r>
    </w:p>
    <w:p w:rsidR="00A4294E" w:rsidRPr="00675E55" w:rsidRDefault="00A4294E" w:rsidP="007A51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5E55">
        <w:rPr>
          <w:rFonts w:ascii="Times New Roman" w:hAnsi="Times New Roman" w:cs="Times New Roman"/>
          <w:sz w:val="28"/>
          <w:szCs w:val="28"/>
        </w:rPr>
        <w:t>Воспитывать интерес и любовь к русской национальной культуре, народному творчеству, обычаям, традициям, обрядам, народному календарю, к народным играм</w:t>
      </w:r>
      <w:r w:rsidR="00825F8C">
        <w:rPr>
          <w:rFonts w:ascii="Times New Roman" w:hAnsi="Times New Roman" w:cs="Times New Roman"/>
          <w:sz w:val="28"/>
          <w:szCs w:val="28"/>
        </w:rPr>
        <w:t>.</w:t>
      </w:r>
      <w:r w:rsidRPr="00675E55">
        <w:rPr>
          <w:rFonts w:ascii="Times New Roman" w:hAnsi="Times New Roman" w:cs="Times New Roman"/>
          <w:sz w:val="28"/>
          <w:szCs w:val="28"/>
        </w:rPr>
        <w:t xml:space="preserve"> </w:t>
      </w:r>
      <w:r w:rsidR="00825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590" w:rsidRPr="00675E55" w:rsidRDefault="006C6590" w:rsidP="007A51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5E55">
        <w:rPr>
          <w:rFonts w:ascii="Times New Roman" w:hAnsi="Times New Roman" w:cs="Times New Roman"/>
          <w:sz w:val="28"/>
          <w:szCs w:val="28"/>
        </w:rPr>
        <w:t xml:space="preserve">  В древности существовал такой обряд "кувады", магия которого связывалась с таинством рождения ребенка. По верованиям наших предков, зарождение ребенка воспринималась как милость и расположение божественных сил, а с другой стороны, сам процесс рождения связывался с чем-то греховным (эта мысль долгие столетия навязывалась христианством - в ведической трад</w:t>
      </w:r>
      <w:r w:rsidR="00902567">
        <w:rPr>
          <w:rFonts w:ascii="Times New Roman" w:hAnsi="Times New Roman" w:cs="Times New Roman"/>
          <w:sz w:val="28"/>
          <w:szCs w:val="28"/>
        </w:rPr>
        <w:t xml:space="preserve">иции нет ничего подобного! ) </w:t>
      </w:r>
      <w:r w:rsidRPr="00675E55">
        <w:rPr>
          <w:rFonts w:ascii="Times New Roman" w:hAnsi="Times New Roman" w:cs="Times New Roman"/>
          <w:sz w:val="28"/>
          <w:szCs w:val="28"/>
        </w:rPr>
        <w:t xml:space="preserve">После родов роженица и повитухи совершали обряды очищения. Отцу ребенка отводилась активная роль – он присутствовал при рождении и обеспечивал защиту от нечистой силы, совершая магические обрядовые действия – "куваду". Поскольку рожала женщина в бане, то муж разными действиями выманивал злых духов в предбанник, где были развешаны обрядовые куклы. Верили, что в эти первые попавшиеся на глаза неодушевленные образы людей и вселялись злые духи. Самого младенца прятали в чуланные, а мужу подкладывали спеленатую куклу. После родов куклы сжигались во время обряда очищения. К концу 19 в. истоки обряда окончательно утратились и забылись, а куклы остались. Но направленность их магического действия изменилась: теперь </w:t>
      </w:r>
      <w:r w:rsidRPr="00675E55">
        <w:rPr>
          <w:rFonts w:ascii="Times New Roman" w:hAnsi="Times New Roman" w:cs="Times New Roman"/>
          <w:sz w:val="28"/>
          <w:szCs w:val="28"/>
        </w:rPr>
        <w:lastRenderedPageBreak/>
        <w:t>они вывешивались над колыбелью после крещения младенца, все так же оберегая его от неисчислимых козней злых духов.</w:t>
      </w:r>
    </w:p>
    <w:p w:rsidR="006C6590" w:rsidRPr="00675E55" w:rsidRDefault="006C6590" w:rsidP="007A51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5E55">
        <w:rPr>
          <w:rFonts w:ascii="Times New Roman" w:hAnsi="Times New Roman" w:cs="Times New Roman"/>
          <w:sz w:val="28"/>
          <w:szCs w:val="28"/>
        </w:rPr>
        <w:t>Эти куклы очень просты в изготовлении. Обычно в связке бывает от 3 до 5 куколок из разноцветной ткани, куколки заменяли погремушки</w:t>
      </w:r>
    </w:p>
    <w:p w:rsidR="00E158F9" w:rsidRDefault="00A4294E" w:rsidP="007A5195">
      <w:pPr>
        <w:spacing w:line="360" w:lineRule="auto"/>
        <w:ind w:firstLine="709"/>
      </w:pPr>
      <w:r>
        <w:t xml:space="preserve">                                 </w:t>
      </w:r>
      <w:r>
        <w:rPr>
          <w:rFonts w:ascii="Georgia" w:hAnsi="Georgia"/>
          <w:noProof/>
          <w:color w:val="3F848A"/>
          <w:sz w:val="19"/>
          <w:szCs w:val="19"/>
          <w:lang w:eastAsia="ru-RU"/>
        </w:rPr>
        <w:drawing>
          <wp:inline distT="0" distB="0" distL="0" distR="0" wp14:anchorId="48A69959" wp14:editId="3A55BB48">
            <wp:extent cx="3810000" cy="2857500"/>
            <wp:effectExtent l="0" t="0" r="0" b="0"/>
            <wp:docPr id="1" name="Рисунок 1" descr="http://albcache.gallery.ru/gallery/0000024716-92569-4878235-400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bcache.gallery.ru/gallery/0000024716-92569-4878235-400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567" w:rsidRDefault="00902567" w:rsidP="007A5195">
      <w:pPr>
        <w:spacing w:line="360" w:lineRule="auto"/>
        <w:ind w:firstLine="709"/>
      </w:pPr>
    </w:p>
    <w:p w:rsidR="00902567" w:rsidRDefault="00902567" w:rsidP="007A5195">
      <w:pPr>
        <w:spacing w:line="360" w:lineRule="auto"/>
        <w:ind w:firstLine="709"/>
      </w:pPr>
    </w:p>
    <w:p w:rsidR="00902567" w:rsidRDefault="00902567" w:rsidP="007A5195">
      <w:pPr>
        <w:spacing w:line="360" w:lineRule="auto"/>
        <w:ind w:firstLine="709"/>
        <w:jc w:val="center"/>
      </w:pPr>
      <w:r>
        <w:rPr>
          <w:rFonts w:ascii="Georgia" w:hAnsi="Georgia"/>
          <w:noProof/>
          <w:color w:val="3F848A"/>
          <w:sz w:val="19"/>
          <w:szCs w:val="19"/>
          <w:lang w:eastAsia="ru-RU"/>
        </w:rPr>
        <w:drawing>
          <wp:inline distT="0" distB="0" distL="0" distR="0" wp14:anchorId="05FE8BBB" wp14:editId="11433EDB">
            <wp:extent cx="3810000" cy="2857500"/>
            <wp:effectExtent l="0" t="0" r="0" b="0"/>
            <wp:docPr id="2" name="Рисунок 2" descr="http://albcache.gallery.ru/gallery/0000024716-92569-4878238-400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lbcache.gallery.ru/gallery/0000024716-92569-4878238-400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56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95" w:rsidRDefault="007A5195" w:rsidP="007A5195">
      <w:pPr>
        <w:spacing w:after="0" w:line="240" w:lineRule="auto"/>
      </w:pPr>
      <w:r>
        <w:separator/>
      </w:r>
    </w:p>
  </w:endnote>
  <w:endnote w:type="continuationSeparator" w:id="0">
    <w:p w:rsidR="007A5195" w:rsidRDefault="007A5195" w:rsidP="007A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705835"/>
      <w:docPartObj>
        <w:docPartGallery w:val="Page Numbers (Bottom of Page)"/>
        <w:docPartUnique/>
      </w:docPartObj>
    </w:sdtPr>
    <w:sdtContent>
      <w:p w:rsidR="007A5195" w:rsidRDefault="007A519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A5195" w:rsidRDefault="007A51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95" w:rsidRDefault="007A5195" w:rsidP="007A5195">
      <w:pPr>
        <w:spacing w:after="0" w:line="240" w:lineRule="auto"/>
      </w:pPr>
      <w:r>
        <w:separator/>
      </w:r>
    </w:p>
  </w:footnote>
  <w:footnote w:type="continuationSeparator" w:id="0">
    <w:p w:rsidR="007A5195" w:rsidRDefault="007A5195" w:rsidP="007A5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11B"/>
    <w:multiLevelType w:val="multilevel"/>
    <w:tmpl w:val="6CF4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F9"/>
    <w:rsid w:val="0051373E"/>
    <w:rsid w:val="00675E55"/>
    <w:rsid w:val="006C6590"/>
    <w:rsid w:val="007A5195"/>
    <w:rsid w:val="00825F8C"/>
    <w:rsid w:val="00902567"/>
    <w:rsid w:val="00A4294E"/>
    <w:rsid w:val="00E1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6590"/>
    <w:rPr>
      <w:i/>
      <w:iCs/>
    </w:rPr>
  </w:style>
  <w:style w:type="character" w:styleId="a5">
    <w:name w:val="Strong"/>
    <w:basedOn w:val="a0"/>
    <w:uiPriority w:val="22"/>
    <w:qFormat/>
    <w:rsid w:val="006C65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4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94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A5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5195"/>
  </w:style>
  <w:style w:type="paragraph" w:styleId="aa">
    <w:name w:val="footer"/>
    <w:basedOn w:val="a"/>
    <w:link w:val="ab"/>
    <w:uiPriority w:val="99"/>
    <w:unhideWhenUsed/>
    <w:rsid w:val="007A5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5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6590"/>
    <w:rPr>
      <w:i/>
      <w:iCs/>
    </w:rPr>
  </w:style>
  <w:style w:type="character" w:styleId="a5">
    <w:name w:val="Strong"/>
    <w:basedOn w:val="a0"/>
    <w:uiPriority w:val="22"/>
    <w:qFormat/>
    <w:rsid w:val="006C65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4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94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A5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5195"/>
  </w:style>
  <w:style w:type="paragraph" w:styleId="aa">
    <w:name w:val="footer"/>
    <w:basedOn w:val="a"/>
    <w:link w:val="ab"/>
    <w:uiPriority w:val="99"/>
    <w:unhideWhenUsed/>
    <w:rsid w:val="007A5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061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6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7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685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0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5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7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0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66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3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77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5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llery.ru/watch?p=yfd-uDd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gallery.ru/watch?p=yfd-uDd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5</cp:revision>
  <dcterms:created xsi:type="dcterms:W3CDTF">2011-11-13T15:32:00Z</dcterms:created>
  <dcterms:modified xsi:type="dcterms:W3CDTF">2011-11-15T10:13:00Z</dcterms:modified>
</cp:coreProperties>
</file>