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EF" w:rsidRPr="004262F9" w:rsidRDefault="00043EE9" w:rsidP="00043EE9">
      <w:pPr>
        <w:spacing w:before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Конспект урока</w:t>
      </w:r>
    </w:p>
    <w:p w:rsidR="000819EF" w:rsidRPr="004262F9" w:rsidRDefault="000819EF" w:rsidP="00892BE3">
      <w:pPr>
        <w:spacing w:before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по теме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«Статистические характеристики. Среднее арифметическое, размах, мода и медиана в истории родного края».</w:t>
      </w:r>
    </w:p>
    <w:p w:rsidR="000819EF" w:rsidRPr="004262F9" w:rsidRDefault="000819EF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Цел</w:t>
      </w:r>
      <w:r w:rsidR="00FA6DC9"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ь</w:t>
      </w: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  <w:r w:rsidR="002D5FB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Повторение, обобщение и систематизация материала темы, контроль усвоения знаний и умений. Закрепление формирования у учащихся понятий среднего арифметического, размаха, моды ряда чисел</w:t>
      </w:r>
      <w:r w:rsidR="00FA6DC9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медианы. </w:t>
      </w:r>
    </w:p>
    <w:p w:rsidR="00043EE9" w:rsidRPr="004262F9" w:rsidRDefault="00043EE9" w:rsidP="00043EE9">
      <w:p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7"/>
          <w:sz w:val="24"/>
          <w:szCs w:val="24"/>
          <w:u w:val="single"/>
          <w:lang w:eastAsia="ru-RU"/>
        </w:rPr>
        <w:t>Триединая дидактическая задача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I. Общеобразовательный аспект.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1.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Продолжить формирование </w:t>
      </w:r>
      <w:proofErr w:type="spell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общеучебных</w:t>
      </w:r>
      <w:proofErr w:type="spell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умений и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навыков: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  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умение планировать свою деятельность при решении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задач;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  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умение контролировать свою деятельность при реше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нии задач;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     умение рассуждать, обобщать, делать выводы;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  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умение выполнять задания вычислительного и аналитического характера на всех этапах урока;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  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умение работать по образцу и в сходной ситуации.</w:t>
      </w:r>
    </w:p>
    <w:p w:rsidR="00043EE9" w:rsidRPr="004262F9" w:rsidRDefault="00043EE9" w:rsidP="00043EE9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-   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умение проводить решения, пользуясь теоретическими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>сведениями</w:t>
      </w:r>
    </w:p>
    <w:p w:rsidR="00043EE9" w:rsidRPr="004262F9" w:rsidRDefault="00043EE9" w:rsidP="00043EE9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  <w:lang w:eastAsia="ru-RU"/>
        </w:rPr>
        <w:t xml:space="preserve"> II. Развивающий аспект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763F86" w:rsidRPr="004262F9" w:rsidRDefault="00763F86" w:rsidP="00763F86">
      <w:pPr>
        <w:spacing w:before="0" w:after="120"/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1.</w:t>
      </w:r>
      <w:r w:rsidR="00043EE9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Развитие математического и общего кругозора, мышления и речи, внимания и памяти.</w:t>
      </w:r>
      <w:r w:rsidR="00043EE9"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  </w:t>
      </w:r>
      <w:r w:rsidR="00043EE9"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2.</w:t>
      </w:r>
      <w:r w:rsidR="00043EE9" w:rsidRPr="004262F9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  <w:lang w:eastAsia="ru-RU"/>
        </w:rPr>
        <w:t xml:space="preserve"> Развитие умения выделять главное, суще</w:t>
      </w:r>
      <w:r w:rsidR="00043EE9" w:rsidRPr="004262F9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ственное в изучаемом материале, обобщать изученные факты.</w:t>
      </w:r>
    </w:p>
    <w:p w:rsidR="00043EE9" w:rsidRPr="004262F9" w:rsidRDefault="00043EE9" w:rsidP="00763F86">
      <w:pPr>
        <w:spacing w:before="0"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 3.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 Развивать познавательный интерес учащихся к пред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  <w:lang w:eastAsia="ru-RU"/>
        </w:rPr>
        <w:t>мету.</w:t>
      </w:r>
    </w:p>
    <w:p w:rsidR="00043EE9" w:rsidRPr="004262F9" w:rsidRDefault="00043EE9" w:rsidP="00043EE9">
      <w:p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8"/>
          <w:sz w:val="24"/>
          <w:szCs w:val="24"/>
          <w:lang w:eastAsia="ru-RU"/>
        </w:rPr>
        <w:t>III. Воспитательный аспект.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Реализовать комплексный подход к воспитанию.</w:t>
      </w:r>
    </w:p>
    <w:p w:rsidR="00043EE9" w:rsidRPr="004262F9" w:rsidRDefault="00763F86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1. </w:t>
      </w:r>
      <w:r w:rsidR="00043EE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="00043EE9" w:rsidRPr="004262F9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Воспитание воли, умение доводить начатое до конца, </w:t>
      </w:r>
      <w:r w:rsidR="00043EE9" w:rsidRPr="004262F9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преодолевать трудности.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2.  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Формировать самооценку знаний, критическое отно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  <w:lang w:eastAsia="ru-RU"/>
        </w:rPr>
        <w:t>шение к себе, творческую активность, аккуратность, дис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циплину, внимание.</w:t>
      </w:r>
    </w:p>
    <w:p w:rsidR="00043EE9" w:rsidRPr="004262F9" w:rsidRDefault="00043EE9" w:rsidP="00043EE9">
      <w:pPr>
        <w:shd w:val="clear" w:color="auto" w:fill="FFFFFF"/>
        <w:spacing w:before="0" w:line="240" w:lineRule="auto"/>
        <w:ind w:firstLine="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3.  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Расширять представление об окружающем мире.</w:t>
      </w:r>
    </w:p>
    <w:p w:rsidR="00D6755C" w:rsidRPr="004262F9" w:rsidRDefault="00043EE9" w:rsidP="00043EE9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4. Воспитание интереса к математике и ее приложениям, активности, умения общаться, общей культуры, знание истории родного края.</w:t>
      </w:r>
    </w:p>
    <w:p w:rsidR="00D82902" w:rsidRPr="004262F9" w:rsidRDefault="00D6755C" w:rsidP="00043EE9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формирования базовых, предметных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компетенций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выбран </w:t>
      </w:r>
      <w:proofErr w:type="spell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деятельностный</w:t>
      </w:r>
      <w:proofErr w:type="spell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подход обучения направленный для формирования навыков самообразования на основе осознанного </w:t>
      </w:r>
      <w:proofErr w:type="spell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целеполагания</w:t>
      </w:r>
      <w:proofErr w:type="spellEnd"/>
      <w:r w:rsidR="00D82902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D6755C" w:rsidRPr="004262F9" w:rsidRDefault="00D6755C" w:rsidP="00D82902">
      <w:pPr>
        <w:spacing w:before="0"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Компетенции</w:t>
      </w:r>
      <w:r w:rsidR="00D82902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самосовершенствования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: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- применять знания и умения на практике;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- умение извлекать пользу из полученного опыта;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- навыки самоконтроля и саморазвития;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желание учиться и самосовер</w:t>
      </w:r>
      <w:r w:rsidR="00D82902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шенствоваться дальше.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E0E0A" w:rsidRPr="004262F9" w:rsidRDefault="00595DD5" w:rsidP="00892BE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 проведении урока </w:t>
      </w:r>
      <w:r w:rsidR="00CE0E0A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 учащихся предполагается </w:t>
      </w:r>
      <w:r w:rsidR="00CE0E0A" w:rsidRPr="004262F9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формирование универсальных учебных действий</w:t>
      </w:r>
      <w:r w:rsidR="00CE0E0A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(познавательных, регулятивных, коммуникативных) позволяющих достигать </w:t>
      </w:r>
      <w:r w:rsidR="00CE0E0A" w:rsidRPr="004262F9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предметных, </w:t>
      </w:r>
      <w:proofErr w:type="spellStart"/>
      <w:r w:rsidR="00CE0E0A" w:rsidRPr="004262F9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метапредметных</w:t>
      </w:r>
      <w:proofErr w:type="spellEnd"/>
      <w:r w:rsidR="00CE0E0A" w:rsidRPr="004262F9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и личностных</w:t>
      </w:r>
      <w:r w:rsidR="00CE0E0A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результатов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95DD5" w:rsidRPr="004262F9" w:rsidRDefault="00595DD5" w:rsidP="00892BE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Познавательные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: </w:t>
      </w:r>
      <w:r w:rsidR="009D6AB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тличительной особенностью рассматриваемого курса математики является раннее появление 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</w:t>
      </w:r>
      <w:r w:rsidR="001C54B3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1C54B3" w:rsidRPr="004262F9" w:rsidRDefault="001C54B3" w:rsidP="00892BE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lastRenderedPageBreak/>
        <w:t>Регулятивные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: </w:t>
      </w:r>
      <w:r w:rsidR="009D6AB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процессе работы </w:t>
      </w:r>
      <w:r w:rsidR="00763F86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учащие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ся</w:t>
      </w:r>
      <w:r w:rsidR="00763F86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уча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</w:t>
      </w:r>
    </w:p>
    <w:p w:rsidR="001C54B3" w:rsidRPr="004262F9" w:rsidRDefault="001C54B3" w:rsidP="00892BE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Коммуникативные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в процессе изучения данной темы</w:t>
      </w:r>
      <w:r w:rsidR="009D6AB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осуществляется связь статистических характеристик с историческим материалом, </w:t>
      </w:r>
      <w:r w:rsidR="009D6AB9" w:rsidRPr="004262F9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  <w:lang w:eastAsia="ru-RU"/>
        </w:rPr>
        <w:t xml:space="preserve">умение отвечать на вопросы, вести диалог. </w:t>
      </w:r>
      <w:r w:rsidR="009D6AB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Умение достигать результата, используя общие интеллектуальные усилия и практические действия.</w:t>
      </w:r>
    </w:p>
    <w:p w:rsidR="00557FC6" w:rsidRPr="004262F9" w:rsidRDefault="00557FC6" w:rsidP="00892BE3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Личностные, </w:t>
      </w:r>
      <w:proofErr w:type="spellStart"/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метапредметные</w:t>
      </w:r>
      <w:proofErr w:type="spellEnd"/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и предметные результаты обучения:</w:t>
      </w:r>
    </w:p>
    <w:p w:rsidR="00557FC6" w:rsidRPr="004262F9" w:rsidRDefault="00557FC6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Личностные результаты</w:t>
      </w:r>
      <w:r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: Совершенствование духовно- нравственных качеств личности, формирование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этических норм общения и сотрудничества</w:t>
      </w:r>
      <w:r w:rsidR="004F1AF8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4F1AF8" w:rsidRPr="004262F9" w:rsidRDefault="004F1AF8" w:rsidP="00892BE3">
      <w:pPr>
        <w:pStyle w:val="a5"/>
        <w:numPr>
          <w:ilvl w:val="0"/>
          <w:numId w:val="1"/>
        </w:numPr>
        <w:spacing w:before="150" w:after="150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Метапредметные</w:t>
      </w:r>
      <w:proofErr w:type="spellEnd"/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результаты: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формирование следующих универсальных учебных действий.</w:t>
      </w:r>
    </w:p>
    <w:p w:rsidR="004F1AF8" w:rsidRPr="004262F9" w:rsidRDefault="004F1AF8" w:rsidP="00892BE3">
      <w:pPr>
        <w:pStyle w:val="a5"/>
        <w:numPr>
          <w:ilvl w:val="0"/>
          <w:numId w:val="1"/>
        </w:numPr>
        <w:spacing w:before="150" w:after="150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Регулятивные УУД.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Самостоятельно формулировать цели урока после предварительного обсуждения. 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4F1AF8" w:rsidRPr="004262F9" w:rsidRDefault="004F1AF8" w:rsidP="00892BE3">
      <w:pPr>
        <w:spacing w:before="150" w:after="150" w:line="360" w:lineRule="atLeast"/>
        <w:ind w:left="3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Познавательные УУД: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Отбирать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необходимые для решения учебной задачи источники информации среди </w:t>
      </w:r>
      <w:proofErr w:type="gram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предложенных</w:t>
      </w:r>
      <w:proofErr w:type="gramEnd"/>
      <w:r w:rsidR="00B575D4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Добывать новые знания: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извлекать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информацию, представленную в разны</w:t>
      </w:r>
      <w:r w:rsidR="00B575D4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 формах (тексты, таблицы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). 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Перерабатывать полученную информацию: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сравнивать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группировать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факты и явления; определять причины явлений, событий. 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Перерабатывать полученную информацию: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делать выводы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 основе обобщения знаний. 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составлять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простой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план</w:t>
      </w:r>
      <w:r w:rsidR="00B575D4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историк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о-научного текста. </w:t>
      </w:r>
    </w:p>
    <w:p w:rsidR="004F1AF8" w:rsidRPr="004262F9" w:rsidRDefault="004F1AF8" w:rsidP="00892BE3">
      <w:pPr>
        <w:numPr>
          <w:ilvl w:val="0"/>
          <w:numId w:val="1"/>
        </w:numPr>
        <w:spacing w:before="100" w:beforeAutospacing="1" w:after="100" w:afterAutospacing="1" w:line="360" w:lineRule="atLeast"/>
        <w:ind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представлять информацию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виде текста, таблицы, схемы. </w:t>
      </w:r>
    </w:p>
    <w:p w:rsidR="00B575D4" w:rsidRPr="004262F9" w:rsidRDefault="00B575D4" w:rsidP="00892BE3">
      <w:pPr>
        <w:spacing w:before="150" w:after="150" w:line="360" w:lineRule="atLeast"/>
        <w:ind w:left="3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Коммуникативные УУД:</w:t>
      </w:r>
    </w:p>
    <w:p w:rsidR="00B575D4" w:rsidRPr="004262F9" w:rsidRDefault="00B575D4" w:rsidP="00892BE3">
      <w:pPr>
        <w:numPr>
          <w:ilvl w:val="0"/>
          <w:numId w:val="6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Донести свою позицию до других: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оформлять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 </w:t>
      </w:r>
    </w:p>
    <w:p w:rsidR="00B575D4" w:rsidRPr="004262F9" w:rsidRDefault="00B575D4" w:rsidP="00892BE3">
      <w:pPr>
        <w:numPr>
          <w:ilvl w:val="0"/>
          <w:numId w:val="6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Донести свою позицию до других: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высказывать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свою точку зрения и пытаться её </w:t>
      </w:r>
      <w:r w:rsidRPr="004262F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обосновать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приводя аргументы. </w:t>
      </w:r>
    </w:p>
    <w:p w:rsidR="00B575D4" w:rsidRPr="004262F9" w:rsidRDefault="00B575D4" w:rsidP="00892BE3">
      <w:pPr>
        <w:numPr>
          <w:ilvl w:val="0"/>
          <w:numId w:val="6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Слушать других, пытаться принимать другую точку зрения, быть готовым изменить свою точку зрения. </w:t>
      </w:r>
    </w:p>
    <w:p w:rsidR="00AB02D1" w:rsidRPr="004262F9" w:rsidRDefault="00B575D4" w:rsidP="00892BE3">
      <w:pPr>
        <w:numPr>
          <w:ilvl w:val="0"/>
          <w:numId w:val="6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Учиться </w:t>
      </w:r>
      <w:proofErr w:type="gram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уважительно</w:t>
      </w:r>
      <w:proofErr w:type="gram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относиться к позиции другого учащегося</w:t>
      </w:r>
      <w:r w:rsidR="00AB02D1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AB02D1" w:rsidRPr="004262F9" w:rsidRDefault="00B575D4" w:rsidP="00892BE3">
      <w:pPr>
        <w:numPr>
          <w:ilvl w:val="0"/>
          <w:numId w:val="6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Предметные  результаты.</w:t>
      </w:r>
    </w:p>
    <w:p w:rsidR="00AB02D1" w:rsidRPr="004262F9" w:rsidRDefault="004F2C77" w:rsidP="00892BE3">
      <w:pPr>
        <w:numPr>
          <w:ilvl w:val="0"/>
          <w:numId w:val="6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Учащийся должен уметь применять теоретический материал данной темы при решении задач разног уровня сложности.</w:t>
      </w:r>
    </w:p>
    <w:p w:rsidR="004F2C77" w:rsidRPr="004262F9" w:rsidRDefault="004F2C77" w:rsidP="00892BE3">
      <w:pPr>
        <w:numPr>
          <w:ilvl w:val="0"/>
          <w:numId w:val="6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Анализировать и обобщать полученные результаты, выстраивать логическую цепочку своих рассуждений, делать выводы.</w:t>
      </w:r>
    </w:p>
    <w:p w:rsidR="000819EF" w:rsidRPr="004262F9" w:rsidRDefault="000819EF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Тип урока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обобщение и систематизация знаний. Урок – презентация.</w:t>
      </w:r>
    </w:p>
    <w:p w:rsidR="000819EF" w:rsidRPr="004262F9" w:rsidRDefault="00FA6DC9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Основная</w:t>
      </w:r>
      <w:r w:rsidR="000819EF" w:rsidRPr="004262F9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задач</w:t>
      </w:r>
      <w:r w:rsidRPr="004262F9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</w:t>
      </w:r>
      <w:r w:rsidR="000819EF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систематизация знаний, формирование убеждений, повторение и закрепление изученного ранее материала.</w:t>
      </w:r>
    </w:p>
    <w:p w:rsidR="000819EF" w:rsidRPr="004262F9" w:rsidRDefault="000819EF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Оборудование урока</w:t>
      </w: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: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54CC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проектор, компьютер, экран для демонстрации презентации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0819EF" w:rsidRPr="004262F9" w:rsidRDefault="000D2A2D" w:rsidP="00892BE3">
      <w:pPr>
        <w:spacing w:before="0" w:after="12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Используемые технологии</w:t>
      </w:r>
      <w:r w:rsidRPr="004262F9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>:</w:t>
      </w:r>
    </w:p>
    <w:p w:rsidR="00AB02D1" w:rsidRPr="004262F9" w:rsidRDefault="000D2A2D" w:rsidP="00610D9A">
      <w:pPr>
        <w:spacing w:before="0" w:after="12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Технология на основе личностной ориентации педагогического процесса (преподавание математики как предмета формирующего личность), </w:t>
      </w:r>
      <w:r w:rsidR="003E2F62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информационно-коммуникационные технологии (учебная презентация).</w:t>
      </w:r>
      <w:r w:rsidR="00610D9A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610D9A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Для мотивации учащихся на уроках использую «компетентные задачи». </w:t>
      </w:r>
      <w:r w:rsidR="00610D9A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3E2F62"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Методы обучения:</w:t>
      </w:r>
    </w:p>
    <w:p w:rsidR="003E2F62" w:rsidRPr="004262F9" w:rsidRDefault="003E2F62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1) 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объяснительно-иллюстративный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или репр</w:t>
      </w:r>
      <w:r w:rsidR="00A42E6F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одуктивный (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работа с </w:t>
      </w:r>
      <w:r w:rsidR="00A42E6F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дополнительными источниками, 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демонстрац</w:t>
      </w:r>
      <w:r w:rsidR="00A42E6F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ия презентации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3E2F62" w:rsidRPr="004262F9" w:rsidRDefault="00A42E6F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2) 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проблемный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(решение проблемных задач).</w:t>
      </w:r>
    </w:p>
    <w:p w:rsidR="003E2F62" w:rsidRPr="004262F9" w:rsidRDefault="003E2F62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3) 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частич</w:t>
      </w:r>
      <w:r w:rsidR="00A42E6F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но-поисковый</w:t>
      </w:r>
      <w:proofErr w:type="gramEnd"/>
      <w:r w:rsidR="00A42E6F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A42E6F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использование исторических сведений родного края в изучении темы</w:t>
      </w:r>
      <w:r w:rsidR="00AB02D1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элементами процесса научного поиска, познания);</w:t>
      </w:r>
    </w:p>
    <w:p w:rsidR="003E2F62" w:rsidRPr="004262F9" w:rsidRDefault="00AB02D1" w:rsidP="00892BE3">
      <w:pPr>
        <w:spacing w:before="0" w:after="1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Ход урока:</w:t>
      </w:r>
    </w:p>
    <w:p w:rsidR="00D80098" w:rsidRPr="004262F9" w:rsidRDefault="00AE1402" w:rsidP="00892BE3">
      <w:pPr>
        <w:spacing w:before="0" w:after="1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  <w:lang w:eastAsia="ru-RU"/>
        </w:rPr>
        <w:t xml:space="preserve">1. </w:t>
      </w:r>
      <w:r w:rsidR="00D80098" w:rsidRPr="004262F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  <w:lang w:eastAsia="ru-RU"/>
        </w:rPr>
        <w:t>Организационный момент.</w:t>
      </w:r>
    </w:p>
    <w:p w:rsidR="00D82902" w:rsidRPr="004262F9" w:rsidRDefault="00AB02D1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              </w:t>
      </w:r>
      <w:r w:rsidR="00D80098"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    </w:t>
      </w:r>
      <w:r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1. </w:t>
      </w:r>
      <w:r w:rsidR="00D80098"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Сообщение темы урока. 2.</w:t>
      </w:r>
      <w:r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Постановка цели урока.</w:t>
      </w:r>
      <w:r w:rsidR="00D80098"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="00AE1402"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3.</w:t>
      </w:r>
      <w:r w:rsidR="00D80098"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Постановка учебной задачи</w:t>
      </w:r>
      <w:r w:rsidR="00AE1402"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.</w:t>
      </w:r>
    </w:p>
    <w:p w:rsidR="00D82902" w:rsidRPr="004262F9" w:rsidRDefault="00D82902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D82902" w:rsidRPr="004262F9" w:rsidRDefault="00AE1402" w:rsidP="00D82902">
      <w:pPr>
        <w:spacing w:before="0" w:after="1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="00D82902"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2. Устная фронтальная работа.</w:t>
      </w:r>
    </w:p>
    <w:p w:rsidR="00D82902" w:rsidRPr="004262F9" w:rsidRDefault="00D82902" w:rsidP="00D82902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Вопросы для опроса:</w:t>
      </w:r>
    </w:p>
    <w:p w:rsidR="00D82902" w:rsidRPr="004262F9" w:rsidRDefault="00D82902" w:rsidP="00D82902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1) Дать определение среднего арифметического, размаха, медианы и моды.</w:t>
      </w:r>
    </w:p>
    <w:p w:rsidR="00320FA1" w:rsidRPr="004262F9" w:rsidRDefault="00320FA1" w:rsidP="00320FA1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2) Что изучает статистика?</w:t>
      </w:r>
    </w:p>
    <w:p w:rsidR="00D82902" w:rsidRPr="004262F9" w:rsidRDefault="00D82902" w:rsidP="00D82902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2) Где находят применение статистические характеристики?</w:t>
      </w:r>
    </w:p>
    <w:p w:rsidR="00AE1402" w:rsidRPr="004262F9" w:rsidRDefault="00D82902" w:rsidP="00D82902">
      <w:pPr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  <w:lang w:eastAsia="ru-RU"/>
        </w:rPr>
        <w:t>3</w:t>
      </w:r>
      <w:r w:rsidR="00AE1402" w:rsidRPr="004262F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  <w:lang w:eastAsia="ru-RU"/>
        </w:rPr>
        <w:t>. Введение в тему урока.</w:t>
      </w:r>
    </w:p>
    <w:p w:rsidR="00D82902" w:rsidRPr="004262F9" w:rsidRDefault="00D82902" w:rsidP="00D82902">
      <w:pPr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lang w:eastAsia="ru-RU"/>
        </w:rPr>
      </w:pPr>
    </w:p>
    <w:p w:rsidR="00AE1402" w:rsidRPr="004262F9" w:rsidRDefault="00AE1402" w:rsidP="00892BE3">
      <w:pPr>
        <w:spacing w:befor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Исторические сведения. Значение слова «статистика» за последние два столетия претерпело значительные изменения, - пишут известные современные ученые </w:t>
      </w:r>
      <w:proofErr w:type="spell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Ходжес</w:t>
      </w:r>
      <w:proofErr w:type="spell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proofErr w:type="spell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Леман</w:t>
      </w:r>
      <w:proofErr w:type="spell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- слово «статистика» имеет один корень со словом «государство» (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state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и первоначально означало искусство и науку управления: первые преподаватели статистики университетов Германии 18 века сегодня назывались бы специалистами по общественным 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наукам. Поскольку решения правительства до некоторой степени основываются на данных о населении, промышленности и т. д. статистики, естественно, стали интересоваться и такими данными, и постепенно слово «статистика» стало означать сбор данных о населении, о государстве, а затем вообще сбор и обработку данных. Нет смысла извлекать данные, если из этого не извлекается какая-то польза, и статистики, естественно, начинают заниматься интерпретацией данных. Современный статистик изучает методы, при помощи которых можно сделать выводы о популяции на основе данных, которые обычно получают из выборки «популяции».</w:t>
      </w:r>
    </w:p>
    <w:p w:rsidR="00AE1402" w:rsidRPr="004262F9" w:rsidRDefault="00AE1402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Статистик – человек, который занимается наукой о математических методах систематизации, обработке и использования статистических данных для научных и практических выводов.</w:t>
      </w:r>
    </w:p>
    <w:p w:rsidR="00D82902" w:rsidRPr="004262F9" w:rsidRDefault="00D82902" w:rsidP="00892BE3">
      <w:pPr>
        <w:spacing w:befor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E1402" w:rsidRPr="004262F9" w:rsidRDefault="004F3C43" w:rsidP="00892BE3">
      <w:pPr>
        <w:spacing w:before="0" w:after="1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4. Исторический экскурс.</w:t>
      </w:r>
    </w:p>
    <w:p w:rsidR="004F3C43" w:rsidRPr="004262F9" w:rsidRDefault="004F3C43" w:rsidP="00892BE3">
      <w:pPr>
        <w:spacing w:befor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школьной программе давно существует предмет, в рамках которого ученики глубже знакомятся с историей своего родного, близкого им с рождения кусочка России.</w:t>
      </w:r>
    </w:p>
    <w:p w:rsidR="004F3C43" w:rsidRPr="004262F9" w:rsidRDefault="004F3C43" w:rsidP="00892BE3">
      <w:pPr>
        <w:spacing w:befor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Сегодня  на уроке мы не только познакомимся с историей родного края, но будем принимать в ней непосредственное участие. Каждый из вас на этом уроке будет обрабатывать статистические данные, взятые из материалов истории родного края.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4F3C43" w:rsidRPr="004262F9" w:rsidRDefault="004F3C43" w:rsidP="00892BE3">
      <w:pPr>
        <w:spacing w:befor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протяжении урока необходимо внимательно слушать выступления учащихся, т. к. каждое из них содержит задание, которое необходимо выполнить.</w:t>
      </w:r>
    </w:p>
    <w:p w:rsidR="00AE1402" w:rsidRPr="004262F9" w:rsidRDefault="00811E57" w:rsidP="00892BE3">
      <w:pPr>
        <w:shd w:val="clear" w:color="auto" w:fill="FFFFFF"/>
        <w:spacing w:before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1. </w:t>
      </w:r>
      <w:r w:rsidR="004F3C43"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История деревни Тарбеиха. История 1. ( По ревизс</w:t>
      </w:r>
      <w:r w:rsidR="00D72CE6"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кой сказке), (слады 1 – 7).</w:t>
      </w:r>
    </w:p>
    <w:p w:rsidR="00DD5878" w:rsidRPr="004262F9" w:rsidRDefault="00441EAE" w:rsidP="00892BE3">
      <w:pPr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 ревизской сказке (так назывались тогда списки  населения, составленные с чьих-то слов, «сказанные»</w:t>
      </w:r>
      <w:proofErr w:type="gram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)</w:t>
      </w:r>
      <w:proofErr w:type="gram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5-й ревизии  (переписи) 1795 года в деревне Тарбеиха 8 душ крепостных крестьян принадлежало полковнику Осипу  Александровичу Позднееву и жене его Катерине Михайловне, а 9 душ – подпоручику Николаю Михайловичу Пчелкину и его жене Александре Семеновне. Старостой деревни был Иван Ильин. Была у него небольшая усадьба, так как значились дворовые люди: Иван Кондратьев 57 лет, его жена Авдотья Васильевна 40 лет и их дети: Николай 10 лет и Ольга 11 лет. </w:t>
      </w:r>
    </w:p>
    <w:p w:rsidR="004F3C43" w:rsidRPr="004262F9" w:rsidRDefault="00D72CE6" w:rsidP="00892BE3">
      <w:pPr>
        <w:shd w:val="clear" w:color="auto" w:fill="FFFFFF"/>
        <w:spacing w:before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Задание </w:t>
      </w:r>
      <w:r w:rsidR="00892BE3"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№ </w:t>
      </w: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1.</w:t>
      </w:r>
      <w:r w:rsidR="003A79BD"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(устно)</w:t>
      </w:r>
    </w:p>
    <w:p w:rsidR="003A79BD" w:rsidRPr="004262F9" w:rsidRDefault="003A79BD" w:rsidP="00892BE3">
      <w:pPr>
        <w:shd w:val="clear" w:color="auto" w:fill="FFFFFF"/>
        <w:spacing w:before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3A79BD" w:rsidRPr="004262F9" w:rsidRDefault="003A79BD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Style w:val="a6"/>
        <w:tblW w:w="0" w:type="auto"/>
        <w:tblInd w:w="1724" w:type="dxa"/>
        <w:tblLook w:val="04A0"/>
      </w:tblPr>
      <w:tblGrid>
        <w:gridCol w:w="817"/>
        <w:gridCol w:w="1985"/>
        <w:gridCol w:w="2268"/>
      </w:tblGrid>
      <w:tr w:rsidR="00D72CE6" w:rsidRPr="004262F9" w:rsidTr="00892BE3">
        <w:tc>
          <w:tcPr>
            <w:tcW w:w="817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268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душ</w:t>
            </w:r>
          </w:p>
        </w:tc>
      </w:tr>
      <w:tr w:rsidR="00D72CE6" w:rsidRPr="004262F9" w:rsidTr="00892BE3">
        <w:tc>
          <w:tcPr>
            <w:tcW w:w="817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Позднеев О.А.</w:t>
            </w:r>
          </w:p>
        </w:tc>
        <w:tc>
          <w:tcPr>
            <w:tcW w:w="2268" w:type="dxa"/>
          </w:tcPr>
          <w:p w:rsidR="00D72CE6" w:rsidRPr="004262F9" w:rsidRDefault="00D72CE6" w:rsidP="00892BE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D72CE6" w:rsidRPr="004262F9" w:rsidTr="00892BE3">
        <w:tc>
          <w:tcPr>
            <w:tcW w:w="817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Пчелкин Н. М.</w:t>
            </w:r>
          </w:p>
        </w:tc>
        <w:tc>
          <w:tcPr>
            <w:tcW w:w="2268" w:type="dxa"/>
          </w:tcPr>
          <w:p w:rsidR="00D72CE6" w:rsidRPr="004262F9" w:rsidRDefault="00D72CE6" w:rsidP="00892BE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D72CE6" w:rsidRPr="004262F9" w:rsidTr="00892BE3">
        <w:tc>
          <w:tcPr>
            <w:tcW w:w="817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72CE6" w:rsidRPr="004262F9" w:rsidRDefault="00D72CE6" w:rsidP="00892BE3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Ильин Иван</w:t>
            </w:r>
          </w:p>
        </w:tc>
        <w:tc>
          <w:tcPr>
            <w:tcW w:w="2268" w:type="dxa"/>
          </w:tcPr>
          <w:p w:rsidR="00D72CE6" w:rsidRPr="004262F9" w:rsidRDefault="00D72CE6" w:rsidP="00892BE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</w:tbl>
    <w:p w:rsidR="003A79BD" w:rsidRPr="004262F9" w:rsidRDefault="003A79BD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</w:t>
      </w:r>
    </w:p>
    <w:p w:rsidR="003A79BD" w:rsidRPr="004262F9" w:rsidRDefault="003A79BD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Найдите среднее арифметическое, размах. Каков смысл каждого из этих показателей? </w:t>
      </w:r>
      <w:r w:rsidR="002B1686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</w:t>
      </w:r>
      <w:r w:rsidR="000359FF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Докладчик </w:t>
      </w:r>
      <w:r w:rsidR="002B1686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Саша)</w:t>
      </w:r>
    </w:p>
    <w:p w:rsidR="00D72CE6" w:rsidRPr="004262F9" w:rsidRDefault="002B1686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 xml:space="preserve">          </w:t>
      </w:r>
      <w:r w:rsidR="003A79BD" w:rsidRPr="004262F9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Слово учител</w:t>
      </w:r>
      <w:r w:rsidRPr="004262F9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я (обобщение высказываний учащихся, проверка результатов (слайд 7)).</w:t>
      </w:r>
    </w:p>
    <w:p w:rsidR="002B1686" w:rsidRPr="004262F9" w:rsidRDefault="00811E57" w:rsidP="00892BE3">
      <w:pPr>
        <w:shd w:val="clear" w:color="auto" w:fill="FFFFFF"/>
        <w:spacing w:before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2. </w:t>
      </w:r>
      <w:r w:rsidR="002B1686"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Страница истории (о том, как зарабатывали крестьяне), (слайды 8-9).</w:t>
      </w:r>
    </w:p>
    <w:p w:rsidR="002B1686" w:rsidRPr="004262F9" w:rsidRDefault="002B1686" w:rsidP="00892BE3">
      <w:pPr>
        <w:shd w:val="clear" w:color="auto" w:fill="FFFFFF"/>
        <w:spacing w:before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DD5878" w:rsidRPr="004262F9" w:rsidRDefault="00441EAE" w:rsidP="00892BE3">
      <w:pPr>
        <w:numPr>
          <w:ilvl w:val="0"/>
          <w:numId w:val="10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Судя по величине земельных угодий, тарбеевские крестьяне мало занимались сельским хозяйством. Сеяли главным образом  рожь и просо, косили сено для коров и лошадей, но больше искали себе заработки на стороне. Мужчины плотничали, работали на заготовке дров, женщины ткали льняное полотно на домашних станках. Бытует история о том, что тарбеевцы подрабатывали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вытаскиванием телег из грязи. Вполне возможно, учитывая  особенности местности. По крайней </w:t>
      </w:r>
      <w:proofErr w:type="gram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мере</w:t>
      </w:r>
      <w:proofErr w:type="gram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примеры такого побочного заработка в Рязанской губернии имелись. Старые документы сохранили для нас информацию о том, как крестьяне офицера Лаптева разрыли проходящий неподалёку тракт Москва-Астрахань, превратив утрамбованную дорогу в грязь. За вытаскивание застрявших экипажей брали деньги. Причем дорожную команду, приехавшую чинить дорогу, разогнали вилами и косами. </w:t>
      </w:r>
    </w:p>
    <w:p w:rsidR="000B6AA7" w:rsidRPr="004262F9" w:rsidRDefault="000B6AA7" w:rsidP="000B6AA7">
      <w:pPr>
        <w:shd w:val="clear" w:color="auto" w:fill="FFFFFF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82902" w:rsidRPr="004262F9" w:rsidRDefault="00D82902" w:rsidP="000B6AA7">
      <w:pPr>
        <w:shd w:val="clear" w:color="auto" w:fill="FFFFFF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Задание № 2. (слайд 8).</w:t>
      </w:r>
    </w:p>
    <w:p w:rsidR="00D82902" w:rsidRPr="004262F9" w:rsidRDefault="00D82902" w:rsidP="00D82902">
      <w:pPr>
        <w:shd w:val="clear" w:color="auto" w:fill="FFFFFF"/>
        <w:spacing w:before="0" w:line="240" w:lineRule="auto"/>
        <w:ind w:left="360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21357" w:rsidRPr="004262F9" w:rsidRDefault="00721357" w:rsidP="00892BE3">
      <w:pPr>
        <w:shd w:val="clear" w:color="auto" w:fill="FFFFFF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Страница из « Списков населенных мест Рязанской губернии» за 1862 г.</w:t>
      </w:r>
    </w:p>
    <w:p w:rsidR="002B1686" w:rsidRPr="004262F9" w:rsidRDefault="00721357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</w:t>
      </w:r>
      <w:r w:rsidR="004262F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Найдите среднее арифметическое, размах, моду и медиану для первого столбца таблицы (ответ округлите до целых</w:t>
      </w:r>
      <w:r w:rsidR="00DD0CF4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(Маша</w:t>
      </w:r>
      <w:r w:rsidR="00DD0CF4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делает сообщение и выполняет задание на об</w:t>
      </w:r>
      <w:r w:rsidR="000B6AA7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оро</w:t>
      </w:r>
      <w:r w:rsidR="00DD0CF4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тной стороне доски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</w:t>
      </w:r>
    </w:p>
    <w:p w:rsidR="00DD0CF4" w:rsidRPr="004262F9" w:rsidRDefault="004262F9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</w:t>
      </w:r>
      <w:r w:rsidR="00DD0CF4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Учащиеся выполняют задание на индивидуальных листочках, с последующей взаимопроверкой. (Ответ: среднее арифметическое – 31; размах – 43; медиана – 30, моды нет).</w:t>
      </w:r>
    </w:p>
    <w:p w:rsidR="00811E57" w:rsidRPr="004262F9" w:rsidRDefault="00811E57" w:rsidP="00892BE3">
      <w:pPr>
        <w:shd w:val="clear" w:color="auto" w:fill="FFFFFF"/>
        <w:spacing w:before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3.Страница истории: « Опыты удачные и неудачные»</w:t>
      </w:r>
      <w:proofErr w:type="gramStart"/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(</w:t>
      </w:r>
      <w:proofErr w:type="gramStart"/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</w:t>
      </w:r>
      <w:proofErr w:type="gramEnd"/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лады 10-17).</w:t>
      </w:r>
    </w:p>
    <w:p w:rsidR="00DD5878" w:rsidRPr="004262F9" w:rsidRDefault="00441EAE" w:rsidP="00892BE3">
      <w:pPr>
        <w:numPr>
          <w:ilvl w:val="0"/>
          <w:numId w:val="11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«…В один из майских солнечных дней 1918 года недалеко от берега Чёрного Озера, на суходоле, на том самом </w:t>
      </w:r>
      <w:proofErr w:type="gram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месте</w:t>
      </w:r>
      <w:proofErr w:type="gram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где сейчас высится здание Шатурской Опытной Электростанции, лежали на траве среди деревьев два инженера. Перед ними были раскинуты синие чертежи – первые варианты этой Станции. Инженеры оживленно говорили,  делали отметки на чертежах, подсчитывали, шли на лесистый берег Чёрного Озера, измеряли глубину торфа, прикидывали расстояние шагами, вновь возвращались к чертежам, вновь записывали и подсчитывали»</w:t>
      </w:r>
      <w:proofErr w:type="gram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.Т</w:t>
      </w:r>
      <w:proofErr w:type="gram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ак романтично описывается начало Шатуры в майском номере «Шатурский трудовой бюллетень» за 1922 год. А потом начался реализм ударного строительства  в условиях войны, голода, лишений, общей послереволюционной неразберихи в России. Эта опытная электростанция была построена в небывало короткие сроки – всего за год. Котлы для станции были сняты со списанных кораблей-броненосцев. Опытная Электростанция доказала, что строить Большую Станцию на морских котлах Ярроу в том виде, как она предполагалась, нельзя. </w:t>
      </w:r>
    </w:p>
    <w:p w:rsidR="00811E57" w:rsidRPr="004262F9" w:rsidRDefault="00811E57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11E57" w:rsidRPr="004262F9" w:rsidRDefault="00441EAE" w:rsidP="00892BE3">
      <w:pPr>
        <w:numPr>
          <w:ilvl w:val="0"/>
          <w:numId w:val="12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Котельная Ярроу требует недопустимо большего персонала рабочих, например:  </w:t>
      </w:r>
    </w:p>
    <w:p w:rsidR="00811E57" w:rsidRPr="004262F9" w:rsidRDefault="00441EAE" w:rsidP="00892BE3">
      <w:pPr>
        <w:shd w:val="clear" w:color="auto" w:fill="FFFFFF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2332"/>
        <w:gridCol w:w="1767"/>
      </w:tblGrid>
      <w:tr w:rsidR="00811E57" w:rsidRPr="004262F9" w:rsidTr="00CB069E">
        <w:trPr>
          <w:trHeight w:val="459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рабочие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811E57" w:rsidRPr="004262F9" w:rsidTr="00CB069E">
        <w:trPr>
          <w:trHeight w:val="513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зольщики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11E57" w:rsidRPr="004262F9" w:rsidTr="00CB069E">
        <w:trPr>
          <w:trHeight w:val="54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загрузчики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811E57" w:rsidRPr="004262F9" w:rsidTr="00CB069E">
        <w:trPr>
          <w:trHeight w:val="53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шуровщики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11E57" w:rsidRPr="004262F9" w:rsidTr="00CB069E">
        <w:trPr>
          <w:trHeight w:val="555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засыпщици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811E57" w:rsidP="00892BE3">
            <w:pPr>
              <w:shd w:val="clear" w:color="auto" w:fill="FFFFFF"/>
              <w:spacing w:before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16 </w:t>
            </w:r>
          </w:p>
        </w:tc>
      </w:tr>
    </w:tbl>
    <w:p w:rsidR="00DD5878" w:rsidRPr="004262F9" w:rsidRDefault="00441EAE" w:rsidP="00892BE3">
      <w:pPr>
        <w:shd w:val="clear" w:color="auto" w:fill="FFFFFF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               </w:t>
      </w:r>
    </w:p>
    <w:p w:rsidR="00892BE3" w:rsidRPr="004262F9" w:rsidRDefault="00E45C59" w:rsidP="00892BE3">
      <w:pPr>
        <w:shd w:val="clear" w:color="auto" w:fill="FFFFFF"/>
        <w:spacing w:before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Задание</w:t>
      </w:r>
      <w:r w:rsidR="00892BE3"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№ </w:t>
      </w: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3.</w:t>
      </w:r>
    </w:p>
    <w:p w:rsidR="00C93DB0" w:rsidRPr="004262F9" w:rsidRDefault="00811E57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Найдите среднее арифметическое, размах и моду. Каков смысл каждого из этих показателей?</w:t>
      </w:r>
      <w:r w:rsidR="00CB069E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(Устная работа).</w:t>
      </w:r>
    </w:p>
    <w:p w:rsidR="00E45C59" w:rsidRPr="004262F9" w:rsidRDefault="00C93DB0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lastRenderedPageBreak/>
        <w:t xml:space="preserve">           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Ответ: (слайд 13). Среднее арифметическое показывает, сколько в среднем рабочих за смену выполняло работ</w:t>
      </w:r>
      <w:r w:rsidR="004262F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у. Размах показывает, что </w:t>
      </w:r>
      <w:proofErr w:type="spellStart"/>
      <w:r w:rsidR="004262F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шуровщ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иков</w:t>
      </w:r>
      <w:proofErr w:type="spell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больше, чем </w:t>
      </w:r>
      <w:proofErr w:type="spellStart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зольщиков</w:t>
      </w:r>
      <w:proofErr w:type="spellEnd"/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засыпщиков. Мода </w:t>
      </w:r>
      <w:r w:rsidR="004262F9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показывает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что более востребованы специальности: зольщики и засыпщики.</w:t>
      </w:r>
      <w:r w:rsidR="00811E57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</w:p>
    <w:p w:rsidR="00811E57" w:rsidRPr="004262F9" w:rsidRDefault="00811E57" w:rsidP="00892BE3">
      <w:pPr>
        <w:shd w:val="clear" w:color="auto" w:fill="FFFFFF"/>
        <w:spacing w:before="0" w:line="240" w:lineRule="auto"/>
        <w:ind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  <w:r w:rsidR="00E45C59"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Проект инженера Макарьева (слайды 14 </w:t>
      </w:r>
      <w:r w:rsidR="000359FF"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–</w:t>
      </w:r>
      <w:r w:rsidR="00E45C59"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="000359FF" w:rsidRPr="004262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17).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</w:r>
    </w:p>
    <w:p w:rsidR="00DD5878" w:rsidRPr="004262F9" w:rsidRDefault="00E45C59" w:rsidP="00892BE3">
      <w:pPr>
        <w:numPr>
          <w:ilvl w:val="0"/>
          <w:numId w:val="13"/>
        </w:num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eastAsia="+mn-ea" w:hAnsi="Times New Roman" w:cs="Times New Roman"/>
          <w:color w:val="262626" w:themeColor="text1" w:themeTint="D9"/>
          <w:kern w:val="24"/>
          <w:sz w:val="24"/>
          <w:szCs w:val="24"/>
        </w:rPr>
        <w:t xml:space="preserve"> </w:t>
      </w:r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Макарьев установил котел Бабкок-Вилькокса. Происходило полное сгорание торфа без всякого провала. Горение настолько  бездымное, что по трубе можно думать, что котел не работает. Обслуживание требует минимального количества рабочих. </w:t>
      </w:r>
    </w:p>
    <w:p w:rsidR="00892BE3" w:rsidRPr="004262F9" w:rsidRDefault="00E45C59" w:rsidP="00892BE3">
      <w:pPr>
        <w:spacing w:before="0" w:after="120"/>
        <w:ind w:left="72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Задание </w:t>
      </w:r>
      <w:r w:rsidR="00892BE3"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№ </w:t>
      </w: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4.</w:t>
      </w:r>
    </w:p>
    <w:p w:rsidR="00E45C59" w:rsidRPr="004262F9" w:rsidRDefault="00E45C59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(Устная работа).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Найдите с</w:t>
      </w:r>
      <w:r w:rsidR="000359FF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реднее арифметическое, размах, </w:t>
      </w:r>
      <w:r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моду</w:t>
      </w:r>
      <w:r w:rsidR="000359FF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медиану. Что можно сказать про найденную медиану? (Ответ: она не равна ни одному из чисел ряда</w:t>
      </w:r>
      <w:proofErr w:type="gramStart"/>
      <w:r w:rsidR="000359FF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="000359FF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</w:t>
      </w:r>
      <w:proofErr w:type="gramStart"/>
      <w:r w:rsidR="000359FF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</w:t>
      </w:r>
      <w:proofErr w:type="gramEnd"/>
      <w:r w:rsidR="000359FF" w:rsidRPr="004262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лайд 16)). ( докладчик Дима).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30"/>
        <w:gridCol w:w="1505"/>
        <w:gridCol w:w="1047"/>
      </w:tblGrid>
      <w:tr w:rsidR="00E45C59" w:rsidRPr="004262F9" w:rsidTr="00E45C59">
        <w:trPr>
          <w:trHeight w:val="58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Рабочие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Кол-во </w:t>
            </w:r>
          </w:p>
        </w:tc>
      </w:tr>
      <w:tr w:rsidR="00E45C59" w:rsidRPr="004262F9" w:rsidTr="000359FF">
        <w:trPr>
          <w:trHeight w:val="565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зольщики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 </w:t>
            </w:r>
          </w:p>
        </w:tc>
      </w:tr>
      <w:tr w:rsidR="00E45C59" w:rsidRPr="004262F9" w:rsidTr="000359FF">
        <w:trPr>
          <w:trHeight w:val="489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загрузчики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0 </w:t>
            </w:r>
          </w:p>
        </w:tc>
      </w:tr>
      <w:tr w:rsidR="00E45C59" w:rsidRPr="004262F9" w:rsidTr="000359FF">
        <w:trPr>
          <w:trHeight w:val="555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шуровщики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 </w:t>
            </w:r>
          </w:p>
        </w:tc>
      </w:tr>
      <w:tr w:rsidR="00E45C59" w:rsidRPr="004262F9" w:rsidTr="000359FF">
        <w:trPr>
          <w:trHeight w:val="56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засыпщицы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878" w:rsidRPr="004262F9" w:rsidRDefault="00E45C59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8 </w:t>
            </w:r>
          </w:p>
        </w:tc>
      </w:tr>
    </w:tbl>
    <w:p w:rsidR="000359FF" w:rsidRPr="004262F9" w:rsidRDefault="000359FF" w:rsidP="00892BE3">
      <w:pPr>
        <w:spacing w:before="0" w:after="12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0819EF" w:rsidRPr="004262F9" w:rsidRDefault="000359FF" w:rsidP="00892BE3">
      <w:pPr>
        <w:spacing w:before="0" w:after="12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4. Страница истории. «Комсомольская площадь»</w:t>
      </w:r>
      <w:r w:rsidR="00CE7CC3"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(слады 18 – 20).</w:t>
      </w:r>
    </w:p>
    <w:p w:rsidR="00DD5878" w:rsidRPr="004262F9" w:rsidRDefault="00441EAE" w:rsidP="00892BE3">
      <w:pPr>
        <w:numPr>
          <w:ilvl w:val="0"/>
          <w:numId w:val="14"/>
        </w:num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 газеты «Ленинская Шатура» от 22 октября 1937 г. </w:t>
      </w:r>
    </w:p>
    <w:p w:rsidR="00DD5878" w:rsidRPr="004262F9" w:rsidRDefault="00441EAE" w:rsidP="00892BE3">
      <w:pPr>
        <w:numPr>
          <w:ilvl w:val="0"/>
          <w:numId w:val="14"/>
        </w:num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«На Комсомольской площади расположен  детский и спортивный  магазин Мосторга. В этом магазине шатурская  молодежь и пожилые рабочие часто покупают для себя  гармони, гитары, мандолины, балалайки, радиоприемники и т. Д. За 9 месяцев 1937 года магазином распродано 54 гармони, 22 гитары, 15 мандолин, 31 балалайка, 2 радиоприемника,  1 радиола, стоющая  2000рублей.»</w:t>
      </w:r>
    </w:p>
    <w:p w:rsidR="00DD5878" w:rsidRPr="004262F9" w:rsidRDefault="00441EAE" w:rsidP="00892BE3">
      <w:pPr>
        <w:numPr>
          <w:ilvl w:val="0"/>
          <w:numId w:val="14"/>
        </w:num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Сколько музыкальных инструментов в средне</w:t>
      </w:r>
      <w:r w:rsidR="002911DA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  ежемесячно продавал магазин?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4450AD" w:rsidRPr="004262F9" w:rsidRDefault="004450AD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 Задание</w:t>
      </w:r>
      <w:r w:rsidR="00892BE3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№6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выполняется на индивидуальных листочках).</w:t>
      </w:r>
    </w:p>
    <w:p w:rsidR="00CE7CC3" w:rsidRPr="004262F9" w:rsidRDefault="00CE7CC3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Решение.</w:t>
      </w:r>
    </w:p>
    <w:p w:rsidR="00DD5878" w:rsidRPr="004262F9" w:rsidRDefault="00CE7CC3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1)  </w:t>
      </w:r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(54+22+15+31)</w:t>
      </w:r>
      <w:proofErr w:type="gramStart"/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:</w:t>
      </w:r>
      <w:proofErr w:type="gramEnd"/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9 =13,(5).</w:t>
      </w:r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           </w:t>
      </w:r>
    </w:p>
    <w:p w:rsidR="00DD5878" w:rsidRPr="004262F9" w:rsidRDefault="00CE7CC3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2) </w:t>
      </w:r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Ответ: в среднем  ежемесячно продавали  13; 14 музыкальных инструментов.</w:t>
      </w:r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834515" w:rsidRPr="004262F9" w:rsidRDefault="00CE7CC3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3) </w:t>
      </w:r>
      <w:r w:rsidR="00441EA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Мода является наиболее приемлемым показателем при выявлении расфасовки некоторого товара, которой отдают предпочтение покупателем</w:t>
      </w:r>
      <w:r w:rsidR="00834515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D5878" w:rsidRPr="004262F9" w:rsidRDefault="00441EAE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CE7CC3" w:rsidRPr="004262F9" w:rsidRDefault="00CE7CC3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5. Страница истории.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</w:t>
      </w:r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Транспортный проезд». «Первый паровоз»</w:t>
      </w:r>
      <w:proofErr w:type="gramStart"/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proofErr w:type="gramEnd"/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(</w:t>
      </w:r>
      <w:proofErr w:type="gramStart"/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</w:t>
      </w:r>
      <w:proofErr w:type="gramEnd"/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лайд 21 </w:t>
      </w:r>
      <w:r w:rsidR="004450AD"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–</w:t>
      </w:r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="004450AD"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26) </w:t>
      </w:r>
      <w:r w:rsidR="004450AD" w:rsidRPr="004262F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(докладчик Ира).</w:t>
      </w:r>
    </w:p>
    <w:p w:rsidR="000359FF" w:rsidRPr="004262F9" w:rsidRDefault="000359FF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D5878" w:rsidRPr="004262F9" w:rsidRDefault="00441EAE" w:rsidP="00892BE3">
      <w:pPr>
        <w:numPr>
          <w:ilvl w:val="0"/>
          <w:numId w:val="16"/>
        </w:num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Первые два паровоза узкой колеи появились в Шатуре  в марте 1919 года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.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Машинистом одного из них стал Александр  Васильевич Трещин. Вот что он рассказывал: «В те времена диспетчерской связи на транспорте не было. Был десятник Жуков, который и отвечал за  всех. Он был и за начальника станции, и за диспетчера. Махнет рукой Жуков, значит надо ехать. Сигналов никаких не было, сигнализировал Жуков руками. Поезд отправился. Машинист едет по путям и хорошо не знает, что у него впереди. Часто, бывало, сходились  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паровозы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машинисты долго спорили, кто должен освобождать путь. Однажды зимой отправился паровоз на болото с составом вагончиков и пропал бесследно. Ждали, ждали, а паровоза всё нет. Послали другой паровоз, и этот застрял в снегу. Пришлось собирать людей со всего транспорта, чтобы освобо</w:t>
      </w:r>
      <w:r w:rsidR="004450AD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дить от снежного плена паровозы».</w:t>
      </w:r>
    </w:p>
    <w:p w:rsidR="00834515" w:rsidRPr="004262F9" w:rsidRDefault="00834515" w:rsidP="00834515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92BE3" w:rsidRPr="004262F9" w:rsidRDefault="004450AD" w:rsidP="00892BE3">
      <w:pPr>
        <w:spacing w:after="120"/>
        <w:ind w:left="72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Задание </w:t>
      </w:r>
      <w:r w:rsidR="00892BE3"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№ </w:t>
      </w: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5.</w:t>
      </w:r>
    </w:p>
    <w:p w:rsidR="004450AD" w:rsidRPr="004262F9" w:rsidRDefault="004450AD" w:rsidP="00892BE3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Творческая работа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.(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индивидуальных листочках).</w:t>
      </w:r>
      <w:r w:rsidRPr="004262F9">
        <w:rPr>
          <w:rFonts w:ascii="Times New Roman" w:eastAsia="+mn-ea" w:hAnsi="Times New Roman" w:cs="Times New Roman"/>
          <w:b/>
          <w:bCs/>
          <w:color w:val="262626" w:themeColor="text1" w:themeTint="D9"/>
          <w:kern w:val="24"/>
          <w:sz w:val="24"/>
          <w:szCs w:val="24"/>
        </w:rPr>
        <w:t xml:space="preserve"> </w:t>
      </w:r>
      <w:r w:rsidRPr="004262F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По данным таблицы составьте задачу, на нахождение среднего арифметического, размаха и моды. Запишите  решение.  Каков смысл каждого из этих показателей? </w:t>
      </w:r>
    </w:p>
    <w:p w:rsidR="00834515" w:rsidRPr="004262F9" w:rsidRDefault="00834515" w:rsidP="00834515">
      <w:pPr>
        <w:spacing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pPr w:leftFromText="180" w:rightFromText="180" w:vertAnchor="text" w:horzAnchor="page" w:tblpX="2692" w:tblpY="243"/>
        <w:tblW w:w="0" w:type="auto"/>
        <w:tblCellMar>
          <w:left w:w="0" w:type="dxa"/>
          <w:right w:w="0" w:type="dxa"/>
        </w:tblCellMar>
        <w:tblLook w:val="04A0"/>
      </w:tblPr>
      <w:tblGrid>
        <w:gridCol w:w="530"/>
        <w:gridCol w:w="768"/>
        <w:gridCol w:w="3613"/>
        <w:gridCol w:w="2179"/>
      </w:tblGrid>
      <w:tr w:rsidR="004450AD" w:rsidRPr="004262F9" w:rsidTr="004450AD">
        <w:trPr>
          <w:trHeight w:val="7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Кол-во полученных паровозов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Проложено пути (</w:t>
            </w:r>
            <w:proofErr w:type="gramStart"/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км</w:t>
            </w:r>
            <w:proofErr w:type="gramEnd"/>
            <w:r w:rsidRPr="004262F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.)</w:t>
            </w:r>
          </w:p>
        </w:tc>
      </w:tr>
      <w:tr w:rsidR="004450AD" w:rsidRPr="004262F9" w:rsidTr="004450AD">
        <w:trPr>
          <w:trHeight w:val="487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1919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4450AD" w:rsidRPr="004262F9" w:rsidTr="004450AD">
        <w:trPr>
          <w:trHeight w:val="4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4450AD" w:rsidRPr="004262F9" w:rsidTr="004450AD">
        <w:trPr>
          <w:trHeight w:val="51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4450AD" w:rsidRPr="004262F9" w:rsidTr="004450AD">
        <w:trPr>
          <w:trHeight w:val="5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Построено паровозное депо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450AD" w:rsidRPr="004262F9" w:rsidTr="004450AD">
        <w:trPr>
          <w:trHeight w:val="5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0AD" w:rsidRPr="004262F9" w:rsidRDefault="004450AD" w:rsidP="00892BE3">
            <w:pPr>
              <w:spacing w:before="0" w:after="1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262F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310</w:t>
            </w:r>
          </w:p>
        </w:tc>
      </w:tr>
    </w:tbl>
    <w:p w:rsidR="004450AD" w:rsidRPr="004262F9" w:rsidRDefault="004450AD" w:rsidP="00892BE3">
      <w:pPr>
        <w:spacing w:before="0" w:after="120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359FF" w:rsidRPr="004262F9" w:rsidRDefault="000359FF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E7CC3" w:rsidRPr="004262F9" w:rsidRDefault="00CE7CC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E7CC3" w:rsidRPr="004262F9" w:rsidRDefault="00CE7CC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46E03" w:rsidRPr="004262F9" w:rsidRDefault="000819EF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19EF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6.Страница истории</w:t>
      </w:r>
      <w:proofErr w:type="gramStart"/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proofErr w:type="gramEnd"/>
      <w:r w:rsidRPr="004262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Ботино. Коллективизация сельского хозяйства» (слайды 27-28)</w:t>
      </w: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(докладчик Вика).</w:t>
      </w:r>
    </w:p>
    <w:p w:rsidR="00546E03" w:rsidRPr="004262F9" w:rsidRDefault="00546E03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1930 году в стране началась коллективизация сельского хозяйства. Тимофей Петрович Куликов первый предложил организовать в Ботине колхоз, в него вступило 7 бедняцких хозяйств, а Куликова выбрали председателем. Судя по газетным публикациям, дела там  поначалу не очень ладились: «В Ботинском колхозе было искривление линии партии. 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Допущена уравниловка, при отчислении от обобществлённого имущества в 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паевой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неделимые капиталы.  Был самовольный убой скота, преступное 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разбазаривание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средств. Так, например, правлением колхоза было отпущено 48рубл. из  кассы колхоза на 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пьянку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Были злоупотребления со стороны члена колхоза Куликова, он присвоил 34руб. 12 коп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., 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затем пропил. Выявлено хищение растительного масла и мяса на 401руб. 84коп. В колхозе имеются коммунисты. Спрашивается почему они допустили такое безобразие…» («Ленинская Шатура» от 20 апреля 1932 г.)</w:t>
      </w:r>
      <w:proofErr w:type="gramStart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.</w:t>
      </w:r>
      <w:proofErr w:type="gramEnd"/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</w:t>
      </w:r>
    </w:p>
    <w:p w:rsidR="00834515" w:rsidRPr="004262F9" w:rsidRDefault="00546E03" w:rsidP="00834515">
      <w:pPr>
        <w:spacing w:before="0" w:after="12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Задание </w:t>
      </w:r>
      <w:r w:rsidR="00834515"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№ </w:t>
      </w:r>
      <w:r w:rsidRPr="004262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6.</w:t>
      </w:r>
    </w:p>
    <w:p w:rsidR="00C87582" w:rsidRPr="004262F9" w:rsidRDefault="00C87582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46E03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Найдите  ежемесячные убытки колхоза с начала 1932 г. </w:t>
      </w:r>
    </w:p>
    <w:p w:rsidR="00C87582" w:rsidRPr="004262F9" w:rsidRDefault="00C87582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(самопроверка, слайд 28).</w:t>
      </w:r>
    </w:p>
    <w:p w:rsidR="00546E03" w:rsidRPr="004262F9" w:rsidRDefault="00C87582" w:rsidP="000B6AA7">
      <w:pPr>
        <w:spacing w:before="0" w:after="1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5.Самостоятельная работа (по таблице слайда 8).</w:t>
      </w:r>
    </w:p>
    <w:p w:rsidR="00C87582" w:rsidRPr="004262F9" w:rsidRDefault="00C87582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Найдите среднее арифметическое, размах, моду и медиану ряда чисел.</w:t>
      </w:r>
    </w:p>
    <w:p w:rsidR="00C87582" w:rsidRPr="004262F9" w:rsidRDefault="00C87582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 вариант: 2 и 4 столбцы таблицы</w:t>
      </w:r>
    </w:p>
    <w:p w:rsidR="00C87582" w:rsidRPr="004262F9" w:rsidRDefault="00C87582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 вариант: 3 и 5 столбцы таблицы.</w:t>
      </w:r>
    </w:p>
    <w:p w:rsidR="00147CBA" w:rsidRPr="004262F9" w:rsidRDefault="00147CBA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Работа выполняется письме</w:t>
      </w:r>
      <w:r w:rsidR="004262F9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нно на индивидуальных листочках.</w:t>
      </w:r>
    </w:p>
    <w:p w:rsidR="004262F9" w:rsidRPr="004262F9" w:rsidRDefault="004262F9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конце урока индивидуальные листочки сдаются учителю на проверку.</w:t>
      </w:r>
    </w:p>
    <w:p w:rsidR="00C87582" w:rsidRPr="004262F9" w:rsidRDefault="00C87582" w:rsidP="000B6AA7">
      <w:pPr>
        <w:spacing w:before="0" w:after="1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6. Подведение итога урока.</w:t>
      </w:r>
    </w:p>
    <w:p w:rsidR="00027027" w:rsidRPr="004262F9" w:rsidRDefault="00027027" w:rsidP="00027027">
      <w:pPr>
        <w:spacing w:before="0" w:after="12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Итак, о каких статистических характеристиках мы говорили на уроке?</w:t>
      </w:r>
    </w:p>
    <w:p w:rsidR="00147CBA" w:rsidRPr="004262F9" w:rsidRDefault="00147CBA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Где находят применение статистические характеристики? </w:t>
      </w:r>
    </w:p>
    <w:p w:rsidR="00147CBA" w:rsidRPr="004262F9" w:rsidRDefault="00147CBA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Где используются результаты статистики?</w:t>
      </w:r>
    </w:p>
    <w:p w:rsidR="00834515" w:rsidRPr="004262F9" w:rsidRDefault="00147CBA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Предполагаемые </w:t>
      </w:r>
      <w:r w:rsidR="00834515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ответы, выводы:</w:t>
      </w:r>
    </w:p>
    <w:p w:rsidR="00CA5BBE" w:rsidRPr="004262F9" w:rsidRDefault="00834515" w:rsidP="00892BE3">
      <w:pPr>
        <w:spacing w:before="0" w:after="120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A5BB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1.Н</w:t>
      </w:r>
      <w:r w:rsidR="00147CBA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уроке мы обрабатывали и анализировали исторические данные родного кра</w:t>
      </w:r>
      <w:r w:rsidR="001A2000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="00CA5BB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а)</w:t>
      </w:r>
      <w:r w:rsidR="00147CBA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численность отдельных групп населения, </w:t>
      </w:r>
      <w:r w:rsidR="00CA5BBE"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б)</w:t>
      </w:r>
      <w:r w:rsidR="00CA5BBE" w:rsidRPr="004262F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количественный учет всякого рода массовых случаев, явлений.</w:t>
      </w:r>
    </w:p>
    <w:p w:rsidR="00CA5BBE" w:rsidRPr="004262F9" w:rsidRDefault="00CA5BBE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2. Рассматривали статистику как </w:t>
      </w: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науку, изучающую количественные показатели развития общества и общественного производства. </w:t>
      </w:r>
    </w:p>
    <w:p w:rsidR="00CA5BBE" w:rsidRPr="004262F9" w:rsidRDefault="00CA5BBE" w:rsidP="00892BE3">
      <w:pPr>
        <w:spacing w:before="0" w:after="12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Статистика – это научный метод количественных исследований в некоторых областях знания.</w:t>
      </w:r>
      <w:r w:rsidRPr="004262F9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 xml:space="preserve"> </w:t>
      </w:r>
    </w:p>
    <w:p w:rsidR="00450E64" w:rsidRPr="004262F9" w:rsidRDefault="00CA5BBE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4. Результаты статистических исследований используются для практических, научных выводов.     </w:t>
      </w:r>
    </w:p>
    <w:p w:rsidR="00450E64" w:rsidRPr="004262F9" w:rsidRDefault="00450E64" w:rsidP="00892BE3">
      <w:pPr>
        <w:spacing w:before="0" w:after="120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</w:t>
      </w:r>
      <w:r w:rsidRPr="004262F9">
        <w:rPr>
          <w:rFonts w:ascii="Times New Roman" w:eastAsia="+mn-ea" w:hAnsi="Times New Roman" w:cs="Times New Roman"/>
          <w:iCs/>
          <w:color w:val="262626" w:themeColor="text1" w:themeTint="D9"/>
          <w:kern w:val="24"/>
          <w:sz w:val="24"/>
          <w:szCs w:val="24"/>
        </w:rPr>
        <w:t xml:space="preserve"> </w:t>
      </w:r>
      <w:r w:rsidRPr="004262F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Статистические данные не должны «убаюкивать» наше сознание, но и не должны без причины пугать.      </w:t>
      </w:r>
    </w:p>
    <w:p w:rsidR="00450E64" w:rsidRPr="004262F9" w:rsidRDefault="00450E64" w:rsidP="00892BE3">
      <w:pPr>
        <w:spacing w:before="0" w:after="120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Необходимо уметь видеть за цифрами объективный характер явления, уметь критически оценивать статистические данные и те выводы, которые сделаны на основе этих данных.</w:t>
      </w:r>
    </w:p>
    <w:p w:rsidR="00CA5BBE" w:rsidRPr="004262F9" w:rsidRDefault="00CA5BBE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</w:t>
      </w:r>
      <w:r w:rsidRPr="004262F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</w:p>
    <w:p w:rsidR="00450E64" w:rsidRPr="004262F9" w:rsidRDefault="00450E64" w:rsidP="000B6AA7">
      <w:pPr>
        <w:spacing w:before="0" w:after="1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4262F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7. Домашнее задание.</w:t>
      </w:r>
    </w:p>
    <w:p w:rsidR="00450E64" w:rsidRPr="004262F9" w:rsidRDefault="00450E64" w:rsidP="00892BE3">
      <w:pPr>
        <w:spacing w:before="0"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Индивидуальные задания по карточкам.</w:t>
      </w:r>
    </w:p>
    <w:p w:rsidR="00450E64" w:rsidRPr="004262F9" w:rsidRDefault="00450E64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Домашнее задание.</w:t>
      </w:r>
    </w:p>
    <w:p w:rsidR="00450E64" w:rsidRPr="004262F9" w:rsidRDefault="00450E64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1.Среднее арифметическое некоторого ряда данных, состоящего из 10 чисел, равно 7. К этому ряду приписали числа 17 и 18. Чему равно среднее арифметическое нового ряда?                     2.Сколько чисел в ряду, если его медианой служит: а) пятнадцатый член; б) среднее арифметическое семнадцатого и восемнадцатого членов?</w:t>
      </w:r>
    </w:p>
    <w:p w:rsidR="00450E64" w:rsidRPr="004262F9" w:rsidRDefault="00450E64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В ряду чисел 12, __, __, 7, 15, 20 пропущены два числа, одно из которых вдвое больше другого. Найдите эти числа, если известно, что среднее арифметическое ряда равно 13.</w:t>
      </w:r>
    </w:p>
    <w:p w:rsidR="00450E64" w:rsidRPr="004262F9" w:rsidRDefault="00450E64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В ряду чисел 8, 16, 26,__, 48,__, 46 два числа оказались стертыми. Найдите эти числа, если известно, что одно из них на 20 больше другого, а среднее арифметическое этого ряда чисел равно 32.</w:t>
      </w:r>
    </w:p>
    <w:p w:rsidR="00450E64" w:rsidRPr="004262F9" w:rsidRDefault="00450E64" w:rsidP="000B6AA7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 w:rsidRPr="004262F9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Для размышления:</w:t>
      </w:r>
    </w:p>
    <w:p w:rsidR="00450E64" w:rsidRPr="004262F9" w:rsidRDefault="00834515" w:rsidP="00834515">
      <w:pPr>
        <w:pStyle w:val="1"/>
        <w:rPr>
          <w:rFonts w:eastAsia="+mn-ea"/>
          <w:color w:val="262626" w:themeColor="text1" w:themeTint="D9"/>
        </w:rPr>
      </w:pPr>
      <w:r w:rsidRPr="004262F9">
        <w:rPr>
          <w:color w:val="262626" w:themeColor="text1" w:themeTint="D9"/>
        </w:rPr>
        <w:t xml:space="preserve">«Есть </w:t>
      </w:r>
      <w:r w:rsidR="00450E64" w:rsidRPr="004262F9">
        <w:rPr>
          <w:color w:val="262626" w:themeColor="text1" w:themeTint="D9"/>
        </w:rPr>
        <w:t xml:space="preserve">три   вида   лжи :  </w:t>
      </w:r>
      <w:r w:rsidR="00450E64" w:rsidRPr="004262F9">
        <w:rPr>
          <w:color w:val="262626" w:themeColor="text1" w:themeTint="D9"/>
        </w:rPr>
        <w:br/>
        <w:t xml:space="preserve"> обычная   ложь,   нагл</w:t>
      </w:r>
      <w:r w:rsidRPr="004262F9">
        <w:rPr>
          <w:color w:val="262626" w:themeColor="text1" w:themeTint="D9"/>
        </w:rPr>
        <w:t xml:space="preserve">ая ложь  </w:t>
      </w:r>
      <w:r w:rsidRPr="004262F9">
        <w:rPr>
          <w:color w:val="262626" w:themeColor="text1" w:themeTint="D9"/>
        </w:rPr>
        <w:br/>
        <w:t>и статистическая</w:t>
      </w:r>
      <w:r w:rsidR="00450E64" w:rsidRPr="004262F9">
        <w:rPr>
          <w:color w:val="262626" w:themeColor="text1" w:themeTint="D9"/>
        </w:rPr>
        <w:t>»</w:t>
      </w:r>
      <w:r w:rsidR="00450E64" w:rsidRPr="004262F9">
        <w:rPr>
          <w:rFonts w:eastAsia="+mn-ea"/>
          <w:color w:val="262626" w:themeColor="text1" w:themeTint="D9"/>
        </w:rPr>
        <w:t xml:space="preserve"> </w:t>
      </w:r>
      <w:r w:rsidR="00450E64" w:rsidRPr="004262F9">
        <w:rPr>
          <w:rFonts w:eastAsiaTheme="minorHAnsi"/>
          <w:color w:val="262626" w:themeColor="text1" w:themeTint="D9"/>
        </w:rPr>
        <w:t xml:space="preserve">Б. Дизраэли </w:t>
      </w:r>
      <w:r w:rsidR="00450E64" w:rsidRPr="004262F9">
        <w:rPr>
          <w:rFonts w:eastAsiaTheme="minorHAnsi"/>
          <w:color w:val="262626" w:themeColor="text1" w:themeTint="D9"/>
        </w:rPr>
        <w:br/>
        <w:t xml:space="preserve">(а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н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 г л и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й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 с к и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й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   </w:t>
      </w:r>
      <w:proofErr w:type="spellStart"/>
      <w:proofErr w:type="gramStart"/>
      <w:r w:rsidR="00450E64" w:rsidRPr="004262F9">
        <w:rPr>
          <w:rFonts w:eastAsiaTheme="minorHAnsi"/>
          <w:color w:val="262626" w:themeColor="text1" w:themeTint="D9"/>
        </w:rPr>
        <w:t>п</w:t>
      </w:r>
      <w:proofErr w:type="spellEnd"/>
      <w:proofErr w:type="gramEnd"/>
      <w:r w:rsidR="00450E64" w:rsidRPr="004262F9">
        <w:rPr>
          <w:rFonts w:eastAsiaTheme="minorHAnsi"/>
          <w:color w:val="262626" w:themeColor="text1" w:themeTint="D9"/>
        </w:rPr>
        <w:t xml:space="preserve">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р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 е м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ь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 е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р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   м и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н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 и с т </w:t>
      </w:r>
      <w:proofErr w:type="spellStart"/>
      <w:r w:rsidR="00450E64" w:rsidRPr="004262F9">
        <w:rPr>
          <w:rFonts w:eastAsiaTheme="minorHAnsi"/>
          <w:color w:val="262626" w:themeColor="text1" w:themeTint="D9"/>
        </w:rPr>
        <w:t>р</w:t>
      </w:r>
      <w:proofErr w:type="spellEnd"/>
      <w:r w:rsidR="00450E64" w:rsidRPr="004262F9">
        <w:rPr>
          <w:rFonts w:eastAsiaTheme="minorHAnsi"/>
          <w:color w:val="262626" w:themeColor="text1" w:themeTint="D9"/>
        </w:rPr>
        <w:t xml:space="preserve">,  </w:t>
      </w:r>
      <w:r w:rsidR="00450E64" w:rsidRPr="004262F9">
        <w:rPr>
          <w:rFonts w:eastAsiaTheme="minorHAnsi"/>
          <w:color w:val="262626" w:themeColor="text1" w:themeTint="D9"/>
          <w:lang w:val="en-US"/>
        </w:rPr>
        <w:t>X</w:t>
      </w:r>
      <w:r w:rsidR="00450E64" w:rsidRPr="004262F9">
        <w:rPr>
          <w:rFonts w:eastAsiaTheme="minorHAnsi"/>
          <w:color w:val="262626" w:themeColor="text1" w:themeTint="D9"/>
        </w:rPr>
        <w:t xml:space="preserve"> </w:t>
      </w:r>
      <w:r w:rsidR="00450E64" w:rsidRPr="004262F9">
        <w:rPr>
          <w:rFonts w:eastAsiaTheme="minorHAnsi"/>
          <w:color w:val="262626" w:themeColor="text1" w:themeTint="D9"/>
          <w:lang w:val="en-US"/>
        </w:rPr>
        <w:t>I</w:t>
      </w:r>
      <w:r w:rsidR="00450E64" w:rsidRPr="004262F9">
        <w:rPr>
          <w:rFonts w:eastAsiaTheme="minorHAnsi"/>
          <w:color w:val="262626" w:themeColor="text1" w:themeTint="D9"/>
        </w:rPr>
        <w:t xml:space="preserve"> </w:t>
      </w:r>
      <w:r w:rsidR="00450E64" w:rsidRPr="004262F9">
        <w:rPr>
          <w:rFonts w:eastAsiaTheme="minorHAnsi"/>
          <w:color w:val="262626" w:themeColor="text1" w:themeTint="D9"/>
          <w:lang w:val="en-US"/>
        </w:rPr>
        <w:t>X</w:t>
      </w:r>
      <w:r w:rsidR="00450E64" w:rsidRPr="004262F9">
        <w:rPr>
          <w:rFonts w:eastAsiaTheme="minorHAnsi"/>
          <w:color w:val="262626" w:themeColor="text1" w:themeTint="D9"/>
        </w:rPr>
        <w:t xml:space="preserve">  в)</w:t>
      </w:r>
      <w:r w:rsidR="00450E64" w:rsidRPr="004262F9">
        <w:rPr>
          <w:rFonts w:eastAsia="+mn-ea"/>
          <w:color w:val="262626" w:themeColor="text1" w:themeTint="D9"/>
        </w:rPr>
        <w:t>.</w:t>
      </w:r>
    </w:p>
    <w:p w:rsidR="00450E64" w:rsidRPr="004262F9" w:rsidRDefault="00450E64" w:rsidP="002911DA">
      <w:pPr>
        <w:pStyle w:val="1"/>
        <w:jc w:val="center"/>
        <w:rPr>
          <w:rStyle w:val="a7"/>
          <w:color w:val="262626" w:themeColor="text1" w:themeTint="D9"/>
        </w:rPr>
      </w:pPr>
      <w:r w:rsidRPr="004262F9">
        <w:rPr>
          <w:rStyle w:val="a7"/>
          <w:color w:val="262626" w:themeColor="text1" w:themeTint="D9"/>
        </w:rPr>
        <w:t>Спасибо за урок!</w:t>
      </w:r>
    </w:p>
    <w:p w:rsidR="00CA5BBE" w:rsidRPr="004262F9" w:rsidRDefault="00CA5BBE" w:rsidP="002911DA">
      <w:pPr>
        <w:pStyle w:val="1"/>
        <w:jc w:val="center"/>
        <w:rPr>
          <w:rStyle w:val="a7"/>
          <w:color w:val="262626" w:themeColor="text1" w:themeTint="D9"/>
        </w:rPr>
      </w:pPr>
    </w:p>
    <w:p w:rsidR="000819EF" w:rsidRPr="004262F9" w:rsidRDefault="000819EF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 w:type="page"/>
      </w:r>
    </w:p>
    <w:p w:rsidR="000819EF" w:rsidRPr="004262F9" w:rsidRDefault="000819EF" w:rsidP="00892BE3">
      <w:pPr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4262F9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lastRenderedPageBreak/>
        <w:br w:type="page"/>
      </w:r>
    </w:p>
    <w:p w:rsidR="000819EF" w:rsidRPr="004262F9" w:rsidRDefault="000819EF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19EF" w:rsidRPr="004262F9" w:rsidRDefault="000819EF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F73DC" w:rsidRPr="004262F9" w:rsidRDefault="005F73DC" w:rsidP="00892B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5F73DC" w:rsidRPr="004262F9" w:rsidSect="0055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3D1"/>
    <w:multiLevelType w:val="multilevel"/>
    <w:tmpl w:val="2CE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3205"/>
    <w:multiLevelType w:val="hybridMultilevel"/>
    <w:tmpl w:val="31028A22"/>
    <w:lvl w:ilvl="0" w:tplc="CE401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E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2D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A3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A2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6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4E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88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41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673ACA"/>
    <w:multiLevelType w:val="hybridMultilevel"/>
    <w:tmpl w:val="3B02264A"/>
    <w:lvl w:ilvl="0" w:tplc="401013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A83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6828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8E5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3EE3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429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E0CB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3E1C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0238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7E5591"/>
    <w:multiLevelType w:val="multilevel"/>
    <w:tmpl w:val="B71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E2190"/>
    <w:multiLevelType w:val="multilevel"/>
    <w:tmpl w:val="95AA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809B3"/>
    <w:multiLevelType w:val="hybridMultilevel"/>
    <w:tmpl w:val="7BF04408"/>
    <w:lvl w:ilvl="0" w:tplc="5C9E71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2E492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3AA7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432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65A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6298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C61C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14D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8E12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B46205"/>
    <w:multiLevelType w:val="hybridMultilevel"/>
    <w:tmpl w:val="41FE306E"/>
    <w:lvl w:ilvl="0" w:tplc="69D0E7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1C1B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ECCA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A21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9024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8465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D4C0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AE63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7A09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FB4869"/>
    <w:multiLevelType w:val="hybridMultilevel"/>
    <w:tmpl w:val="39389558"/>
    <w:lvl w:ilvl="0" w:tplc="F40C3A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6686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D0F0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02BA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2AE1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829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C8E6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4CB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20FA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A196F62"/>
    <w:multiLevelType w:val="hybridMultilevel"/>
    <w:tmpl w:val="B6D0CE5C"/>
    <w:lvl w:ilvl="0" w:tplc="45568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9AC9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4A74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805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E037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2AB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64C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22E5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02B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A894117"/>
    <w:multiLevelType w:val="hybridMultilevel"/>
    <w:tmpl w:val="7DCA1C6A"/>
    <w:lvl w:ilvl="0" w:tplc="8870C1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9A26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50B3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DA83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B459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B829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8259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0661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C30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20712BA"/>
    <w:multiLevelType w:val="multilevel"/>
    <w:tmpl w:val="34E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B17A2"/>
    <w:multiLevelType w:val="multilevel"/>
    <w:tmpl w:val="CAE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46EE1"/>
    <w:multiLevelType w:val="multilevel"/>
    <w:tmpl w:val="E03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963E9"/>
    <w:multiLevelType w:val="hybridMultilevel"/>
    <w:tmpl w:val="563A6B7E"/>
    <w:lvl w:ilvl="0" w:tplc="4F5E5A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E78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CEEB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2FA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30CC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CC75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E8E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FEEB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604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7DC3ED0"/>
    <w:multiLevelType w:val="multilevel"/>
    <w:tmpl w:val="C0F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3A2863"/>
    <w:multiLevelType w:val="hybridMultilevel"/>
    <w:tmpl w:val="23CA6B00"/>
    <w:lvl w:ilvl="0" w:tplc="7340E2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00C7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CD7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7E1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7CD9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B629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52289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561C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875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CBC03AF"/>
    <w:multiLevelType w:val="multilevel"/>
    <w:tmpl w:val="1A4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"/>
  </w:num>
  <w:num w:numId="5">
    <w:abstractNumId w:val="16"/>
  </w:num>
  <w:num w:numId="6">
    <w:abstractNumId w:val="12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EF"/>
    <w:rsid w:val="00027027"/>
    <w:rsid w:val="000359FF"/>
    <w:rsid w:val="00043EE9"/>
    <w:rsid w:val="000819EF"/>
    <w:rsid w:val="000B6AA7"/>
    <w:rsid w:val="000D2A2D"/>
    <w:rsid w:val="00147CBA"/>
    <w:rsid w:val="001A2000"/>
    <w:rsid w:val="001C54B3"/>
    <w:rsid w:val="00214F10"/>
    <w:rsid w:val="00241234"/>
    <w:rsid w:val="002911DA"/>
    <w:rsid w:val="002B051B"/>
    <w:rsid w:val="002B1686"/>
    <w:rsid w:val="002D5FBE"/>
    <w:rsid w:val="00320FA1"/>
    <w:rsid w:val="003A79BD"/>
    <w:rsid w:val="003E2F62"/>
    <w:rsid w:val="004262F9"/>
    <w:rsid w:val="00441EAE"/>
    <w:rsid w:val="004450AD"/>
    <w:rsid w:val="00450E64"/>
    <w:rsid w:val="004F1AF8"/>
    <w:rsid w:val="004F2C77"/>
    <w:rsid w:val="004F3C43"/>
    <w:rsid w:val="00546E03"/>
    <w:rsid w:val="00557FC6"/>
    <w:rsid w:val="00595DD5"/>
    <w:rsid w:val="005F73DC"/>
    <w:rsid w:val="00610D9A"/>
    <w:rsid w:val="00721357"/>
    <w:rsid w:val="00763F86"/>
    <w:rsid w:val="007E1714"/>
    <w:rsid w:val="00811E57"/>
    <w:rsid w:val="00834515"/>
    <w:rsid w:val="00892BE3"/>
    <w:rsid w:val="00931DBC"/>
    <w:rsid w:val="00981EDE"/>
    <w:rsid w:val="009D6AB9"/>
    <w:rsid w:val="00A42E6F"/>
    <w:rsid w:val="00AB02D1"/>
    <w:rsid w:val="00AE1402"/>
    <w:rsid w:val="00B54CCE"/>
    <w:rsid w:val="00B575D4"/>
    <w:rsid w:val="00BE45B3"/>
    <w:rsid w:val="00C87582"/>
    <w:rsid w:val="00C93DB0"/>
    <w:rsid w:val="00CA5BBE"/>
    <w:rsid w:val="00CB069E"/>
    <w:rsid w:val="00CE0E0A"/>
    <w:rsid w:val="00CE7CC3"/>
    <w:rsid w:val="00D6755C"/>
    <w:rsid w:val="00D72CE6"/>
    <w:rsid w:val="00D80098"/>
    <w:rsid w:val="00D82902"/>
    <w:rsid w:val="00DC266F"/>
    <w:rsid w:val="00DD0CF4"/>
    <w:rsid w:val="00DD5878"/>
    <w:rsid w:val="00E45C59"/>
    <w:rsid w:val="00FA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EF"/>
  </w:style>
  <w:style w:type="paragraph" w:styleId="1">
    <w:name w:val="heading 1"/>
    <w:basedOn w:val="a"/>
    <w:next w:val="a"/>
    <w:link w:val="10"/>
    <w:uiPriority w:val="9"/>
    <w:qFormat/>
    <w:rsid w:val="008345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AB9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AB9"/>
    <w:rPr>
      <w:b/>
      <w:bCs/>
    </w:rPr>
  </w:style>
  <w:style w:type="paragraph" w:styleId="a5">
    <w:name w:val="List Paragraph"/>
    <w:basedOn w:val="a"/>
    <w:uiPriority w:val="34"/>
    <w:qFormat/>
    <w:rsid w:val="004F1AF8"/>
    <w:pPr>
      <w:ind w:left="720"/>
      <w:contextualSpacing/>
    </w:pPr>
  </w:style>
  <w:style w:type="table" w:styleId="a6">
    <w:name w:val="Table Grid"/>
    <w:basedOn w:val="a1"/>
    <w:uiPriority w:val="59"/>
    <w:rsid w:val="00D72CE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Emphasis"/>
    <w:basedOn w:val="a0"/>
    <w:uiPriority w:val="19"/>
    <w:qFormat/>
    <w:rsid w:val="002911DA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4262F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89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02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37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746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52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2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521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801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52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59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32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5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34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54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cp:lastPrinted>2011-10-30T14:31:00Z</cp:lastPrinted>
  <dcterms:created xsi:type="dcterms:W3CDTF">2011-10-28T15:10:00Z</dcterms:created>
  <dcterms:modified xsi:type="dcterms:W3CDTF">2011-10-30T14:35:00Z</dcterms:modified>
</cp:coreProperties>
</file>