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77" w:rsidRPr="007E01BE" w:rsidRDefault="00D75C77" w:rsidP="00D75C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</w:t>
      </w:r>
    </w:p>
    <w:p w:rsidR="00D75C77" w:rsidRDefault="00D75C77" w:rsidP="00D75C77">
      <w:pPr>
        <w:tabs>
          <w:tab w:val="left" w:pos="5245"/>
          <w:tab w:val="left" w:pos="10065"/>
          <w:tab w:val="left" w:pos="10490"/>
        </w:tabs>
        <w:rPr>
          <w:i/>
          <w:sz w:val="22"/>
          <w:lang w:val="ru-RU"/>
        </w:rPr>
      </w:pPr>
      <w:r>
        <w:rPr>
          <w:i/>
          <w:sz w:val="22"/>
          <w:lang w:val="ru-RU"/>
        </w:rPr>
        <w:t>«Согласовано»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D75C77" w:rsidRDefault="00D75C77" w:rsidP="00D75C77">
      <w:pPr>
        <w:rPr>
          <w:sz w:val="22"/>
          <w:lang w:val="ru-RU"/>
        </w:rPr>
      </w:pPr>
      <w:r>
        <w:rPr>
          <w:sz w:val="22"/>
          <w:lang w:val="ru-RU"/>
        </w:rPr>
        <w:t>Заместитель директора по УВР                                                                                                                                                       Директор МКОУ Горнобалыклейская СОШ</w:t>
      </w:r>
    </w:p>
    <w:p w:rsidR="00D75C77" w:rsidRDefault="00D75C77" w:rsidP="00D75C77">
      <w:pPr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О.В.Ермолова                                                                                                                                                                                                            Л.Н.Павлова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  <w:r>
        <w:rPr>
          <w:sz w:val="22"/>
          <w:lang w:val="ru-RU"/>
        </w:rPr>
        <w:t>«</w:t>
      </w:r>
      <w:r>
        <w:rPr>
          <w:sz w:val="22"/>
          <w:u w:val="single"/>
          <w:lang w:val="ru-RU"/>
        </w:rPr>
        <w:t xml:space="preserve">     </w:t>
      </w:r>
      <w:r>
        <w:rPr>
          <w:sz w:val="22"/>
          <w:lang w:val="ru-RU"/>
        </w:rPr>
        <w:t>»</w:t>
      </w:r>
      <w:r>
        <w:rPr>
          <w:sz w:val="22"/>
          <w:u w:val="single"/>
          <w:lang w:val="ru-RU"/>
        </w:rPr>
        <w:t xml:space="preserve">                            </w:t>
      </w:r>
      <w:r w:rsidR="00F72939">
        <w:rPr>
          <w:sz w:val="22"/>
          <w:lang w:val="ru-RU"/>
        </w:rPr>
        <w:t>2014</w:t>
      </w:r>
      <w:r>
        <w:rPr>
          <w:sz w:val="22"/>
          <w:lang w:val="ru-RU"/>
        </w:rPr>
        <w:t xml:space="preserve"> года                                                                                                                                                          «</w:t>
      </w:r>
      <w:r>
        <w:rPr>
          <w:sz w:val="22"/>
          <w:u w:val="single"/>
          <w:lang w:val="ru-RU"/>
        </w:rPr>
        <w:t xml:space="preserve">     </w:t>
      </w:r>
      <w:r>
        <w:rPr>
          <w:sz w:val="22"/>
          <w:lang w:val="ru-RU"/>
        </w:rPr>
        <w:t xml:space="preserve">» </w:t>
      </w:r>
      <w:r>
        <w:rPr>
          <w:sz w:val="22"/>
          <w:u w:val="single"/>
          <w:lang w:val="ru-RU"/>
        </w:rPr>
        <w:t xml:space="preserve">                                              </w:t>
      </w:r>
      <w:r w:rsidR="00F72939">
        <w:rPr>
          <w:sz w:val="22"/>
          <w:lang w:val="ru-RU"/>
        </w:rPr>
        <w:t>2014</w:t>
      </w:r>
      <w:r>
        <w:rPr>
          <w:sz w:val="22"/>
          <w:lang w:val="ru-RU"/>
        </w:rPr>
        <w:t xml:space="preserve"> года  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8"/>
          <w:szCs w:val="28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ru-RU"/>
        </w:rPr>
        <w:t>МКОУ Горнобалыклейская СОШ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Дубовский район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Волгоградская область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8"/>
          <w:szCs w:val="28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8"/>
          <w:szCs w:val="28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b/>
          <w:i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  <w:r w:rsidR="009771A0">
        <w:rPr>
          <w:b/>
          <w:i/>
          <w:sz w:val="32"/>
          <w:szCs w:val="32"/>
          <w:lang w:val="ru-RU"/>
        </w:rPr>
        <w:t>Рабочая программа спортивной секции</w:t>
      </w:r>
    </w:p>
    <w:p w:rsidR="00D75C77" w:rsidRPr="00A7530D" w:rsidRDefault="00D75C77" w:rsidP="00D75C77">
      <w:pPr>
        <w:tabs>
          <w:tab w:val="left" w:pos="2977"/>
          <w:tab w:val="left" w:pos="3119"/>
          <w:tab w:val="left" w:pos="3402"/>
        </w:tabs>
        <w:rPr>
          <w:b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                                                               </w:t>
      </w:r>
      <w:r>
        <w:rPr>
          <w:b/>
          <w:sz w:val="32"/>
          <w:szCs w:val="32"/>
          <w:lang w:val="ru-RU"/>
        </w:rPr>
        <w:t>по баскетболу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                                                            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32"/>
          <w:szCs w:val="3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32"/>
          <w:szCs w:val="3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32"/>
          <w:szCs w:val="3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Составитель рабочей программы: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b/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Учитель физической культуры </w:t>
      </w:r>
      <w:r>
        <w:rPr>
          <w:b/>
          <w:i/>
          <w:sz w:val="22"/>
          <w:szCs w:val="22"/>
          <w:lang w:val="ru-RU"/>
        </w:rPr>
        <w:t>Скворцов Сергей Викторович</w:t>
      </w:r>
    </w:p>
    <w:p w:rsidR="00D75C77" w:rsidRDefault="00F72939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Год составления: 2014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Согласовано на заседании МО</w:t>
      </w:r>
    </w:p>
    <w:p w:rsidR="00D75C77" w:rsidRDefault="00D75C77" w:rsidP="00D75C77">
      <w:pPr>
        <w:tabs>
          <w:tab w:val="left" w:pos="2977"/>
          <w:tab w:val="left" w:pos="3119"/>
          <w:tab w:val="left" w:pos="340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протокол №</w:t>
      </w:r>
      <w:r>
        <w:rPr>
          <w:sz w:val="22"/>
          <w:szCs w:val="22"/>
          <w:u w:val="single"/>
          <w:lang w:val="ru-RU"/>
        </w:rPr>
        <w:t xml:space="preserve">    </w:t>
      </w:r>
      <w:r>
        <w:rPr>
          <w:sz w:val="22"/>
          <w:szCs w:val="22"/>
          <w:lang w:val="ru-RU"/>
        </w:rPr>
        <w:t xml:space="preserve">    от</w:t>
      </w:r>
      <w:r>
        <w:rPr>
          <w:sz w:val="22"/>
          <w:szCs w:val="22"/>
          <w:u w:val="single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u w:val="single"/>
          <w:lang w:val="ru-RU"/>
        </w:rPr>
        <w:t xml:space="preserve">              </w:t>
      </w:r>
      <w:r w:rsidR="00F72939">
        <w:rPr>
          <w:sz w:val="22"/>
          <w:szCs w:val="22"/>
          <w:lang w:val="ru-RU"/>
        </w:rPr>
        <w:t>2014</w:t>
      </w:r>
      <w:r>
        <w:rPr>
          <w:sz w:val="22"/>
          <w:szCs w:val="22"/>
          <w:lang w:val="ru-RU"/>
        </w:rPr>
        <w:t xml:space="preserve"> г.</w:t>
      </w:r>
    </w:p>
    <w:p w:rsidR="00D75C77" w:rsidRDefault="00D75C77" w:rsidP="00D75C77">
      <w:pPr>
        <w:rPr>
          <w:rFonts w:eastAsia="Times New Roman"/>
          <w:b/>
          <w:bCs/>
          <w:lang w:val="ru-RU"/>
        </w:rPr>
      </w:pPr>
    </w:p>
    <w:p w:rsidR="00D75C77" w:rsidRDefault="00D75C77" w:rsidP="00D75C77">
      <w:pPr>
        <w:rPr>
          <w:rFonts w:eastAsia="Times New Roman"/>
          <w:b/>
          <w:bCs/>
          <w:lang w:val="ru-RU"/>
        </w:rPr>
      </w:pPr>
    </w:p>
    <w:p w:rsidR="00D75C77" w:rsidRPr="00CF3D2C" w:rsidRDefault="00D75C77" w:rsidP="00D75C77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lastRenderedPageBreak/>
        <w:t xml:space="preserve">                                                                                                        </w:t>
      </w:r>
      <w:r w:rsidRPr="00CF3D2C">
        <w:rPr>
          <w:rFonts w:eastAsia="Times New Roman"/>
          <w:b/>
          <w:bCs/>
          <w:lang w:val="ru-RU"/>
        </w:rPr>
        <w:t>Пояснительная записка</w:t>
      </w:r>
    </w:p>
    <w:p w:rsidR="00D75C77" w:rsidRPr="00CF3D2C" w:rsidRDefault="00D75C77" w:rsidP="00D75C77">
      <w:pPr>
        <w:rPr>
          <w:rFonts w:eastAsia="Times New Roman"/>
          <w:lang w:val="ru-RU"/>
        </w:rPr>
      </w:pPr>
    </w:p>
    <w:p w:rsidR="00D75C77" w:rsidRPr="00CF3D2C" w:rsidRDefault="00D75C77" w:rsidP="00D75C77">
      <w:pPr>
        <w:rPr>
          <w:rFonts w:eastAsia="Times New Roman"/>
          <w:lang w:val="ru-RU"/>
        </w:rPr>
      </w:pPr>
      <w:r w:rsidRPr="00CF3D2C">
        <w:rPr>
          <w:rFonts w:eastAsia="Times New Roman"/>
          <w:lang w:val="ru-RU"/>
        </w:rPr>
        <w:t xml:space="preserve">   </w:t>
      </w:r>
      <w:r w:rsidRPr="00F21BFA">
        <w:rPr>
          <w:rFonts w:eastAsia="Times New Roman"/>
          <w:b/>
          <w:lang w:val="ru-RU"/>
        </w:rPr>
        <w:t>Физическая культура</w:t>
      </w:r>
      <w:r w:rsidRPr="00CF3D2C">
        <w:rPr>
          <w:rFonts w:eastAsia="Times New Roman"/>
          <w:lang w:val="ru-RU"/>
        </w:rPr>
        <w:t xml:space="preserve"> — обязательный учебный курс в обще</w:t>
      </w:r>
      <w:r w:rsidRPr="00CF3D2C">
        <w:rPr>
          <w:rFonts w:eastAsia="Times New Roman"/>
          <w:lang w:val="ru-RU"/>
        </w:rPr>
        <w:softHyphen/>
        <w:t xml:space="preserve">образовательных учреждениях. </w:t>
      </w:r>
    </w:p>
    <w:p w:rsidR="00D75C77" w:rsidRPr="00A7530D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  </w:t>
      </w:r>
      <w:r>
        <w:rPr>
          <w:rFonts w:eastAsia="Times New Roman"/>
          <w:lang w:val="ru-RU"/>
        </w:rPr>
        <w:t>Дополнительными з</w:t>
      </w:r>
      <w:r w:rsidRPr="00CF3D2C">
        <w:rPr>
          <w:rFonts w:eastAsia="Times New Roman"/>
          <w:lang w:val="ru-RU"/>
        </w:rPr>
        <w:t>анятия</w:t>
      </w:r>
      <w:r>
        <w:rPr>
          <w:rFonts w:eastAsia="Times New Roman"/>
          <w:lang w:val="ru-RU"/>
        </w:rPr>
        <w:t>ми с учащимися</w:t>
      </w:r>
      <w:r w:rsidRPr="00CF3D2C">
        <w:rPr>
          <w:rFonts w:eastAsia="Times New Roman"/>
          <w:lang w:val="ru-RU"/>
        </w:rPr>
        <w:t xml:space="preserve"> по баскетболу в со</w:t>
      </w:r>
      <w:r w:rsidRPr="00CF3D2C">
        <w:rPr>
          <w:rFonts w:eastAsia="Times New Roman"/>
          <w:lang w:val="ru-RU"/>
        </w:rPr>
        <w:softHyphen/>
        <w:t>четании с другими формами обучения — физкультурно-оздоро</w:t>
      </w:r>
      <w:r w:rsidRPr="00CF3D2C">
        <w:rPr>
          <w:rFonts w:eastAsia="Times New Roman"/>
          <w:lang w:val="ru-RU"/>
        </w:rPr>
        <w:softHyphen/>
        <w:t>вительными мероприятиями в режиме учебного дня, физкультурно-массовыми и спортивными мероприяти</w:t>
      </w:r>
      <w:r w:rsidRPr="00CF3D2C">
        <w:rPr>
          <w:rFonts w:eastAsia="Times New Roman"/>
          <w:lang w:val="ru-RU"/>
        </w:rPr>
        <w:softHyphen/>
        <w:t>ями (дни здоровья и спорта,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CF3D2C">
        <w:rPr>
          <w:rFonts w:eastAsia="Times New Roman"/>
          <w:lang w:val="ru-RU"/>
        </w:rPr>
        <w:softHyphen/>
        <w:t>ности. Она включает в себя мотивацию и потребность в систе</w:t>
      </w:r>
      <w:r w:rsidRPr="00CF3D2C">
        <w:rPr>
          <w:rFonts w:eastAsia="Times New Roman"/>
          <w:lang w:val="ru-RU"/>
        </w:rPr>
        <w:softHyphen/>
        <w:t>матических занятиях физической культурой и спортом, овладе</w:t>
      </w:r>
      <w:r w:rsidRPr="00CF3D2C">
        <w:rPr>
          <w:rFonts w:eastAsia="Times New Roman"/>
          <w:lang w:val="ru-RU"/>
        </w:rPr>
        <w:softHyphen/>
        <w:t xml:space="preserve">ние основными видами физкультурно-спортивной деятельности, разностороннюю </w:t>
      </w:r>
      <w:r w:rsidRPr="00A7530D">
        <w:rPr>
          <w:rFonts w:eastAsia="Times New Roman"/>
          <w:lang w:val="ru-RU"/>
        </w:rPr>
        <w:t>физическую подготовленность.</w:t>
      </w:r>
    </w:p>
    <w:p w:rsidR="00D75C77" w:rsidRPr="00CF3D2C" w:rsidRDefault="00D75C77" w:rsidP="00D75C77">
      <w:pPr>
        <w:rPr>
          <w:lang w:val="ru-RU"/>
        </w:rPr>
      </w:pPr>
      <w:r w:rsidRPr="00A7530D">
        <w:rPr>
          <w:rFonts w:eastAsia="Times New Roman"/>
          <w:lang w:val="ru-RU"/>
        </w:rPr>
        <w:t xml:space="preserve">   </w:t>
      </w:r>
      <w:r w:rsidRPr="00CF3D2C">
        <w:rPr>
          <w:rFonts w:eastAsia="Times New Roman"/>
          <w:lang w:val="ru-RU"/>
        </w:rPr>
        <w:t>В Федеральном законе «О физической культуре и спорте» от 4 декабря 2007 г. №</w:t>
      </w:r>
      <w:r w:rsidRPr="000D3CBD">
        <w:rPr>
          <w:rFonts w:eastAsia="Times New Roman"/>
        </w:rPr>
        <w:t> </w:t>
      </w:r>
      <w:r w:rsidRPr="00CF3D2C">
        <w:rPr>
          <w:rFonts w:eastAsia="Times New Roman"/>
          <w:lang w:val="ru-RU"/>
        </w:rPr>
        <w:t>329–Ф3 отмечено, что организация фи</w:t>
      </w:r>
      <w:r w:rsidRPr="00CF3D2C">
        <w:rPr>
          <w:rFonts w:eastAsia="Times New Roman"/>
          <w:lang w:val="ru-RU"/>
        </w:rPr>
        <w:softHyphen/>
        <w:t>зического воспитания и образования в образовательных учреж</w:t>
      </w:r>
      <w:r w:rsidRPr="00CF3D2C">
        <w:rPr>
          <w:rFonts w:eastAsia="Times New Roman"/>
          <w:lang w:val="ru-RU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CF3D2C">
        <w:rPr>
          <w:rFonts w:eastAsia="Times New Roman"/>
          <w:b/>
          <w:bCs/>
          <w:lang w:val="ru-RU"/>
        </w:rPr>
        <w:t>основных образовательных программ в объёме, установленном государственными об</w:t>
      </w:r>
      <w:r w:rsidRPr="00CF3D2C">
        <w:rPr>
          <w:rFonts w:eastAsia="Times New Roman"/>
          <w:b/>
          <w:bCs/>
          <w:lang w:val="ru-RU"/>
        </w:rPr>
        <w:softHyphen/>
        <w:t xml:space="preserve">разовательными стандартами, </w:t>
      </w:r>
      <w:r w:rsidRPr="00CF3D2C">
        <w:rPr>
          <w:rFonts w:eastAsia="Times New Roman"/>
          <w:lang w:val="ru-RU"/>
        </w:rPr>
        <w:t>а также дополнительных (фа</w:t>
      </w:r>
      <w:r w:rsidRPr="00CF3D2C">
        <w:rPr>
          <w:rFonts w:eastAsia="Times New Roman"/>
          <w:lang w:val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  Данная рабочая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CF3D2C">
        <w:rPr>
          <w:rFonts w:eastAsia="Times New Roman"/>
          <w:lang w:val="ru-RU"/>
        </w:rPr>
        <w:softHyphen/>
        <w:t>на создавать максимально благоприятные условия для раскры</w:t>
      </w:r>
      <w:r w:rsidRPr="00CF3D2C">
        <w:rPr>
          <w:rFonts w:eastAsia="Times New Roman"/>
          <w:lang w:val="ru-RU"/>
        </w:rPr>
        <w:softHyphen/>
        <w:t>тия и развития не только физических, но и духовных способ</w:t>
      </w:r>
      <w:r w:rsidRPr="00CF3D2C">
        <w:rPr>
          <w:rFonts w:eastAsia="Times New Roman"/>
          <w:lang w:val="ru-RU"/>
        </w:rPr>
        <w:softHyphen/>
        <w:t>ностей ребёнка, его самоопределения.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i/>
          <w:iCs/>
          <w:lang w:val="ru-RU"/>
        </w:rPr>
        <w:t xml:space="preserve">   </w:t>
      </w:r>
      <w:r w:rsidRPr="00CF3D2C">
        <w:rPr>
          <w:rFonts w:eastAsia="Times New Roman"/>
          <w:b/>
          <w:i/>
          <w:iCs/>
          <w:lang w:val="ru-RU"/>
        </w:rPr>
        <w:t>Целью</w:t>
      </w:r>
      <w:r w:rsidRPr="00CF3D2C">
        <w:rPr>
          <w:rFonts w:eastAsia="Times New Roman"/>
          <w:i/>
          <w:iCs/>
          <w:lang w:val="ru-RU"/>
        </w:rPr>
        <w:t xml:space="preserve"> </w:t>
      </w:r>
      <w:r w:rsidRPr="00CF3D2C">
        <w:rPr>
          <w:rFonts w:eastAsia="Times New Roman"/>
          <w:lang w:val="ru-RU"/>
        </w:rPr>
        <w:t>рабочей программы является форми</w:t>
      </w:r>
      <w:r w:rsidRPr="00CF3D2C">
        <w:rPr>
          <w:rFonts w:eastAsia="Times New Roman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  Реализация цели рабочей программы соотносится с реше</w:t>
      </w:r>
      <w:r w:rsidRPr="00CF3D2C">
        <w:rPr>
          <w:rFonts w:eastAsia="Times New Roman"/>
          <w:lang w:val="ru-RU"/>
        </w:rPr>
        <w:softHyphen/>
        <w:t xml:space="preserve">нием следующих образовательных </w:t>
      </w:r>
      <w:r w:rsidRPr="00CF3D2C">
        <w:rPr>
          <w:rFonts w:eastAsia="Times New Roman"/>
          <w:b/>
          <w:i/>
          <w:iCs/>
          <w:lang w:val="ru-RU"/>
        </w:rPr>
        <w:t>задач</w:t>
      </w:r>
      <w:r w:rsidRPr="00CF3D2C">
        <w:rPr>
          <w:rFonts w:eastAsia="Times New Roman"/>
          <w:i/>
          <w:iCs/>
          <w:lang w:val="ru-RU"/>
        </w:rPr>
        <w:t>: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-укрепление здоровья, улучшение осанки, профилактика плоскостопия, содействие гармоничному физическому, нрав</w:t>
      </w:r>
      <w:r w:rsidRPr="00CF3D2C">
        <w:rPr>
          <w:rFonts w:eastAsia="Times New Roman"/>
          <w:lang w:val="ru-RU"/>
        </w:rPr>
        <w:softHyphen/>
        <w:t>ственному и социальному развитию, успешному обучению;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-формирование первоначальных умений саморегуляции средствами физической культуры;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-овладение школой движений;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F3D2C">
        <w:rPr>
          <w:rFonts w:eastAsia="Times New Roman"/>
          <w:lang w:val="ru-RU"/>
        </w:rPr>
        <w:softHyphen/>
        <w:t>сти реагирования на сигналы, согласования движений, ориен</w:t>
      </w:r>
      <w:r w:rsidRPr="00CF3D2C">
        <w:rPr>
          <w:rFonts w:eastAsia="Times New Roman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</w:t>
      </w:r>
      <w:r w:rsidR="00B923E8" w:rsidRPr="00CF3D2C">
        <w:rPr>
          <w:rFonts w:eastAsia="Times New Roman"/>
          <w:lang w:val="ru-RU"/>
        </w:rPr>
        <w:t>- ф</w:t>
      </w:r>
      <w:r w:rsidRPr="00CF3D2C">
        <w:rPr>
          <w:rFonts w:eastAsia="Times New Roman"/>
          <w:lang w:val="ru-RU"/>
        </w:rPr>
        <w:t>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F3D2C">
        <w:rPr>
          <w:rFonts w:eastAsia="Times New Roman"/>
          <w:lang w:val="ru-RU"/>
        </w:rPr>
        <w:softHyphen/>
        <w:t>национных и кондиционных) способностей;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 выработка представлений о баскетболе, о соблюдении правил техники безопасности во время занятий;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 формирование установки на сохранение и укрепление здо</w:t>
      </w:r>
      <w:r w:rsidRPr="00CF3D2C">
        <w:rPr>
          <w:rFonts w:eastAsia="Times New Roman"/>
          <w:lang w:val="ru-RU"/>
        </w:rPr>
        <w:softHyphen/>
        <w:t>ровья, навыков здорового и безопасного образа жизни;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-приобщение к самостоятельным занятиям физическими упражнениями, спортивными играми, использование их в сво</w:t>
      </w:r>
      <w:r w:rsidRPr="00CF3D2C">
        <w:rPr>
          <w:rFonts w:eastAsia="Times New Roman"/>
          <w:lang w:val="ru-RU"/>
        </w:rPr>
        <w:softHyphen/>
        <w:t>бодное время на основе формирования интересов к определён</w:t>
      </w:r>
      <w:r w:rsidRPr="00CF3D2C">
        <w:rPr>
          <w:rFonts w:eastAsia="Times New Roman"/>
          <w:lang w:val="ru-RU"/>
        </w:rPr>
        <w:softHyphen/>
        <w:t>ным видам двигательной активности и выявления предраспо</w:t>
      </w:r>
      <w:r w:rsidRPr="00CF3D2C">
        <w:rPr>
          <w:rFonts w:eastAsia="Times New Roman"/>
          <w:lang w:val="ru-RU"/>
        </w:rPr>
        <w:softHyphen/>
        <w:t>ложенности к баскетболу;</w:t>
      </w:r>
    </w:p>
    <w:p w:rsidR="00D75C77" w:rsidRPr="00CF3D2C" w:rsidRDefault="00D75C77" w:rsidP="00D75C77">
      <w:pPr>
        <w:rPr>
          <w:lang w:val="ru-RU"/>
        </w:rPr>
      </w:pPr>
      <w:r w:rsidRPr="00CF3D2C">
        <w:rPr>
          <w:rFonts w:eastAsia="Times New Roman"/>
          <w:lang w:val="ru-RU"/>
        </w:rPr>
        <w:t xml:space="preserve"> 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F3D2C">
        <w:rPr>
          <w:rFonts w:eastAsia="Times New Roman"/>
          <w:lang w:val="ru-RU"/>
        </w:rPr>
        <w:softHyphen/>
        <w:t>витию психических процессов (представления, памяти, мыш</w:t>
      </w:r>
      <w:r w:rsidRPr="00CF3D2C">
        <w:rPr>
          <w:rFonts w:eastAsia="Times New Roman"/>
          <w:lang w:val="ru-RU"/>
        </w:rPr>
        <w:softHyphen/>
        <w:t>ления и др.) в ходе двигательной деятельности.</w:t>
      </w:r>
    </w:p>
    <w:p w:rsidR="00D75C77" w:rsidRPr="00CF3D2C" w:rsidRDefault="00D75C77" w:rsidP="00D75C77">
      <w:pPr>
        <w:rPr>
          <w:rFonts w:eastAsia="Times New Roman"/>
          <w:lang w:val="ru-RU"/>
        </w:rPr>
      </w:pPr>
    </w:p>
    <w:p w:rsidR="00D75C77" w:rsidRPr="00CF3D2C" w:rsidRDefault="00D75C77" w:rsidP="00D75C77">
      <w:pPr>
        <w:rPr>
          <w:rFonts w:eastAsia="Times New Roman"/>
          <w:lang w:val="ru-RU"/>
        </w:rPr>
      </w:pPr>
      <w:r w:rsidRPr="00CF3D2C">
        <w:rPr>
          <w:rFonts w:eastAsia="Times New Roman"/>
          <w:lang w:val="ru-RU"/>
        </w:rPr>
        <w:t xml:space="preserve">   Рабочая программа разработана и составлена на основе авторской программы доктора педагогических наук В.И.Лях и кандидата педагогических наук А.А.Зданевич (Комплексная программа физического воспитания учащихся 1-11 классов) М.Просвещение 2008 г., программа допущена Министерством Образования и науки РФ.</w:t>
      </w:r>
    </w:p>
    <w:p w:rsidR="00D75C77" w:rsidRPr="00A7530D" w:rsidRDefault="00D75C77" w:rsidP="00D75C77">
      <w:pPr>
        <w:rPr>
          <w:rFonts w:eastAsia="Times New Roman"/>
          <w:lang w:val="ru-RU"/>
        </w:rPr>
      </w:pPr>
      <w:r w:rsidRPr="00CF3D2C">
        <w:rPr>
          <w:rFonts w:eastAsia="Times New Roman"/>
          <w:lang w:val="ru-RU"/>
        </w:rPr>
        <w:t xml:space="preserve">  Р</w:t>
      </w:r>
      <w:r>
        <w:rPr>
          <w:rFonts w:eastAsia="Times New Roman"/>
          <w:lang w:val="ru-RU"/>
        </w:rPr>
        <w:t>аб</w:t>
      </w:r>
      <w:r w:rsidR="00F72939">
        <w:rPr>
          <w:rFonts w:eastAsia="Times New Roman"/>
          <w:lang w:val="ru-RU"/>
        </w:rPr>
        <w:t>очая программа рассчитана на 68 учебных часов</w:t>
      </w:r>
      <w:bookmarkStart w:id="0" w:name="_GoBack"/>
      <w:bookmarkEnd w:id="0"/>
      <w:r w:rsidRPr="00CF3D2C">
        <w:rPr>
          <w:rFonts w:eastAsia="Times New Roman"/>
          <w:lang w:val="ru-RU"/>
        </w:rPr>
        <w:t>.</w:t>
      </w:r>
    </w:p>
    <w:p w:rsidR="00D75C77" w:rsidRPr="002F0910" w:rsidRDefault="00D75C77" w:rsidP="00D75C77">
      <w:pPr>
        <w:pStyle w:val="aa"/>
        <w:rPr>
          <w:lang w:val="ru-RU"/>
        </w:rPr>
      </w:pPr>
      <w:r w:rsidRPr="002F0910">
        <w:rPr>
          <w:lang w:val="ru-RU"/>
        </w:rPr>
        <w:lastRenderedPageBreak/>
        <w:t xml:space="preserve">                                                                                                    </w:t>
      </w:r>
      <w:r w:rsidRPr="002F0910">
        <w:rPr>
          <w:b/>
          <w:lang w:val="ru-RU"/>
        </w:rPr>
        <w:t>Планирование учебного материала</w:t>
      </w: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0"/>
        <w:gridCol w:w="7635"/>
        <w:gridCol w:w="5655"/>
        <w:gridCol w:w="720"/>
        <w:gridCol w:w="750"/>
      </w:tblGrid>
      <w:tr w:rsidR="00D75C77" w:rsidRPr="002F0910" w:rsidTr="00E10859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  <w:r w:rsidRPr="002F0910">
              <w:rPr>
                <w:b/>
                <w:i/>
                <w:lang w:val="ru-RU"/>
              </w:rPr>
              <w:t>№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</w:p>
        </w:tc>
        <w:tc>
          <w:tcPr>
            <w:tcW w:w="7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  <w:r w:rsidRPr="002F0910">
              <w:rPr>
                <w:b/>
                <w:i/>
                <w:lang w:val="ru-RU"/>
              </w:rPr>
              <w:t xml:space="preserve">                  </w:t>
            </w:r>
            <w:r w:rsidRPr="002F0910">
              <w:rPr>
                <w:b/>
                <w:i/>
              </w:rPr>
              <w:t>Тема</w:t>
            </w:r>
            <w:r w:rsidRPr="002F0910">
              <w:rPr>
                <w:b/>
                <w:i/>
                <w:lang w:val="ru-RU"/>
              </w:rPr>
              <w:t xml:space="preserve"> и содержание </w:t>
            </w:r>
            <w:r w:rsidRPr="002F0910">
              <w:rPr>
                <w:b/>
                <w:i/>
              </w:rPr>
              <w:t>занятий</w:t>
            </w:r>
            <w:r w:rsidRPr="002F0910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  <w:r w:rsidRPr="002F0910">
              <w:rPr>
                <w:b/>
                <w:i/>
                <w:lang w:val="ru-RU"/>
              </w:rPr>
              <w:t xml:space="preserve">              Требования к уровню подготовленности</w:t>
            </w:r>
          </w:p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  <w:r w:rsidRPr="002F0910">
              <w:rPr>
                <w:b/>
                <w:i/>
                <w:lang w:val="ru-RU"/>
              </w:rPr>
              <w:t xml:space="preserve">                                        учащихся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  <w:r w:rsidRPr="002F0910">
              <w:rPr>
                <w:b/>
                <w:i/>
                <w:lang w:val="ru-RU"/>
              </w:rPr>
              <w:t xml:space="preserve">      Дата</w:t>
            </w:r>
          </w:p>
        </w:tc>
      </w:tr>
      <w:tr w:rsidR="00D75C77" w:rsidRPr="002F0910" w:rsidTr="00E10859">
        <w:trPr>
          <w:trHeight w:val="18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</w:p>
        </w:tc>
        <w:tc>
          <w:tcPr>
            <w:tcW w:w="7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b/>
                <w:i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         учащиеся должны знать и уметь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план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факт</w:t>
            </w:r>
          </w:p>
        </w:tc>
      </w:tr>
      <w:tr w:rsidR="00D75C77" w:rsidRPr="002F0910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2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                                        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                                              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 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   6</w:t>
            </w:r>
          </w:p>
        </w:tc>
      </w:tr>
      <w:tr w:rsidR="00D75C77" w:rsidRPr="00F72939" w:rsidTr="00E10859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Default="00D75C77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1</w:t>
            </w:r>
          </w:p>
          <w:p w:rsidR="00F21BFA" w:rsidRDefault="00F21BFA" w:rsidP="00E10859">
            <w:pPr>
              <w:pStyle w:val="aa"/>
              <w:rPr>
                <w:lang w:val="ru-RU"/>
              </w:rPr>
            </w:pPr>
          </w:p>
          <w:p w:rsidR="00F21BFA" w:rsidRPr="002F0910" w:rsidRDefault="00F21BFA" w:rsidP="00E10859">
            <w:pPr>
              <w:pStyle w:val="aa"/>
              <w:rPr>
                <w:lang w:val="ru-RU"/>
              </w:rPr>
            </w:pPr>
          </w:p>
          <w:p w:rsidR="00D75C77" w:rsidRPr="002F0910" w:rsidRDefault="00D75C77" w:rsidP="00E10859">
            <w:pPr>
              <w:pStyle w:val="aa"/>
              <w:rPr>
                <w:lang w:val="ru-RU"/>
              </w:rPr>
            </w:pPr>
          </w:p>
          <w:p w:rsidR="00D75C77" w:rsidRPr="002F0910" w:rsidRDefault="00D75C77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C77" w:rsidRPr="002F0910" w:rsidRDefault="00D75C77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Правила т/безопасности на занятиях. Стойка и передвижение игрока. Передача мяча двумя руками от груди в движении. Ведение мяча с изменением направления и высоты отскока Правила игры в баскетбол. Развитие координационных способностей. Игра в баскетбол по упрощённым правилам.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C77" w:rsidRPr="002F0910" w:rsidRDefault="00D75C77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Знать правила т/безопасности на занятиях. Уметь играть в баскетбол по упрощённым правилам. Выполнять передачу мяча двумя руками от груди в движении, ведение мяча с изменением направления и высоты отскока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2F0910" w:rsidRDefault="00D75C77" w:rsidP="00E10859">
            <w:pPr>
              <w:pStyle w:val="aa"/>
              <w:rPr>
                <w:lang w:val="ru-RU"/>
              </w:rPr>
            </w:pPr>
          </w:p>
        </w:tc>
      </w:tr>
      <w:tr w:rsidR="003D0ACB" w:rsidRPr="002F0910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2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Развитие баскетбола в России. Ведение мяча с изменением направления и высоты отскока. Остановка двумя шагами. Передача мяча двумя руками от груди в движении. Сочетание приёмов: ведение, передача, бросок. Развитие скоростных способностей. Игра в баскетбол.</w:t>
            </w:r>
            <w:r w:rsidRPr="002F0910">
              <w:rPr>
                <w:rFonts w:eastAsia="Times New Roman"/>
              </w:rPr>
              <w:t> </w:t>
            </w:r>
            <w:r w:rsidRPr="002F0910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</w:rPr>
            </w:pPr>
            <w:r w:rsidRPr="002F0910">
              <w:rPr>
                <w:lang w:val="ru-RU"/>
              </w:rPr>
              <w:t>Знать о р</w:t>
            </w:r>
            <w:r w:rsidRPr="002F0910">
              <w:rPr>
                <w:rFonts w:eastAsia="Times New Roman"/>
                <w:lang w:val="ru-RU"/>
              </w:rPr>
              <w:t xml:space="preserve">азвитии баскетбола в России. </w:t>
            </w:r>
            <w:r w:rsidRPr="002F0910">
              <w:rPr>
                <w:lang w:val="ru-RU"/>
              </w:rPr>
              <w:t xml:space="preserve">Уметь играть в баскетбол по упрощённым правилам. </w:t>
            </w:r>
            <w:r w:rsidRPr="002F0910">
              <w:t>Выполнять сочетание приёмов: ведение, передача, бросок</w:t>
            </w:r>
            <w:r w:rsidRPr="002F0910">
              <w:rPr>
                <w:rFonts w:eastAsia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2F0910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3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Закономерности индивидуального развития человека и возрастная периодизация. Ведение мяча с разной высотой отскока. Передача мяча двумя руками от груди в парах на месте и в движении. Развитие скоростных способностей. Терминология</w:t>
            </w:r>
            <w:r w:rsidRPr="002F0910">
              <w:rPr>
                <w:rFonts w:eastAsia="Times New Roman"/>
              </w:rPr>
              <w:t> </w:t>
            </w:r>
            <w:r w:rsidRPr="002F0910">
              <w:rPr>
                <w:rFonts w:eastAsia="Times New Roman"/>
                <w:lang w:val="ru-RU"/>
              </w:rPr>
              <w:t xml:space="preserve"> баскетбола.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Знать закономерности индивидуального развития человека и возрастной периодизации. Уметь правильно выполнять ведение мяча с разной высотой отскока.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4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Основные правила игры в баскетбол. Ведение мяча с разной высотой отскока. Передача мяча двумя руками от груди в парах на месте и в движении. Вырывание мяча. Эстафеты с элементами баскетбола. Развитие координационных способностей. Терминология</w:t>
            </w:r>
            <w:r w:rsidRPr="002F0910">
              <w:rPr>
                <w:rFonts w:eastAsia="Times New Roman"/>
              </w:rPr>
              <w:t> </w:t>
            </w:r>
            <w:r w:rsidRPr="002F0910">
              <w:rPr>
                <w:rFonts w:eastAsia="Times New Roman"/>
                <w:lang w:val="ru-RU"/>
              </w:rPr>
              <w:t xml:space="preserve"> баскетбола.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Знать терминологию</w:t>
            </w:r>
            <w:r w:rsidRPr="002F0910">
              <w:rPr>
                <w:rFonts w:eastAsia="Times New Roman"/>
              </w:rPr>
              <w:t> </w:t>
            </w:r>
            <w:r w:rsidRPr="002F0910">
              <w:rPr>
                <w:rFonts w:eastAsia="Times New Roman"/>
                <w:lang w:val="ru-RU"/>
              </w:rPr>
              <w:t xml:space="preserve"> баскетбола. Уметь выполнять вырывание мяча.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Стойка и передвижение игрока. Ведение мяча на месте и в движении. Перехват мяча. Бросок одной рукой от плеча после остановки. Передачи мяча в тройках в движении. Позиционное нападение 5:0.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играть в баскетбол по правилам, правильно выполнять технические приёмы.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6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9771A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Ведение мяча на месте и в движении. Перехват мяча. Бросок мяча одной от плеча в движении после ловли мяча. Бросок одной рукой от плеча после остановки. Передачи мяча в тройках в движении. Позиционное нападение 5:0.  Развитие координационных способностей.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7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Ведение мяча на месте и в движении. Перехват мяча. Бросок двумя руками от головы после остановки. Передачи мяча в тройках в движении. Терминология баскетбола. Развитие скоростных способностей.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8</w:t>
            </w: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Стойка и передвижение игрока. Ведение мяча в движении. Перехват мяча. Бросок одной рукой от плеча и двумя от головы после остановки. Сочетание приёмов. Нападение быстрым прорывом. Развитие координационных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играть в баскетбол, правильно выполнять технические приёмы.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9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color w:val="000000"/>
                <w:lang w:val="ru-RU"/>
              </w:rPr>
              <w:t>Совершенствование стоек, передвижений и остановок: Прыжок толчком одной и двух ног. Остановка прыжком. Остановка двумя шагами.</w:t>
            </w:r>
            <w:r w:rsidRPr="002F0910">
              <w:rPr>
                <w:i/>
                <w:color w:val="000000"/>
                <w:lang w:val="ru-RU"/>
              </w:rPr>
              <w:t xml:space="preserve"> </w:t>
            </w:r>
            <w:r w:rsidRPr="002F0910">
              <w:rPr>
                <w:color w:val="000000"/>
                <w:lang w:val="ru-RU"/>
              </w:rPr>
              <w:t>Повороты вперёд и назад.</w:t>
            </w:r>
            <w:r w:rsidRPr="002F0910">
              <w:rPr>
                <w:rFonts w:eastAsia="Times New Roman"/>
                <w:lang w:val="ru-RU"/>
              </w:rPr>
              <w:t xml:space="preserve"> Бросок одной рукой от плеча и двумя от головы после остановки.</w:t>
            </w:r>
            <w:r w:rsidRPr="002F0910">
              <w:rPr>
                <w:color w:val="000000"/>
                <w:lang w:val="ru-RU"/>
              </w:rPr>
              <w:t xml:space="preserve"> Правила т/безопасности на занятиях. Развитие выносливости.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 в передвижении и остановках.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color w:val="000000"/>
                <w:lang w:val="ru-RU"/>
              </w:rPr>
              <w:t>Совершенствование ловли мяча. Ловля мяча двумя руками при поступательном движении и при движении сбоку. Ловля мяча одной рукой на месте и в движении, ловля мяча одной рукой в прыжке.  Ловля мяча двумя руками при встречном движении. Развитие скоростных способностей.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Уметь правильно выполнять технические приёмы по ловле мяча одной и двумя руками на месте и в движении.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color w:val="000000"/>
                <w:lang w:val="ru-RU"/>
              </w:rPr>
              <w:t>Совершенствование передач мяча: Передача мяча двумя руками сверху. Передача мяча двумя руками от груди, снизу  (с отскоком). Передача мяча двумя руками с места и в движении, передача мяча двумя руками в прыжке. Передача мяча двумя руками (встречные и поступательные). Передача мяча двумя руками на одном уровне. Передача мяча двумя руками (сопровождающие). Развитие скоростных способностей.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Уметь правильно выполнять технические приёмы по передаче мяча двумя руками на месте и в движении.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 xml:space="preserve">Физическое воспитание и спортивная тренировка как фактор и средство физического и психического развития. </w:t>
            </w:r>
            <w:r w:rsidRPr="002F0910">
              <w:rPr>
                <w:color w:val="000000"/>
                <w:lang w:val="ru-RU"/>
              </w:rPr>
              <w:t>Совершенствование передач одной рукой: Передача мяча одной рукой сверху, одной рукой от головы. Передача мяча одной рукой от плеча и рукой сбоку (с отскоком). Передача мяча одной рукой снизу (с отскоком). Передача мяча одной рукой с места и в движении. Передача мяча одной рукой в прыжке.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Уметь играть в баскетбол, правильно выполнять технические приёмы по передаче мяча одной рукой на месте и в движении.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0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color w:val="000000"/>
                <w:lang w:val="ru-RU"/>
              </w:rPr>
              <w:t>Совершенствование ведения мяча. Обводка соперника с изменением высоты отскока. Обводка соперника с изменением направления и скорости. Обводка соперника с поворотом и переводом мяча. Обводка соперника, с использованием несколько приёмов подряд (сочетание). Развитие выносливости.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Уметь правильно выполнять технические приёмы по ведению мяча на месте и в движении.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B923E8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 xml:space="preserve">Специфика развития физических качеств – выносливости, ловкости, гибкости, координации движений, скоростных, силовых и скоростно-силовых способностей. </w:t>
            </w:r>
            <w:r w:rsidRPr="002F0910">
              <w:rPr>
                <w:color w:val="000000"/>
                <w:lang w:val="ru-RU"/>
              </w:rPr>
              <w:t xml:space="preserve">Совершенствование бросков мяча двумя руками. Броски в корзину двумя руками от груди и двумя руками снизу. Броски в корзину с отскоком и без отскока от щита. Броски в корзину двумя руками в прыжке. Броски в корзину двумя руками  (дальние, средние и ближние). Броски в корзину двумя руками прямо перед щитом,  под углом к щиту и параллельно щиту. </w:t>
            </w:r>
            <w:r w:rsidRPr="002F0910">
              <w:rPr>
                <w:color w:val="000000"/>
              </w:rPr>
              <w:t>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Знать специфику развития физических качеств – выносливости, ловкости, гибкости, координации движений, скоростных, силовых и скоростно-силовых способностей.</w:t>
            </w:r>
            <w:r w:rsidRPr="002F0910">
              <w:rPr>
                <w:lang w:val="ru-RU"/>
              </w:rPr>
              <w:t xml:space="preserve"> Уметь правильно выполнять технические приёмы по броскам мяча в корзину на месте и в движении, играть в баскетбол.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color w:val="000000"/>
                <w:lang w:val="ru-RU"/>
              </w:rPr>
              <w:t>Совершенствование бросков мяча одной рукой. Броски в корзину одной рукой сверху и одной рукой от плеча. Броски в корзину одной рукой снизу. Броски в корзину одной рукой с отскоком от щита. Броски в корзину одной рукой с места и в движении. Броски в корзину одной рукой в прыжке. Броски в корзину одной рукой (дальние, средние и ближние). Броски в корзину одной рукой прямо перед щитом,  под углом и параллельно щиту. Развитие координационных способностей.</w:t>
            </w:r>
            <w:r w:rsidRPr="002F0910">
              <w:rPr>
                <w:rFonts w:eastAsia="Times New Roman"/>
                <w:lang w:val="ru-RU"/>
              </w:rPr>
              <w:t xml:space="preserve">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Уметь правильно выполнять технические приёмы по броскам мяча в корзину на месте и в движении.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нападения:</w:t>
            </w:r>
            <w:r w:rsidRPr="002F0910">
              <w:rPr>
                <w:color w:val="000000"/>
                <w:lang w:val="ru-RU"/>
              </w:rPr>
              <w:t xml:space="preserve"> Выход для получения мяча. Выход для отвлечения мяча. Атака корзины. «Передай мяч и выходи». Заслон. Наведение. Пересечение. Треугольник. Тройка. Малая восьмерка. Скрестный выход. Сдвоенный заслон. Наведение на двух игроков.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нападении, играть в баскетбол по правилам.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нападения:</w:t>
            </w:r>
            <w:r w:rsidRPr="002F0910">
              <w:rPr>
                <w:color w:val="000000"/>
                <w:lang w:val="ru-RU"/>
              </w:rPr>
              <w:t xml:space="preserve"> Заслон. Наведение. Пересечение. Треугольник. Тройка. Малая восьмерка. Скрестный выход. Сдвоенный заслон. Наведение на двух игроков. Развитие координационных способностей.</w:t>
            </w:r>
            <w:r w:rsidRPr="002F0910">
              <w:rPr>
                <w:rFonts w:eastAsia="Times New Roman"/>
                <w:lang w:val="ru-RU"/>
              </w:rPr>
              <w:t xml:space="preserve">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нападении.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нападения:</w:t>
            </w:r>
            <w:r w:rsidRPr="002F0910">
              <w:rPr>
                <w:color w:val="000000"/>
                <w:lang w:val="ru-RU"/>
              </w:rPr>
              <w:t xml:space="preserve"> Выход для получения мяча. Выход для отвлечения мяча. Атака корзины. Заслон. Наведение. Пересечение. Треугольник. Тройка. Малая восьмерка. Скрестный выход. Сдвоенный заслон. Наведение на двух игроков.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нападении, играть в баскетбол по правилам.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  <w:p w:rsidR="003D0ACB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нападения:</w:t>
            </w:r>
            <w:r w:rsidRPr="002F0910">
              <w:rPr>
                <w:color w:val="000000"/>
                <w:lang w:val="ru-RU"/>
              </w:rPr>
              <w:t xml:space="preserve"> Треугольник. Тройка. Малая восьмерка. Скрестный выход. Сдвоенный заслон. Наведение на двух игроков. Развитие координационных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нападении.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B923E8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 xml:space="preserve">Особенности физиологической адаптации организма детей и подростков к учебно-тренировочным воздействиям. </w:t>
            </w:r>
            <w:r w:rsidRPr="002F0910">
              <w:rPr>
                <w:lang w:val="ru-RU"/>
              </w:rPr>
              <w:t>Тактика нападения:</w:t>
            </w:r>
            <w:r w:rsidRPr="002F0910">
              <w:rPr>
                <w:color w:val="000000"/>
                <w:lang w:val="ru-RU"/>
              </w:rPr>
              <w:t xml:space="preserve"> Система быстрого прорыва. Система эшелонированного прорыва. Система нападения через центрового. Развитие выносливости. Игра в баскетбол в численном большинстве и меньшинстве.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Знать особенности физиологической адаптации организма детей и подростков к учебно-тренировочным воздействиям.</w:t>
            </w:r>
            <w:r w:rsidRPr="002F0910">
              <w:rPr>
                <w:lang w:val="ru-RU"/>
              </w:rPr>
              <w:t xml:space="preserve"> Применять основные технические действия в нападении, играть в баскетбол по правилам.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защиты:</w:t>
            </w:r>
            <w:r w:rsidRPr="002F0910">
              <w:rPr>
                <w:color w:val="000000"/>
                <w:lang w:val="ru-RU"/>
              </w:rPr>
              <w:t xml:space="preserve"> Противодействие получению мяча. Противодействие выходу на свободное место. Противодействие атаке корзины. Подстраховка. Переключение. Проскальзывание.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защите.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защиты.</w:t>
            </w:r>
            <w:r w:rsidRPr="002F0910">
              <w:rPr>
                <w:color w:val="000000"/>
                <w:lang w:val="ru-RU"/>
              </w:rPr>
              <w:t xml:space="preserve"> Групповой отбор мяча: Против тройки. Против малой восьмерки. Против скрестного выхода. Против сдвоенного заслона. Против наведения на двух. Развитие выносливости.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защите, играть в баскетбол по правилам.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lang w:val="ru-RU"/>
              </w:rPr>
              <w:t>Тактика защиты.</w:t>
            </w:r>
            <w:r w:rsidRPr="002F0910">
              <w:rPr>
                <w:color w:val="000000"/>
                <w:lang w:val="ru-RU"/>
              </w:rPr>
              <w:t xml:space="preserve"> Система личной защиты. Система зонной защиты. Система смешанной защиты. Система личного прессинга. Система зонного прессинга. Игра в большинстве. Игра в меньшинстве. Развитие координационных способностей.</w:t>
            </w:r>
            <w:r w:rsidRPr="002F0910">
              <w:rPr>
                <w:rFonts w:eastAsia="Times New Roman"/>
                <w:lang w:val="ru-RU"/>
              </w:rPr>
              <w:t xml:space="preserve"> Игра в баскетбол.</w:t>
            </w:r>
            <w:r w:rsidRPr="002F0910">
              <w:rPr>
                <w:rFonts w:eastAsia="Times New Roman"/>
              </w:rPr>
              <w:t> 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Знать и применять основные технические действия в защите.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Совершенствование ведения мяча с изменением скорости и направления. Варианты бросков мяча (совершенствование). Вырывание и выбивание, перехват, накрывание мяча. Штрафной бросок. Развитие координационных способностей. </w:t>
            </w:r>
            <w:r w:rsidRPr="002F0910">
              <w:rPr>
                <w:color w:val="000000"/>
                <w:lang w:val="ru-RU"/>
              </w:rPr>
              <w:t>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Уметь правильно выполнять технические приёмы по вырыванию, выбиванию и перехвату мяча.  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>Совершенствование техники перемещений и владения мячом. Варианты бросков мяча (совершенствование).  Индивидуальные, групповые и командные тактические действия в нападении и защите. Развитие координационных и силовых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Техника нападения. </w:t>
            </w:r>
            <w:r>
              <w:rPr>
                <w:rFonts w:eastAsia="Times New Roman"/>
                <w:lang w:val="ru-RU"/>
              </w:rPr>
              <w:t>С</w:t>
            </w:r>
            <w:r w:rsidRPr="002F0910">
              <w:rPr>
                <w:rFonts w:eastAsia="Times New Roman"/>
                <w:lang w:val="ru-RU"/>
              </w:rPr>
              <w:t>очетание способов передвижения с техническими приемами.</w:t>
            </w:r>
            <w:r w:rsidRPr="002F091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2F0910">
              <w:rPr>
                <w:lang w:val="ru-RU"/>
              </w:rPr>
              <w:t>Индивидуальные, групповые и командные тактические действия в нападении</w:t>
            </w:r>
            <w:r>
              <w:rPr>
                <w:lang w:val="ru-RU"/>
              </w:rPr>
              <w:t xml:space="preserve">. </w:t>
            </w:r>
            <w:r w:rsidRPr="002F0910">
              <w:rPr>
                <w:lang w:val="ru-RU"/>
              </w:rPr>
              <w:t>Развитие координационных способностей.</w:t>
            </w:r>
            <w:r w:rsidRPr="002F0910">
              <w:rPr>
                <w:color w:val="000000"/>
                <w:lang w:val="ru-RU"/>
              </w:rPr>
              <w:t xml:space="preserve">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 w:rsidRPr="002F0910">
              <w:rPr>
                <w:lang w:val="ru-RU"/>
              </w:rPr>
              <w:t xml:space="preserve">Техника нападения. </w:t>
            </w:r>
            <w:r w:rsidRPr="002F0910">
              <w:rPr>
                <w:rFonts w:eastAsia="Times New Roman"/>
                <w:lang w:val="ru-RU"/>
              </w:rPr>
              <w:t>Передвижение: стойка баскетболиста, ходьба и бег, передвижение приставными шагами (лицом и спиной вперед, вправо, влево), остановки (шагом, прыжком), повороты, прыжки, повороты в движении, сочетание способов передвижения с техническими приемами. Развитие выносливости.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приёмы, играть в баскетбол.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9771A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lang w:val="ru-RU"/>
              </w:rPr>
              <w:t xml:space="preserve">Техника нападения. </w:t>
            </w:r>
            <w:r w:rsidRPr="002F0910">
              <w:rPr>
                <w:rFonts w:eastAsia="Times New Roman"/>
                <w:lang w:val="ru-RU"/>
              </w:rPr>
              <w:t xml:space="preserve">Ведение мяча: с высоким отскоком, с низким отскоком, с изменением скорости передвижения, с изменением высоты отскока, с переводом мяча на другую руку, с изменением направления движения, с обводкой препятствия. Обманные действия: финт на рывок, финт на бросок, финт на проход. </w:t>
            </w:r>
            <w:r w:rsidRPr="002F0910">
              <w:rPr>
                <w:rFonts w:eastAsia="Times New Roman"/>
              </w:rPr>
              <w:t>Развитие выносливости.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 по ведению мяча на месте и в движении, играть в баскетбол по правилам.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</w:rPr>
            </w:pPr>
            <w:r w:rsidRPr="002F0910">
              <w:rPr>
                <w:lang w:val="ru-RU"/>
              </w:rPr>
              <w:t xml:space="preserve">Техника защиты. </w:t>
            </w:r>
            <w:r w:rsidRPr="002F0910">
              <w:rPr>
                <w:rFonts w:eastAsia="Times New Roman"/>
                <w:lang w:val="ru-RU"/>
              </w:rPr>
              <w:t xml:space="preserve">Техника передвижения: стойка защитника с выставленной вперед ногой, стойка со ступнями на одной линии, передвижение в защитной стойке вперед, назад, в стороны, сочетание способов передвижения с техническими приемами защиты. </w:t>
            </w:r>
            <w:r w:rsidRPr="002F0910">
              <w:rPr>
                <w:rFonts w:eastAsia="Times New Roman"/>
              </w:rPr>
              <w:t>Развитие координационных способностей.</w:t>
            </w:r>
            <w:r w:rsidRPr="002F0910">
              <w:rPr>
                <w:color w:val="000000"/>
                <w:lang w:val="ru-RU"/>
              </w:rPr>
              <w:t xml:space="preserve">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9771A0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9771A0" w:rsidRDefault="003D0ACB" w:rsidP="00E10859">
            <w:pPr>
              <w:pStyle w:val="aa"/>
              <w:rPr>
                <w:color w:val="000000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Тактика нападения. Индивидуальные действия: выход на свободное место с целью получения мяча, выбор способа ловли в зависимости от направления и силы полета, выбор способа передачи в зависимости от расстояния, применение изученных технических приемов нападения в зависимости от ситуации на площадке, действие одного защитника против двух нападающих. Развитие скоростных способностей.</w:t>
            </w:r>
            <w:r w:rsidRPr="002F0910">
              <w:rPr>
                <w:color w:val="000000"/>
                <w:lang w:val="ru-RU"/>
              </w:rPr>
              <w:t xml:space="preserve">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9771A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Тактика нападения. Групповые действия: взаимодействие двух игроков: «передай мяч – выходи», взаимодействие трех игроков – «треугольник», взаимодействие двух игроков с заслонами (внутренним, наружным), взаимодействие двух игроков – переключение.  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приёмы, играть в баскетбол.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</w:rPr>
            </w:pPr>
            <w:r w:rsidRPr="002F0910">
              <w:rPr>
                <w:rFonts w:eastAsia="Times New Roman"/>
                <w:lang w:val="ru-RU"/>
              </w:rPr>
              <w:t xml:space="preserve">Тактика нападения. Командные действия: организация командных действий по принципу выхода на свободное место, организация командных действий с использованием изученных групповых взаимодействий, позиционное нападение с заслонами, организация командных действий против применения противником быстрого прорыва. </w:t>
            </w:r>
            <w:r w:rsidRPr="002F0910">
              <w:rPr>
                <w:rFonts w:eastAsia="Times New Roman"/>
              </w:rPr>
              <w:t>Развитие координационных способностей.</w:t>
            </w:r>
            <w:r w:rsidRPr="002F0910">
              <w:rPr>
                <w:color w:val="000000"/>
                <w:lang w:val="ru-RU"/>
              </w:rPr>
              <w:t xml:space="preserve">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E10859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</w:rPr>
            </w:pPr>
            <w:r w:rsidRPr="002F0910">
              <w:rPr>
                <w:rFonts w:eastAsia="Times New Roman"/>
                <w:lang w:val="ru-RU"/>
              </w:rPr>
              <w:t xml:space="preserve">Тактика защиты. Индивидуальные действия: выбор места по отношению к нападающему с мячом, применение изученных защитных стоек и передвижений в зависимости от действия и расположения нападающего, выбор места и способа противодействия нападающему без мяча в зависимости от места нахождения мяча, противодействие нападающему при выходе на свободное место для получения мяча, действие одного защитника против двух нападающих в системе быстрого прорыва, противодействия при бросках в корзину. </w:t>
            </w:r>
            <w:r w:rsidRPr="002F0910">
              <w:rPr>
                <w:rFonts w:eastAsia="Times New Roman"/>
              </w:rPr>
              <w:t>Развитие скоростных способностей.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приёмы, играть в баскетбол.</w:t>
            </w: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  <w:tr w:rsidR="003D0ACB" w:rsidRPr="00F72939" w:rsidTr="009771A0">
        <w:trPr>
          <w:trHeight w:val="9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CB" w:rsidRDefault="003D0ACB">
            <w:r w:rsidRPr="00CE75C7">
              <w:rPr>
                <w:lang w:val="ru-RU"/>
              </w:rPr>
              <w:t>2ч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Тактика защиты. Групповые действия: взаимодействие двух игроков – подстраховка, взаимодействие двух игроков – отступление, взаимодействие двух игроков – проскальзывание, взаимодействие двух игроков – переключение. Развитие выносливости.</w:t>
            </w:r>
            <w:r w:rsidRPr="002F0910">
              <w:rPr>
                <w:color w:val="000000"/>
                <w:lang w:val="ru-RU"/>
              </w:rPr>
              <w:t xml:space="preserve"> Игра в баскетбол.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Default="003D0ACB" w:rsidP="00E10859">
            <w:pPr>
              <w:pStyle w:val="aa"/>
              <w:rPr>
                <w:rFonts w:eastAsia="Times New Roman"/>
                <w:lang w:val="ru-RU"/>
              </w:rPr>
            </w:pPr>
            <w:r w:rsidRPr="002F0910">
              <w:rPr>
                <w:rFonts w:eastAsia="Times New Roman"/>
                <w:lang w:val="ru-RU"/>
              </w:rPr>
              <w:t>Уметь правильно выполнять технические приёмы.</w:t>
            </w:r>
          </w:p>
          <w:p w:rsidR="003D0ACB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Default="003D0ACB" w:rsidP="00E10859">
            <w:pPr>
              <w:pStyle w:val="aa"/>
              <w:rPr>
                <w:rFonts w:eastAsia="Times New Roman"/>
                <w:lang w:val="ru-RU"/>
              </w:rPr>
            </w:pPr>
          </w:p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CB" w:rsidRPr="002F0910" w:rsidRDefault="003D0ACB" w:rsidP="00E10859">
            <w:pPr>
              <w:pStyle w:val="aa"/>
              <w:rPr>
                <w:lang w:val="ru-RU"/>
              </w:rPr>
            </w:pPr>
          </w:p>
        </w:tc>
      </w:tr>
    </w:tbl>
    <w:p w:rsidR="00C070F7" w:rsidRPr="00D75C77" w:rsidRDefault="00C070F7">
      <w:pPr>
        <w:rPr>
          <w:lang w:val="ru-RU"/>
        </w:rPr>
      </w:pPr>
    </w:p>
    <w:sectPr w:rsidR="00C070F7" w:rsidRPr="00D75C77" w:rsidSect="000F777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C77"/>
    <w:rsid w:val="00281FBB"/>
    <w:rsid w:val="002B252E"/>
    <w:rsid w:val="003D0ACB"/>
    <w:rsid w:val="0041273C"/>
    <w:rsid w:val="004A1ECA"/>
    <w:rsid w:val="005145E6"/>
    <w:rsid w:val="00514D55"/>
    <w:rsid w:val="005F4356"/>
    <w:rsid w:val="00684AEE"/>
    <w:rsid w:val="006D70E8"/>
    <w:rsid w:val="00796A00"/>
    <w:rsid w:val="007F01BE"/>
    <w:rsid w:val="00880639"/>
    <w:rsid w:val="008A4975"/>
    <w:rsid w:val="00975B80"/>
    <w:rsid w:val="009771A0"/>
    <w:rsid w:val="009A5E4A"/>
    <w:rsid w:val="00A17C35"/>
    <w:rsid w:val="00A53BE3"/>
    <w:rsid w:val="00A74751"/>
    <w:rsid w:val="00AF11F0"/>
    <w:rsid w:val="00B42940"/>
    <w:rsid w:val="00B923E8"/>
    <w:rsid w:val="00BB3BD0"/>
    <w:rsid w:val="00C070F7"/>
    <w:rsid w:val="00CC25FD"/>
    <w:rsid w:val="00CC7A79"/>
    <w:rsid w:val="00D068C7"/>
    <w:rsid w:val="00D75C77"/>
    <w:rsid w:val="00E16967"/>
    <w:rsid w:val="00E43734"/>
    <w:rsid w:val="00E52607"/>
    <w:rsid w:val="00E71AF5"/>
    <w:rsid w:val="00ED4013"/>
    <w:rsid w:val="00EF216B"/>
    <w:rsid w:val="00F21BFA"/>
    <w:rsid w:val="00F331FE"/>
    <w:rsid w:val="00F50D9A"/>
    <w:rsid w:val="00F72939"/>
    <w:rsid w:val="00FB69FC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7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FB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B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B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B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B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B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B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B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B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F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1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1FB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81F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81F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81F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81F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81F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1F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A53BE3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FB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1F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1FB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81F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81FBB"/>
    <w:rPr>
      <w:b/>
      <w:bCs/>
    </w:rPr>
  </w:style>
  <w:style w:type="character" w:styleId="a9">
    <w:name w:val="Emphasis"/>
    <w:uiPriority w:val="20"/>
    <w:qFormat/>
    <w:rsid w:val="00281F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81FBB"/>
    <w:rPr>
      <w:rFonts w:eastAsia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81FB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281FBB"/>
    <w:pPr>
      <w:spacing w:before="200" w:line="276" w:lineRule="auto"/>
      <w:ind w:left="360" w:right="360"/>
    </w:pPr>
    <w:rPr>
      <w:rFonts w:eastAsiaTheme="minorHAnsi" w:cstheme="minorBidi"/>
      <w:i/>
      <w:iCs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281FB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81FB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81FBB"/>
    <w:rPr>
      <w:b/>
      <w:bCs/>
      <w:i/>
      <w:iCs/>
    </w:rPr>
  </w:style>
  <w:style w:type="character" w:styleId="ae">
    <w:name w:val="Subtle Emphasis"/>
    <w:uiPriority w:val="19"/>
    <w:qFormat/>
    <w:rsid w:val="00281FBB"/>
    <w:rPr>
      <w:i/>
      <w:iCs/>
    </w:rPr>
  </w:style>
  <w:style w:type="character" w:styleId="af">
    <w:name w:val="Intense Emphasis"/>
    <w:uiPriority w:val="21"/>
    <w:qFormat/>
    <w:rsid w:val="00281FBB"/>
    <w:rPr>
      <w:b/>
      <w:bCs/>
    </w:rPr>
  </w:style>
  <w:style w:type="character" w:styleId="af0">
    <w:name w:val="Subtle Reference"/>
    <w:uiPriority w:val="31"/>
    <w:qFormat/>
    <w:rsid w:val="00281FBB"/>
    <w:rPr>
      <w:smallCaps/>
    </w:rPr>
  </w:style>
  <w:style w:type="character" w:styleId="af1">
    <w:name w:val="Intense Reference"/>
    <w:uiPriority w:val="32"/>
    <w:qFormat/>
    <w:rsid w:val="00281FBB"/>
    <w:rPr>
      <w:smallCaps/>
      <w:spacing w:val="5"/>
      <w:u w:val="single"/>
    </w:rPr>
  </w:style>
  <w:style w:type="character" w:styleId="af2">
    <w:name w:val="Book Title"/>
    <w:uiPriority w:val="33"/>
    <w:qFormat/>
    <w:rsid w:val="00281FB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1F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3022</Words>
  <Characters>17230</Characters>
  <Application>Microsoft Office Word</Application>
  <DocSecurity>0</DocSecurity>
  <Lines>143</Lines>
  <Paragraphs>40</Paragraphs>
  <ScaleCrop>false</ScaleCrop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11</cp:revision>
  <dcterms:created xsi:type="dcterms:W3CDTF">2012-09-10T23:46:00Z</dcterms:created>
  <dcterms:modified xsi:type="dcterms:W3CDTF">2014-09-24T05:32:00Z</dcterms:modified>
</cp:coreProperties>
</file>