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28" w:rsidRPr="002D5094" w:rsidRDefault="00150C96" w:rsidP="00150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94">
        <w:rPr>
          <w:rFonts w:ascii="Times New Roman" w:hAnsi="Times New Roman" w:cs="Times New Roman"/>
          <w:b/>
          <w:sz w:val="28"/>
          <w:szCs w:val="28"/>
        </w:rPr>
        <w:t>НЕОЛИТИЧЕСКАЯ  РЕВОЛЮЦИЯ</w:t>
      </w:r>
    </w:p>
    <w:p w:rsidR="003D459E" w:rsidRDefault="00522828" w:rsidP="0015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(10 класс)</w:t>
      </w:r>
    </w:p>
    <w:p w:rsidR="00150C96" w:rsidRDefault="00150C96" w:rsidP="00150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150C96" w:rsidRPr="00150C96" w:rsidRDefault="00150C96" w:rsidP="00150C9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96">
        <w:rPr>
          <w:rFonts w:ascii="Times New Roman" w:hAnsi="Times New Roman" w:cs="Times New Roman"/>
          <w:sz w:val="24"/>
          <w:szCs w:val="24"/>
        </w:rPr>
        <w:t>Проследить изменения в хозяйственной деятельности человека; выявить особенности неолитической революции</w:t>
      </w:r>
    </w:p>
    <w:p w:rsidR="00150C96" w:rsidRPr="00150C96" w:rsidRDefault="00150C96" w:rsidP="00150C9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96">
        <w:rPr>
          <w:rFonts w:ascii="Times New Roman" w:hAnsi="Times New Roman" w:cs="Times New Roman"/>
          <w:sz w:val="24"/>
          <w:szCs w:val="24"/>
        </w:rPr>
        <w:t>Рассмотреть процесс перехода от матриархата к патриархату</w:t>
      </w:r>
    </w:p>
    <w:p w:rsidR="00150C96" w:rsidRDefault="00150C96" w:rsidP="00150C9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96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умений учащихся анализировать факторы, которые </w:t>
      </w:r>
      <w:r>
        <w:rPr>
          <w:rFonts w:ascii="Times New Roman" w:hAnsi="Times New Roman" w:cs="Times New Roman"/>
          <w:sz w:val="24"/>
          <w:szCs w:val="24"/>
        </w:rPr>
        <w:t>привели к зарождению неравенства</w:t>
      </w:r>
    </w:p>
    <w:p w:rsidR="00150C96" w:rsidRDefault="00150C96" w:rsidP="00150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150C96" w:rsidRDefault="00150C96" w:rsidP="00150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понятия и термины: </w:t>
      </w:r>
      <w:r>
        <w:rPr>
          <w:rFonts w:ascii="Times New Roman" w:hAnsi="Times New Roman" w:cs="Times New Roman"/>
          <w:sz w:val="24"/>
          <w:szCs w:val="24"/>
        </w:rPr>
        <w:t>неолитическая революция, матриархат, патриархат, энеолит</w:t>
      </w:r>
    </w:p>
    <w:p w:rsidR="00150C96" w:rsidRDefault="00150C96" w:rsidP="00150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C96" w:rsidRDefault="00150C96" w:rsidP="00150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50C96" w:rsidRDefault="00150C96" w:rsidP="00150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C96" w:rsidRPr="00150C96" w:rsidRDefault="00150C96" w:rsidP="00150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C96">
        <w:rPr>
          <w:rFonts w:ascii="Times New Roman" w:hAnsi="Times New Roman" w:cs="Times New Roman"/>
          <w:b/>
          <w:sz w:val="24"/>
          <w:szCs w:val="24"/>
        </w:rPr>
        <w:t>Проверка выполнения домашнего задания</w:t>
      </w:r>
    </w:p>
    <w:p w:rsidR="00150C96" w:rsidRDefault="00150C96" w:rsidP="00150C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домашнего задания можно организовать в двух вариантов.</w:t>
      </w:r>
    </w:p>
    <w:p w:rsidR="00150C96" w:rsidRDefault="00150C96" w:rsidP="00150C9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Воспроизвести на доске схему «Этапы становления человека» и прокомментировать  ее.</w:t>
      </w:r>
    </w:p>
    <w:p w:rsidR="00150C96" w:rsidRPr="00150C96" w:rsidRDefault="00150C96" w:rsidP="00150C9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Фронтальная беседа по вопросам в конце </w:t>
      </w:r>
      <w:r w:rsidRPr="00150C96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50C96" w:rsidRPr="00150C96" w:rsidRDefault="00150C96" w:rsidP="00150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новой темы</w:t>
      </w:r>
    </w:p>
    <w:p w:rsidR="00150C96" w:rsidRPr="002D5094" w:rsidRDefault="00522828" w:rsidP="00522828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09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22828" w:rsidRDefault="00522828" w:rsidP="0052282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природа: первый конфликт</w:t>
      </w:r>
    </w:p>
    <w:p w:rsidR="00522828" w:rsidRDefault="00522828" w:rsidP="0052282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Аграрно-скотоводческие культуры</w:t>
      </w:r>
    </w:p>
    <w:p w:rsidR="00522828" w:rsidRDefault="00522828" w:rsidP="0052282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Матриархат и патриархат. Переход к энеолиту</w:t>
      </w:r>
    </w:p>
    <w:p w:rsidR="00522828" w:rsidRDefault="00522828" w:rsidP="0052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828" w:rsidRDefault="00522828" w:rsidP="00936862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и природа: первый конфликт</w:t>
      </w:r>
    </w:p>
    <w:p w:rsidR="00522828" w:rsidRDefault="00522828" w:rsidP="00522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данного вопроса целесообразно начать с объяснения с элементами беседы.</w:t>
      </w:r>
    </w:p>
    <w:p w:rsidR="00522828" w:rsidRDefault="00522828" w:rsidP="0052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Коренные изменения в жизни людей произошли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228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YIII</w:t>
      </w:r>
      <w:r>
        <w:rPr>
          <w:rFonts w:ascii="Times New Roman" w:hAnsi="Times New Roman" w:cs="Times New Roman"/>
          <w:sz w:val="24"/>
          <w:szCs w:val="24"/>
        </w:rPr>
        <w:t xml:space="preserve"> тысячелетия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н.э.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время было названо неолитической революции.</w:t>
      </w:r>
    </w:p>
    <w:p w:rsidR="00522828" w:rsidRDefault="00522828" w:rsidP="0052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Неолитической революцией называют переход человечества от существования за счет охоты и собирательства к жизни за счет сельского хозяйства, то есть от присваивающего хозяйства к хозяйству производящему. Происшедшие в результате этого кардинальные перемены в жизни общества,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с развитием оседлости и резким увеличением численности населения (так </w:t>
      </w:r>
      <w:r w:rsidR="0046673E">
        <w:rPr>
          <w:rFonts w:ascii="Times New Roman" w:hAnsi="Times New Roman" w:cs="Times New Roman"/>
          <w:sz w:val="24"/>
          <w:szCs w:val="24"/>
        </w:rPr>
        <w:t>называемый первый демографический взрыв), позволяют ряду исследователей говорить о неолитической революции как о первом экономическом перевороте в истории человечества.</w:t>
      </w:r>
    </w:p>
    <w:p w:rsidR="003D4E73" w:rsidRDefault="0046673E" w:rsidP="00466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Толчком к переходу, видимо, послужил резкий подъем температуры на планете между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466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6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66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тысячелетиями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н.э. Именно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время </w:t>
      </w:r>
      <w:r w:rsidR="003D4E73">
        <w:rPr>
          <w:rFonts w:ascii="Times New Roman" w:hAnsi="Times New Roman" w:cs="Times New Roman"/>
          <w:sz w:val="24"/>
          <w:szCs w:val="24"/>
        </w:rPr>
        <w:t xml:space="preserve">на севере Европы стал быстро таять ледник, в горах между Южным </w:t>
      </w:r>
      <w:proofErr w:type="spellStart"/>
      <w:r w:rsidR="003D4E73">
        <w:rPr>
          <w:rFonts w:ascii="Times New Roman" w:hAnsi="Times New Roman" w:cs="Times New Roman"/>
          <w:sz w:val="24"/>
          <w:szCs w:val="24"/>
        </w:rPr>
        <w:t>Прикаспием</w:t>
      </w:r>
      <w:proofErr w:type="spellEnd"/>
      <w:r w:rsidR="003D4E73">
        <w:rPr>
          <w:rFonts w:ascii="Times New Roman" w:hAnsi="Times New Roman" w:cs="Times New Roman"/>
          <w:sz w:val="24"/>
          <w:szCs w:val="24"/>
        </w:rPr>
        <w:t xml:space="preserve"> и Закавказьем стали выгорать травы. Пищи для скота стало мало. Часть его уходила на север вдоль Каспия, другая часть сосредоточилась вокруг источников (Иерихон), третья бродила в истощении вокруг стоянки человека. Человеку пришлось заботиться о сохранении уменьшающихся запасов природной пищи и научиться возделывать </w:t>
      </w:r>
      <w:proofErr w:type="gramStart"/>
      <w:r w:rsidR="003D4E73">
        <w:rPr>
          <w:rFonts w:ascii="Times New Roman" w:hAnsi="Times New Roman" w:cs="Times New Roman"/>
          <w:sz w:val="24"/>
          <w:szCs w:val="24"/>
        </w:rPr>
        <w:t>злаковые</w:t>
      </w:r>
      <w:proofErr w:type="gramEnd"/>
      <w:r w:rsidR="003D4E73">
        <w:rPr>
          <w:rFonts w:ascii="Times New Roman" w:hAnsi="Times New Roman" w:cs="Times New Roman"/>
          <w:sz w:val="24"/>
          <w:szCs w:val="24"/>
        </w:rPr>
        <w:t xml:space="preserve"> и выращивать скот в неволе. Это привело к появлению цивилизации.</w:t>
      </w:r>
    </w:p>
    <w:p w:rsidR="0046673E" w:rsidRDefault="00387E18" w:rsidP="003D4E7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переход от присваивающего хозяйства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производящему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назван революцией?</w:t>
      </w:r>
    </w:p>
    <w:p w:rsidR="00387E18" w:rsidRDefault="00387E18" w:rsidP="003D4E7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проявился конфликт между человеком и природой?</w:t>
      </w:r>
    </w:p>
    <w:p w:rsidR="00387E18" w:rsidRPr="00936862" w:rsidRDefault="00387E18" w:rsidP="0093686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62">
        <w:rPr>
          <w:rFonts w:ascii="Times New Roman" w:hAnsi="Times New Roman" w:cs="Times New Roman"/>
          <w:b/>
          <w:sz w:val="24"/>
          <w:szCs w:val="24"/>
        </w:rPr>
        <w:t>Аграрно-скотоводческие культуры</w:t>
      </w:r>
    </w:p>
    <w:p w:rsidR="00387E18" w:rsidRDefault="00387E18" w:rsidP="00387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Древнейшие земледельческо-скотоводческие культуры возникли на Ближнем Востоке, по новейшим данным, датируются </w:t>
      </w:r>
      <w:r>
        <w:rPr>
          <w:rFonts w:ascii="Times New Roman" w:hAnsi="Times New Roman" w:cs="Times New Roman"/>
          <w:sz w:val="24"/>
          <w:szCs w:val="24"/>
          <w:lang w:val="en-US"/>
        </w:rPr>
        <w:t>YIII</w:t>
      </w:r>
      <w:r w:rsidRPr="00387E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YII</w:t>
      </w:r>
      <w:r>
        <w:rPr>
          <w:rFonts w:ascii="Times New Roman" w:hAnsi="Times New Roman" w:cs="Times New Roman"/>
          <w:sz w:val="24"/>
          <w:szCs w:val="24"/>
        </w:rPr>
        <w:t xml:space="preserve"> тысячелетиями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н.э.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Иордании,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Северном Иране, Южной Турции). В них нередко вообще отсутствует глиняная посуда,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их относят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пронеолиту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докерамическому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неолиту.</w:t>
      </w:r>
    </w:p>
    <w:p w:rsidR="000E7C3F" w:rsidRDefault="00387E18" w:rsidP="000E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этих культур характерно существование оседлых поселений с глинобитными домами (иногда на каменных</w:t>
      </w:r>
      <w:r w:rsidR="00E712BA">
        <w:rPr>
          <w:rFonts w:ascii="Times New Roman" w:hAnsi="Times New Roman" w:cs="Times New Roman"/>
          <w:sz w:val="24"/>
          <w:szCs w:val="24"/>
        </w:rPr>
        <w:t xml:space="preserve">  фундаментах), наличие обводных стен, распространение святилищ, часто богато украшенных рельефами и фресковой живописью, а также глиняных фигурок людей и животных и разнообразных украшений в виде ожерелий, браслетов и подвесок. </w:t>
      </w:r>
      <w:r w:rsidR="000E7C3F">
        <w:rPr>
          <w:rFonts w:ascii="Times New Roman" w:hAnsi="Times New Roman" w:cs="Times New Roman"/>
          <w:sz w:val="24"/>
          <w:szCs w:val="24"/>
        </w:rPr>
        <w:t>Чуть позже возникли аграрно-скотоводческие культуры в Средней Азии (</w:t>
      </w:r>
      <w:r w:rsidR="000E7C3F">
        <w:rPr>
          <w:rFonts w:ascii="Times New Roman" w:hAnsi="Times New Roman" w:cs="Times New Roman"/>
          <w:sz w:val="24"/>
          <w:szCs w:val="24"/>
          <w:lang w:val="en-US"/>
        </w:rPr>
        <w:t>YI</w:t>
      </w:r>
      <w:r w:rsidR="000E7C3F">
        <w:rPr>
          <w:rFonts w:ascii="Times New Roman" w:hAnsi="Times New Roman" w:cs="Times New Roman"/>
          <w:sz w:val="24"/>
          <w:szCs w:val="24"/>
        </w:rPr>
        <w:t xml:space="preserve"> тысячелетие до н.э.), в Закавказье (</w:t>
      </w:r>
      <w:r w:rsidR="000E7C3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E7C3F">
        <w:rPr>
          <w:rFonts w:ascii="Times New Roman" w:hAnsi="Times New Roman" w:cs="Times New Roman"/>
          <w:sz w:val="24"/>
          <w:szCs w:val="24"/>
        </w:rPr>
        <w:t>-</w:t>
      </w:r>
      <w:r w:rsidR="000E7C3F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="000E7C3F">
        <w:rPr>
          <w:rFonts w:ascii="Times New Roman" w:hAnsi="Times New Roman" w:cs="Times New Roman"/>
          <w:sz w:val="24"/>
          <w:szCs w:val="24"/>
        </w:rPr>
        <w:t xml:space="preserve"> тысячелетия до н.э.), в Китае (</w:t>
      </w:r>
      <w:r w:rsidR="000E7C3F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="000E7C3F">
        <w:rPr>
          <w:rFonts w:ascii="Times New Roman" w:hAnsi="Times New Roman" w:cs="Times New Roman"/>
          <w:sz w:val="24"/>
          <w:szCs w:val="24"/>
        </w:rPr>
        <w:t>-</w:t>
      </w:r>
      <w:r w:rsidR="000E7C3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E7C3F">
        <w:rPr>
          <w:rFonts w:ascii="Times New Roman" w:hAnsi="Times New Roman" w:cs="Times New Roman"/>
          <w:sz w:val="24"/>
          <w:szCs w:val="24"/>
        </w:rPr>
        <w:t xml:space="preserve"> тысячелетия </w:t>
      </w:r>
      <w:proofErr w:type="gramStart"/>
      <w:r w:rsidR="000E7C3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E7C3F">
        <w:rPr>
          <w:rFonts w:ascii="Times New Roman" w:hAnsi="Times New Roman" w:cs="Times New Roman"/>
          <w:sz w:val="24"/>
          <w:szCs w:val="24"/>
        </w:rPr>
        <w:t xml:space="preserve"> н.э.)</w:t>
      </w:r>
    </w:p>
    <w:p w:rsidR="003F5855" w:rsidRDefault="000E7C3F" w:rsidP="000E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Европе неолитические культуры земледельцев и скотоводов впервые появляются в Македонии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YII</w:t>
      </w:r>
      <w:r>
        <w:rPr>
          <w:rFonts w:ascii="Times New Roman" w:hAnsi="Times New Roman" w:cs="Times New Roman"/>
          <w:sz w:val="24"/>
          <w:szCs w:val="24"/>
        </w:rPr>
        <w:t xml:space="preserve"> тысячелетия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н.э., а затем, в </w:t>
      </w:r>
      <w:r>
        <w:rPr>
          <w:rFonts w:ascii="Times New Roman" w:hAnsi="Times New Roman" w:cs="Times New Roman"/>
          <w:sz w:val="24"/>
          <w:szCs w:val="24"/>
          <w:lang w:val="en-US"/>
        </w:rPr>
        <w:t>YI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E7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IY</w:t>
      </w:r>
      <w:r>
        <w:rPr>
          <w:rFonts w:ascii="Times New Roman" w:hAnsi="Times New Roman" w:cs="Times New Roman"/>
          <w:sz w:val="24"/>
          <w:szCs w:val="24"/>
        </w:rPr>
        <w:t xml:space="preserve"> тысячелетиях до н.э. распространяются на Балканах и в Средней Европе. Поселки, состоящие в основном из каркасных наземных домов, плоскодонная керамика, богато украшенная расписным и процарапанным орнаментом, и разнообразная антропоморфная пластика – характерные черты этих культур.</w:t>
      </w:r>
    </w:p>
    <w:p w:rsidR="000E7C3F" w:rsidRDefault="003F5855" w:rsidP="000E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Неолитические культуры развитых охотников и рыболовов распространены в Северной Европе, в лесостепной и лесной </w:t>
      </w:r>
      <w:r w:rsidR="00D30E5C">
        <w:rPr>
          <w:rFonts w:ascii="Times New Roman" w:hAnsi="Times New Roman" w:cs="Times New Roman"/>
          <w:sz w:val="24"/>
          <w:szCs w:val="24"/>
        </w:rPr>
        <w:t>зонах Восточной Европы и Сибири. Основой хозяйства была охота с использованием лука, сочетавшаяся с разными формами рыболовства. Население здесь было более редким, чем в зоне земледелия. Характерны полуземлянки, временные стойбища с шалашами. В отдельных областях интенсивное рыболовство иногда</w:t>
      </w:r>
      <w:r w:rsidR="000E7C3F">
        <w:rPr>
          <w:rFonts w:ascii="Times New Roman" w:hAnsi="Times New Roman" w:cs="Times New Roman"/>
          <w:sz w:val="24"/>
          <w:szCs w:val="24"/>
        </w:rPr>
        <w:t xml:space="preserve"> </w:t>
      </w:r>
      <w:r w:rsidR="00D30E5C">
        <w:rPr>
          <w:rFonts w:ascii="Times New Roman" w:hAnsi="Times New Roman" w:cs="Times New Roman"/>
          <w:sz w:val="24"/>
          <w:szCs w:val="24"/>
        </w:rPr>
        <w:t>способствовало переходу к оседлости (Прибайкалье, Приамурье, Приморье), а в Японии к раннему появлению керамики (Х-</w:t>
      </w:r>
      <w:r w:rsidR="00D30E5C" w:rsidRPr="00D30E5C">
        <w:rPr>
          <w:rFonts w:ascii="Times New Roman" w:hAnsi="Times New Roman" w:cs="Times New Roman"/>
          <w:sz w:val="24"/>
          <w:szCs w:val="24"/>
        </w:rPr>
        <w:t xml:space="preserve"> </w:t>
      </w:r>
      <w:r w:rsidR="00D30E5C">
        <w:rPr>
          <w:rFonts w:ascii="Times New Roman" w:hAnsi="Times New Roman" w:cs="Times New Roman"/>
          <w:sz w:val="24"/>
          <w:szCs w:val="24"/>
          <w:lang w:val="en-US"/>
        </w:rPr>
        <w:t>YIII</w:t>
      </w:r>
      <w:r w:rsidR="00D30E5C">
        <w:rPr>
          <w:rFonts w:ascii="Times New Roman" w:hAnsi="Times New Roman" w:cs="Times New Roman"/>
          <w:sz w:val="24"/>
          <w:szCs w:val="24"/>
        </w:rPr>
        <w:t xml:space="preserve"> тысячелетия </w:t>
      </w:r>
      <w:proofErr w:type="gramStart"/>
      <w:r w:rsidR="00D30E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30E5C">
        <w:rPr>
          <w:rFonts w:ascii="Times New Roman" w:hAnsi="Times New Roman" w:cs="Times New Roman"/>
          <w:sz w:val="24"/>
          <w:szCs w:val="24"/>
        </w:rPr>
        <w:t xml:space="preserve"> н.э.)</w:t>
      </w:r>
    </w:p>
    <w:p w:rsidR="00AF5097" w:rsidRDefault="00AF5097" w:rsidP="000E7C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097">
        <w:rPr>
          <w:rFonts w:ascii="Times New Roman" w:hAnsi="Times New Roman" w:cs="Times New Roman"/>
          <w:b/>
          <w:i/>
          <w:sz w:val="24"/>
          <w:szCs w:val="24"/>
        </w:rPr>
        <w:t>Задание для учащи</w:t>
      </w:r>
      <w:r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AF5097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70718D" w:rsidRDefault="00AF5097" w:rsidP="00AF5097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тексте учебника и проанализируйте факторы, способствующие зарождению имущественного неравенства и возникновению частной собственности</w:t>
      </w:r>
    </w:p>
    <w:p w:rsidR="00AF5097" w:rsidRPr="0070718D" w:rsidRDefault="0070718D" w:rsidP="0070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ответа учащихся, учитель формулирует</w:t>
      </w:r>
      <w:r w:rsidRPr="0070718D">
        <w:rPr>
          <w:rFonts w:ascii="Times New Roman" w:hAnsi="Times New Roman" w:cs="Times New Roman"/>
          <w:b/>
          <w:i/>
          <w:sz w:val="24"/>
          <w:szCs w:val="24"/>
        </w:rPr>
        <w:t xml:space="preserve"> вывод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AF5097" w:rsidRPr="00707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18D" w:rsidRDefault="0070718D" w:rsidP="00387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к земледелию и скотоводству, а затем выделение ремесла привело к возникновению обмена. Сфера обмена постепенно расширялась. Первоначально обмен носил натуральный характер. С его расширением появилась потребность в едином эквиваленте, которым стали деньги.</w:t>
      </w:r>
    </w:p>
    <w:p w:rsidR="00E50650" w:rsidRDefault="0070718D" w:rsidP="00387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Усовершенствование орудий труда и повышение пр</w:t>
      </w:r>
      <w:r w:rsidR="00E50650">
        <w:rPr>
          <w:rFonts w:ascii="Times New Roman" w:hAnsi="Times New Roman" w:cs="Times New Roman"/>
          <w:sz w:val="24"/>
          <w:szCs w:val="24"/>
        </w:rPr>
        <w:t>оизводительности труда привели к возникновению избытков продукции, а затем к расширению торговли и зарождению имущественного неравенства. Постепенно начинается переход к зарождению частной собственности.</w:t>
      </w:r>
    </w:p>
    <w:p w:rsidR="00F83BA2" w:rsidRPr="00936862" w:rsidRDefault="00F83BA2" w:rsidP="0093686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62">
        <w:rPr>
          <w:rFonts w:ascii="Times New Roman" w:hAnsi="Times New Roman" w:cs="Times New Roman"/>
          <w:b/>
          <w:sz w:val="24"/>
          <w:szCs w:val="24"/>
        </w:rPr>
        <w:t>Матриархат и патриархат. Переход к энеолиту.</w:t>
      </w:r>
    </w:p>
    <w:p w:rsidR="00F83BA2" w:rsidRPr="00F83BA2" w:rsidRDefault="00F83BA2" w:rsidP="00F83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вопрос учащиеся изучают самостоятельно, опираясь на текст учебника и дополнительную информацию.</w:t>
      </w:r>
    </w:p>
    <w:p w:rsidR="00387E18" w:rsidRDefault="00E50650" w:rsidP="00387E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B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718D" w:rsidRPr="00F83B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3BA2" w:rsidRPr="00F83BA2">
        <w:rPr>
          <w:rFonts w:ascii="Times New Roman" w:hAnsi="Times New Roman" w:cs="Times New Roman"/>
          <w:i/>
          <w:sz w:val="24"/>
          <w:szCs w:val="24"/>
        </w:rPr>
        <w:t>Задание</w:t>
      </w:r>
      <w:r w:rsidR="00F83BA2">
        <w:rPr>
          <w:rFonts w:ascii="Times New Roman" w:hAnsi="Times New Roman" w:cs="Times New Roman"/>
          <w:i/>
          <w:sz w:val="24"/>
          <w:szCs w:val="24"/>
        </w:rPr>
        <w:t>.</w:t>
      </w:r>
    </w:p>
    <w:p w:rsidR="00F83BA2" w:rsidRDefault="00F83BA2" w:rsidP="00387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матриархата и патриархата и объясните причины перехода к патриархату.</w:t>
      </w:r>
    </w:p>
    <w:p w:rsidR="00F83BA2" w:rsidRPr="00F83BA2" w:rsidRDefault="00F83BA2" w:rsidP="00F83BA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изменения в человеческом обществе произошли с началом освоения металлов</w:t>
      </w:r>
    </w:p>
    <w:p w:rsidR="00150C96" w:rsidRDefault="00F83BA2" w:rsidP="00F83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 ИНФОРМАЦИЯ  ДЛЯ  УЧАЩИХСЯ</w:t>
      </w:r>
    </w:p>
    <w:p w:rsidR="00F83BA2" w:rsidRDefault="00F83BA2" w:rsidP="00F83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Матриархат</w:t>
      </w:r>
    </w:p>
    <w:p w:rsidR="00F83BA2" w:rsidRDefault="00F83BA2" w:rsidP="00F8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0BCA">
        <w:rPr>
          <w:rFonts w:ascii="Times New Roman" w:hAnsi="Times New Roman" w:cs="Times New Roman"/>
          <w:sz w:val="24"/>
          <w:szCs w:val="24"/>
        </w:rPr>
        <w:t xml:space="preserve">Одна из форм общественного устройства периода разложения родового строя и перехода к классовому обществу. Основные признаки матриархата: доминирующее положение женщины в обществе, наследование имущества и должностей по материнской линии, </w:t>
      </w:r>
      <w:proofErr w:type="spellStart"/>
      <w:r w:rsidR="00420BCA">
        <w:rPr>
          <w:rFonts w:ascii="Times New Roman" w:hAnsi="Times New Roman" w:cs="Times New Roman"/>
          <w:sz w:val="24"/>
          <w:szCs w:val="24"/>
        </w:rPr>
        <w:t>матрилокальность</w:t>
      </w:r>
      <w:proofErr w:type="spellEnd"/>
      <w:r w:rsidR="00420BC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420BCA">
        <w:rPr>
          <w:rFonts w:ascii="Times New Roman" w:hAnsi="Times New Roman" w:cs="Times New Roman"/>
          <w:sz w:val="24"/>
          <w:szCs w:val="24"/>
        </w:rPr>
        <w:t>дислокальность</w:t>
      </w:r>
      <w:proofErr w:type="spellEnd"/>
      <w:r w:rsidR="00420BCA">
        <w:rPr>
          <w:rFonts w:ascii="Times New Roman" w:hAnsi="Times New Roman" w:cs="Times New Roman"/>
          <w:sz w:val="24"/>
          <w:szCs w:val="24"/>
        </w:rPr>
        <w:t xml:space="preserve"> брачного поселения – результат трансформации некоторых норм материнского рода.</w:t>
      </w:r>
    </w:p>
    <w:p w:rsidR="00420BCA" w:rsidRDefault="00420BCA" w:rsidP="00F8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Впервые период матриархата был выделен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И.Бахофеном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основании анализа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древнеклассических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мифов. Матриархат исторически реконструируется у некоторых народов Тибета, в Древнем Египте и других государствах древности.</w:t>
      </w:r>
    </w:p>
    <w:p w:rsidR="00420BCA" w:rsidRDefault="00420BCA" w:rsidP="00F83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Патриархат</w:t>
      </w:r>
    </w:p>
    <w:p w:rsidR="00420BCA" w:rsidRDefault="00420BCA" w:rsidP="00F8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Наиболее распространенная форма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первобытно-общинных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 в период их распада, характеризующаяся преобладающей ролью мужчины в хозяйстве, общественной семье. Переход к патриархату совершался в ходе значительного развития производительных сил и повышения производительности труда во всех видах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первобытно-общинного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хозяйства: в земледелии, скотоводстве, охоте и  рыболовстве. Развитие производства обусловило рост обмена и возникновение частной собственности. Почти повсюду происходило вытеснение мужчиной женщины из сферы основного производства и ограничение ее труда преимущественно домашней работой.</w:t>
      </w:r>
    </w:p>
    <w:p w:rsidR="00936862" w:rsidRDefault="00936862" w:rsidP="00F8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патриархата характерны также счет родства по отцовской линии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патрилинейность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), утеря хозяйственного единства рода при сохранении остальных элементов общности сородичей, переход от парного брака к моногамии, поселение жены в общение мужа (патрилокальный брак) и образование больших патриархальных семей. В дальнейшем патриархальные отношения еще более укрепились в связи  с ростом имущественной дифференциации, возникновением патриархального рабства и зарождением деления общества на классы.</w:t>
      </w:r>
    </w:p>
    <w:p w:rsidR="00936862" w:rsidRDefault="00936862" w:rsidP="0093686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</w:t>
      </w:r>
    </w:p>
    <w:p w:rsidR="00936862" w:rsidRDefault="00936862" w:rsidP="00936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закрепления материала учащимся можно предложить заполнить логическую цепочку.</w:t>
      </w:r>
    </w:p>
    <w:p w:rsidR="00A94342" w:rsidRDefault="0012393B" w:rsidP="00936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90.95pt;margin-top:38pt;width:14.25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left:0;text-align:left;margin-left:266.7pt;margin-top:23.75pt;width:54.75pt;height:28.5pt;z-index:251662336">
            <v:textbox>
              <w:txbxContent>
                <w:p w:rsidR="00936862" w:rsidRDefault="00936862" w:rsidP="00936862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1" style="position:absolute;left:0;text-align:left;margin-left:339.45pt;margin-top:23.75pt;width:56.25pt;height:28.5pt;z-index:251663360">
            <v:textbox>
              <w:txbxContent>
                <w:p w:rsidR="00936862" w:rsidRDefault="00936862" w:rsidP="00936862">
                  <w:pPr>
                    <w:jc w:val="center"/>
                  </w:pPr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395.7pt;margin-top:35.75pt;width:18pt;height:.75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321.45pt;margin-top:35.75pt;width:18pt;height:.75pt;flip: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250.2pt;margin-top:35pt;width:18pt;height:.75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128.7pt;margin-top:36.5pt;width:18pt;height:.75pt;flip: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62.7pt;margin-top:37.25pt;width:18pt;height:.75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13.95pt;margin-top:23.75pt;width:48.75pt;height:28.5pt;z-index:251658240">
            <v:textbox>
              <w:txbxContent>
                <w:p w:rsidR="00936862" w:rsidRDefault="00936862" w:rsidP="00936862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80.7pt;margin-top:23.75pt;width:48.75pt;height:28.5pt;z-index:251659264">
            <v:textbox>
              <w:txbxContent>
                <w:p w:rsidR="00936862" w:rsidRDefault="00936862" w:rsidP="00936862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left:0;text-align:left;margin-left:142.2pt;margin-top:23.75pt;width:48.75pt;height:28.5pt;z-index:251660288">
            <v:textbox>
              <w:txbxContent>
                <w:p w:rsidR="00936862" w:rsidRDefault="00936862" w:rsidP="00936862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9" style="position:absolute;left:0;text-align:left;margin-left:201.45pt;margin-top:23.75pt;width:48.75pt;height:28.5pt;z-index:251661312">
            <v:textbox>
              <w:txbxContent>
                <w:p w:rsidR="00936862" w:rsidRDefault="00936862" w:rsidP="00936862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2" style="position:absolute;left:0;text-align:left;margin-left:409.95pt;margin-top:23.75pt;width:48.75pt;height:28.5pt;z-index:251664384">
            <v:textbox>
              <w:txbxContent>
                <w:p w:rsidR="00936862" w:rsidRDefault="00936862" w:rsidP="00936862">
                  <w:pPr>
                    <w:jc w:val="center"/>
                  </w:pPr>
                  <w:r>
                    <w:t>7</w:t>
                  </w:r>
                </w:p>
              </w:txbxContent>
            </v:textbox>
          </v:oval>
        </w:pict>
      </w:r>
    </w:p>
    <w:p w:rsidR="00A94342" w:rsidRPr="00A94342" w:rsidRDefault="00A94342" w:rsidP="00A94342">
      <w:pPr>
        <w:rPr>
          <w:rFonts w:ascii="Times New Roman" w:hAnsi="Times New Roman" w:cs="Times New Roman"/>
          <w:sz w:val="24"/>
          <w:szCs w:val="24"/>
        </w:rPr>
      </w:pPr>
    </w:p>
    <w:p w:rsidR="00A94342" w:rsidRDefault="00A94342" w:rsidP="00A94342">
      <w:pPr>
        <w:rPr>
          <w:rFonts w:ascii="Times New Roman" w:hAnsi="Times New Roman" w:cs="Times New Roman"/>
          <w:sz w:val="24"/>
          <w:szCs w:val="24"/>
        </w:rPr>
      </w:pPr>
    </w:p>
    <w:p w:rsidR="00936862" w:rsidRDefault="00A94342" w:rsidP="00A9434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Неолит</w:t>
      </w:r>
    </w:p>
    <w:p w:rsidR="00A94342" w:rsidRDefault="00A94342" w:rsidP="00A9434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Земледелия и скотоводство</w:t>
      </w:r>
    </w:p>
    <w:p w:rsidR="00A94342" w:rsidRDefault="00A94342" w:rsidP="00A9434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Ремесло</w:t>
      </w:r>
    </w:p>
    <w:p w:rsidR="00A94342" w:rsidRDefault="00A94342" w:rsidP="00A9434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и торговля</w:t>
      </w:r>
    </w:p>
    <w:p w:rsidR="00A94342" w:rsidRDefault="00A94342" w:rsidP="00A9434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Неравенство и частная собственность</w:t>
      </w:r>
    </w:p>
    <w:p w:rsidR="00A94342" w:rsidRDefault="00A94342" w:rsidP="00A9434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металла</w:t>
      </w:r>
    </w:p>
    <w:p w:rsidR="00A94342" w:rsidRDefault="00A94342" w:rsidP="00A9434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Энеолит</w:t>
      </w:r>
    </w:p>
    <w:p w:rsidR="00A94342" w:rsidRPr="00A94342" w:rsidRDefault="00A94342" w:rsidP="00A94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A94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342">
        <w:rPr>
          <w:rFonts w:ascii="Times New Roman" w:hAnsi="Times New Roman" w:cs="Times New Roman"/>
          <w:sz w:val="24"/>
          <w:szCs w:val="24"/>
        </w:rPr>
        <w:t>$ 5</w:t>
      </w:r>
      <w:r>
        <w:rPr>
          <w:rFonts w:ascii="Times New Roman" w:hAnsi="Times New Roman" w:cs="Times New Roman"/>
          <w:sz w:val="24"/>
          <w:szCs w:val="24"/>
        </w:rPr>
        <w:t xml:space="preserve">, вопросы. Опережающее задание: подготовить сообщение на тему «Культура и верование в Древнем Египте». </w:t>
      </w:r>
    </w:p>
    <w:sectPr w:rsidR="00A94342" w:rsidRPr="00A94342" w:rsidSect="008B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FFB" w:rsidRDefault="000D6FFB" w:rsidP="00150C96">
      <w:pPr>
        <w:spacing w:after="0" w:line="240" w:lineRule="auto"/>
      </w:pPr>
      <w:r>
        <w:separator/>
      </w:r>
    </w:p>
  </w:endnote>
  <w:endnote w:type="continuationSeparator" w:id="1">
    <w:p w:rsidR="000D6FFB" w:rsidRDefault="000D6FFB" w:rsidP="0015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FFB" w:rsidRDefault="000D6FFB" w:rsidP="00150C96">
      <w:pPr>
        <w:spacing w:after="0" w:line="240" w:lineRule="auto"/>
      </w:pPr>
      <w:r>
        <w:separator/>
      </w:r>
    </w:p>
  </w:footnote>
  <w:footnote w:type="continuationSeparator" w:id="1">
    <w:p w:rsidR="000D6FFB" w:rsidRDefault="000D6FFB" w:rsidP="00150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366"/>
    <w:multiLevelType w:val="hybridMultilevel"/>
    <w:tmpl w:val="FB765FBE"/>
    <w:lvl w:ilvl="0" w:tplc="F21CC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01501"/>
    <w:multiLevelType w:val="hybridMultilevel"/>
    <w:tmpl w:val="544675F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E2193"/>
    <w:multiLevelType w:val="hybridMultilevel"/>
    <w:tmpl w:val="8F0068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0F2326"/>
    <w:multiLevelType w:val="hybridMultilevel"/>
    <w:tmpl w:val="3C808E6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43521B"/>
    <w:multiLevelType w:val="hybridMultilevel"/>
    <w:tmpl w:val="CDDAC45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AC07BF"/>
    <w:multiLevelType w:val="hybridMultilevel"/>
    <w:tmpl w:val="98F8E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2705B"/>
    <w:multiLevelType w:val="hybridMultilevel"/>
    <w:tmpl w:val="4106D2E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F7F0FC7"/>
    <w:multiLevelType w:val="hybridMultilevel"/>
    <w:tmpl w:val="FDE4A1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8D5324"/>
    <w:multiLevelType w:val="hybridMultilevel"/>
    <w:tmpl w:val="117A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9177B"/>
    <w:multiLevelType w:val="hybridMultilevel"/>
    <w:tmpl w:val="2332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47F9E"/>
    <w:multiLevelType w:val="hybridMultilevel"/>
    <w:tmpl w:val="2BE0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93330"/>
    <w:multiLevelType w:val="hybridMultilevel"/>
    <w:tmpl w:val="50E03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459E"/>
    <w:rsid w:val="000D6FFB"/>
    <w:rsid w:val="000E7C3F"/>
    <w:rsid w:val="0012393B"/>
    <w:rsid w:val="00150C96"/>
    <w:rsid w:val="0020681E"/>
    <w:rsid w:val="0025289D"/>
    <w:rsid w:val="002D5094"/>
    <w:rsid w:val="00387E18"/>
    <w:rsid w:val="003D459E"/>
    <w:rsid w:val="003D4E73"/>
    <w:rsid w:val="003F5855"/>
    <w:rsid w:val="00401B8D"/>
    <w:rsid w:val="00420BCA"/>
    <w:rsid w:val="0046673E"/>
    <w:rsid w:val="00522828"/>
    <w:rsid w:val="005D1CB1"/>
    <w:rsid w:val="005E708B"/>
    <w:rsid w:val="006B62C3"/>
    <w:rsid w:val="0070718D"/>
    <w:rsid w:val="008B5AD5"/>
    <w:rsid w:val="008B73AA"/>
    <w:rsid w:val="009170E1"/>
    <w:rsid w:val="00936862"/>
    <w:rsid w:val="00947085"/>
    <w:rsid w:val="00A94342"/>
    <w:rsid w:val="00AF5097"/>
    <w:rsid w:val="00C00A17"/>
    <w:rsid w:val="00CC5999"/>
    <w:rsid w:val="00D30E5C"/>
    <w:rsid w:val="00E50650"/>
    <w:rsid w:val="00E712BA"/>
    <w:rsid w:val="00F8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7" type="connector" idref="#_x0000_s1034"/>
        <o:r id="V:Rule8" type="connector" idref="#_x0000_s1033"/>
        <o:r id="V:Rule9" type="connector" idref="#_x0000_s1038"/>
        <o:r id="V:Rule10" type="connector" idref="#_x0000_s1037"/>
        <o:r id="V:Rule11" type="connector" idref="#_x0000_s1035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t">
    <w:name w:val="fst"/>
    <w:basedOn w:val="a0"/>
    <w:rsid w:val="00C00A17"/>
  </w:style>
  <w:style w:type="character" w:styleId="a4">
    <w:name w:val="Hyperlink"/>
    <w:basedOn w:val="a0"/>
    <w:uiPriority w:val="99"/>
    <w:semiHidden/>
    <w:unhideWhenUsed/>
    <w:rsid w:val="00C00A1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5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C96"/>
  </w:style>
  <w:style w:type="paragraph" w:styleId="a7">
    <w:name w:val="footer"/>
    <w:basedOn w:val="a"/>
    <w:link w:val="a8"/>
    <w:uiPriority w:val="99"/>
    <w:semiHidden/>
    <w:unhideWhenUsed/>
    <w:rsid w:val="0015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0C96"/>
  </w:style>
  <w:style w:type="paragraph" w:styleId="a9">
    <w:name w:val="List Paragraph"/>
    <w:basedOn w:val="a"/>
    <w:uiPriority w:val="34"/>
    <w:qFormat/>
    <w:rsid w:val="00150C9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3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43A9-07D0-4ACA-AF34-95348838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kapicinae</cp:lastModifiedBy>
  <cp:revision>12</cp:revision>
  <dcterms:created xsi:type="dcterms:W3CDTF">2014-01-09T15:50:00Z</dcterms:created>
  <dcterms:modified xsi:type="dcterms:W3CDTF">2014-01-10T10:23:00Z</dcterms:modified>
</cp:coreProperties>
</file>