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ED" w:rsidRPr="00EA1473" w:rsidRDefault="00EA1473" w:rsidP="00AE46D0">
      <w:pPr>
        <w:jc w:val="center"/>
        <w:rPr>
          <w:rFonts w:ascii="Times New Roman" w:hAnsi="Times New Roman" w:cs="Times New Roman"/>
          <w:sz w:val="20"/>
          <w:szCs w:val="20"/>
        </w:rPr>
      </w:pPr>
      <w:r w:rsidRPr="00EA1473">
        <w:rPr>
          <w:rFonts w:ascii="Times New Roman" w:hAnsi="Times New Roman" w:cs="Times New Roman"/>
          <w:sz w:val="20"/>
          <w:szCs w:val="20"/>
        </w:rPr>
        <w:t>МКСКОУ «</w:t>
      </w:r>
      <w:r w:rsidR="00DF23ED" w:rsidRPr="00EA1473">
        <w:rPr>
          <w:rFonts w:ascii="Times New Roman" w:hAnsi="Times New Roman" w:cs="Times New Roman"/>
          <w:sz w:val="20"/>
          <w:szCs w:val="20"/>
        </w:rPr>
        <w:t xml:space="preserve">Каширская специальная/коррекционная/ общеобразовательная школа – интернат </w:t>
      </w:r>
      <w:r w:rsidR="00DF23ED" w:rsidRPr="00EA147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="00DF23ED" w:rsidRPr="00EA1473">
        <w:rPr>
          <w:rFonts w:ascii="Times New Roman" w:hAnsi="Times New Roman" w:cs="Times New Roman"/>
          <w:sz w:val="20"/>
          <w:szCs w:val="20"/>
        </w:rPr>
        <w:t xml:space="preserve"> вида</w:t>
      </w:r>
      <w:r w:rsidRPr="00EA1473">
        <w:rPr>
          <w:rFonts w:ascii="Times New Roman" w:hAnsi="Times New Roman" w:cs="Times New Roman"/>
          <w:sz w:val="20"/>
          <w:szCs w:val="20"/>
        </w:rPr>
        <w:t>»</w:t>
      </w:r>
      <w:r w:rsidR="00DF23ED" w:rsidRPr="00EA14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P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821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AE46D0" w:rsidRPr="009D254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Жилиной Юлии Сергеевны</w:t>
      </w:r>
    </w:p>
    <w:p w:rsidR="0031219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по предмету «</w:t>
      </w:r>
      <w:r w:rsidR="00460BC4">
        <w:rPr>
          <w:rFonts w:ascii="Times New Roman" w:hAnsi="Times New Roman" w:cs="Times New Roman"/>
          <w:sz w:val="28"/>
          <w:szCs w:val="28"/>
        </w:rPr>
        <w:t>Изобразительное ис</w:t>
      </w:r>
      <w:r w:rsidR="00981BBE">
        <w:rPr>
          <w:rFonts w:ascii="Times New Roman" w:hAnsi="Times New Roman" w:cs="Times New Roman"/>
          <w:sz w:val="28"/>
          <w:szCs w:val="28"/>
        </w:rPr>
        <w:t>кус</w:t>
      </w:r>
      <w:r w:rsidR="00460BC4">
        <w:rPr>
          <w:rFonts w:ascii="Times New Roman" w:hAnsi="Times New Roman" w:cs="Times New Roman"/>
          <w:sz w:val="28"/>
          <w:szCs w:val="28"/>
        </w:rPr>
        <w:t>с</w:t>
      </w:r>
      <w:r w:rsidR="00981BBE">
        <w:rPr>
          <w:rFonts w:ascii="Times New Roman" w:hAnsi="Times New Roman" w:cs="Times New Roman"/>
          <w:sz w:val="28"/>
          <w:szCs w:val="28"/>
        </w:rPr>
        <w:t>тво</w:t>
      </w:r>
      <w:r w:rsidRPr="009D254F">
        <w:rPr>
          <w:rFonts w:ascii="Times New Roman" w:hAnsi="Times New Roman" w:cs="Times New Roman"/>
          <w:sz w:val="28"/>
          <w:szCs w:val="28"/>
        </w:rPr>
        <w:t xml:space="preserve">» </w:t>
      </w:r>
      <w:r w:rsidR="00460BC4">
        <w:rPr>
          <w:rFonts w:ascii="Times New Roman" w:hAnsi="Times New Roman" w:cs="Times New Roman"/>
          <w:sz w:val="28"/>
          <w:szCs w:val="28"/>
        </w:rPr>
        <w:t>6а</w:t>
      </w:r>
      <w:r w:rsidR="0031219F">
        <w:rPr>
          <w:rFonts w:ascii="Times New Roman" w:hAnsi="Times New Roman" w:cs="Times New Roman"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sz w:val="28"/>
          <w:szCs w:val="28"/>
        </w:rPr>
        <w:t>класс</w:t>
      </w:r>
    </w:p>
    <w:p w:rsidR="0031219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46D0" w:rsidRPr="009D254F">
        <w:rPr>
          <w:rFonts w:ascii="Times New Roman" w:hAnsi="Times New Roman" w:cs="Times New Roman"/>
          <w:sz w:val="28"/>
          <w:szCs w:val="28"/>
        </w:rPr>
        <w:t>201</w:t>
      </w:r>
      <w:r w:rsidR="00EA14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A14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Согласованно с заместителем директора по УВР</w:t>
      </w:r>
    </w:p>
    <w:p w:rsidR="00AE46D0" w:rsidRPr="009D254F" w:rsidRDefault="00AE46D0" w:rsidP="0031219F">
      <w:pPr>
        <w:spacing w:line="240" w:lineRule="auto"/>
        <w:ind w:left="176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 xml:space="preserve">                                             Киктенко Е.В.     ___________________</w:t>
      </w:r>
    </w:p>
    <w:p w:rsidR="00AE46D0" w:rsidRPr="009D254F" w:rsidRDefault="00AE46D0" w:rsidP="00312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ind w:left="176"/>
        <w:rPr>
          <w:rFonts w:ascii="Times New Roman" w:hAnsi="Times New Roman" w:cs="Times New Roman"/>
          <w:sz w:val="28"/>
          <w:szCs w:val="28"/>
          <w:u w:val="single"/>
        </w:rPr>
      </w:pPr>
      <w:r w:rsidRPr="009D254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8076B9" w:rsidRPr="009D254F" w:rsidRDefault="008076B9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31219F" w:rsidRDefault="00460BC4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6а</w:t>
      </w:r>
      <w:r w:rsidR="0031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b/>
          <w:sz w:val="28"/>
          <w:szCs w:val="28"/>
        </w:rPr>
        <w:t>класс</w:t>
      </w:r>
      <w:r w:rsidR="0031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4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6DC">
        <w:rPr>
          <w:rFonts w:ascii="Times New Roman" w:hAnsi="Times New Roman" w:cs="Times New Roman"/>
          <w:b/>
          <w:sz w:val="28"/>
          <w:szCs w:val="28"/>
        </w:rPr>
        <w:t>3</w:t>
      </w:r>
      <w:r w:rsidR="00F32D37">
        <w:rPr>
          <w:rFonts w:ascii="Times New Roman" w:hAnsi="Times New Roman" w:cs="Times New Roman"/>
          <w:b/>
          <w:sz w:val="28"/>
          <w:szCs w:val="28"/>
        </w:rPr>
        <w:t>3</w:t>
      </w:r>
      <w:r w:rsidR="00FC4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6B9">
        <w:rPr>
          <w:rFonts w:ascii="Times New Roman" w:hAnsi="Times New Roman" w:cs="Times New Roman"/>
          <w:b/>
          <w:sz w:val="28"/>
          <w:szCs w:val="28"/>
        </w:rPr>
        <w:t>час</w:t>
      </w:r>
      <w:r w:rsidR="00A97DEC">
        <w:rPr>
          <w:rFonts w:ascii="Times New Roman" w:hAnsi="Times New Roman" w:cs="Times New Roman"/>
          <w:b/>
          <w:sz w:val="28"/>
          <w:szCs w:val="28"/>
        </w:rPr>
        <w:t>а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6B9">
        <w:rPr>
          <w:rFonts w:ascii="Times New Roman" w:hAnsi="Times New Roman" w:cs="Times New Roman"/>
          <w:b/>
          <w:sz w:val="28"/>
          <w:szCs w:val="28"/>
        </w:rPr>
        <w:t>201</w:t>
      </w:r>
      <w:r w:rsidR="00EA1473">
        <w:rPr>
          <w:rFonts w:ascii="Times New Roman" w:hAnsi="Times New Roman" w:cs="Times New Roman"/>
          <w:b/>
          <w:sz w:val="28"/>
          <w:szCs w:val="28"/>
        </w:rPr>
        <w:t>2</w:t>
      </w:r>
      <w:r w:rsidR="008076B9">
        <w:rPr>
          <w:rFonts w:ascii="Times New Roman" w:hAnsi="Times New Roman" w:cs="Times New Roman"/>
          <w:b/>
          <w:sz w:val="28"/>
          <w:szCs w:val="28"/>
        </w:rPr>
        <w:t>-201</w:t>
      </w:r>
      <w:r w:rsidR="00EA1473">
        <w:rPr>
          <w:rFonts w:ascii="Times New Roman" w:hAnsi="Times New Roman" w:cs="Times New Roman"/>
          <w:b/>
          <w:sz w:val="28"/>
          <w:szCs w:val="28"/>
        </w:rPr>
        <w:t>3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76B9" w:rsidRPr="008076B9" w:rsidRDefault="008076B9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07" w:rsidRPr="009D254F" w:rsidRDefault="00186107" w:rsidP="00186107">
      <w:pPr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A1473">
        <w:rPr>
          <w:rFonts w:ascii="Times New Roman" w:hAnsi="Times New Roman" w:cs="Times New Roman"/>
          <w:sz w:val="28"/>
          <w:szCs w:val="28"/>
        </w:rPr>
        <w:t>умения</w:t>
      </w:r>
      <w:r w:rsidRPr="009D254F">
        <w:rPr>
          <w:rFonts w:ascii="Times New Roman" w:hAnsi="Times New Roman" w:cs="Times New Roman"/>
          <w:sz w:val="28"/>
          <w:szCs w:val="28"/>
        </w:rPr>
        <w:t xml:space="preserve"> учащихся по темам.</w:t>
      </w:r>
    </w:p>
    <w:p w:rsidR="00FC2AAA" w:rsidRPr="00981BBE" w:rsidRDefault="00FC2AAA" w:rsidP="0098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73" w:rsidRPr="00EA1473" w:rsidRDefault="00EA1473" w:rsidP="00F6369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73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77369F" w:rsidRDefault="00EA1473" w:rsidP="00460BC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BC4">
        <w:rPr>
          <w:rFonts w:ascii="Times New Roman" w:hAnsi="Times New Roman" w:cs="Times New Roman"/>
          <w:sz w:val="28"/>
          <w:szCs w:val="28"/>
        </w:rPr>
        <w:t>пользоваться простейшими вспомогательными линиями для проверки правильности рисунка;</w:t>
      </w:r>
    </w:p>
    <w:p w:rsidR="00460BC4" w:rsidRDefault="00460BC4" w:rsidP="00460BC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цвета изображаемых предметов и передавать их объемную форму;</w:t>
      </w:r>
    </w:p>
    <w:p w:rsidR="00460BC4" w:rsidRDefault="00460BC4" w:rsidP="00460BC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подбирать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гармонические сочетания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цветов в декоративном рисовании;</w:t>
      </w:r>
    </w:p>
    <w:p w:rsidR="00460BC4" w:rsidRDefault="00460BC4" w:rsidP="00460BC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связное содержание и осуществлять пространственную композицию в рисунках на темы;</w:t>
      </w:r>
    </w:p>
    <w:p w:rsidR="00460BC4" w:rsidRDefault="00460BC4" w:rsidP="00460BC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сравнить свой рисунок с изображаемым предметом и исправлять замеченные в рисунке ошибки;</w:t>
      </w:r>
    </w:p>
    <w:p w:rsidR="00460BC4" w:rsidRDefault="00460BC4" w:rsidP="00460BC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отчет о проделанной работе, используя при этом термины, принятые в изобразительной деятельности;</w:t>
      </w:r>
    </w:p>
    <w:p w:rsidR="00460BC4" w:rsidRDefault="00460BC4" w:rsidP="00460BC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 </w:t>
      </w:r>
    </w:p>
    <w:p w:rsidR="00981BBE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BBE" w:rsidRPr="00981BBE" w:rsidRDefault="00981BBE" w:rsidP="00981BB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3690" w:rsidRDefault="00F63690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5050F1" w:rsidRDefault="005050F1" w:rsidP="00AE46D0">
      <w:pPr>
        <w:jc w:val="center"/>
      </w:pPr>
    </w:p>
    <w:p w:rsidR="005050F1" w:rsidRDefault="005050F1" w:rsidP="00AE46D0">
      <w:pPr>
        <w:jc w:val="center"/>
      </w:pPr>
    </w:p>
    <w:p w:rsidR="00D91021" w:rsidRPr="00F63690" w:rsidRDefault="00F63690" w:rsidP="00D91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9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класса с точки зрения усвоения учебного материала по предмету «</w:t>
      </w:r>
      <w:r w:rsidR="003324C4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F63690">
        <w:rPr>
          <w:rFonts w:ascii="Times New Roman" w:hAnsi="Times New Roman" w:cs="Times New Roman"/>
          <w:b/>
          <w:sz w:val="28"/>
          <w:szCs w:val="28"/>
        </w:rPr>
        <w:t>»</w:t>
      </w:r>
    </w:p>
    <w:p w:rsidR="00F63690" w:rsidRDefault="00F63690" w:rsidP="00D91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021" w:rsidRDefault="00BC68FC" w:rsidP="00BC68FC">
      <w:pPr>
        <w:rPr>
          <w:rFonts w:ascii="Times New Roman" w:hAnsi="Times New Roman" w:cs="Times New Roman"/>
          <w:sz w:val="28"/>
          <w:szCs w:val="28"/>
        </w:rPr>
      </w:pPr>
      <w:r w:rsidRPr="00D91021">
        <w:rPr>
          <w:rFonts w:ascii="Times New Roman" w:hAnsi="Times New Roman" w:cs="Times New Roman"/>
          <w:sz w:val="28"/>
          <w:szCs w:val="28"/>
        </w:rPr>
        <w:t xml:space="preserve">1 </w:t>
      </w:r>
      <w:r w:rsidR="00282A6A" w:rsidRPr="00D91021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F63690">
        <w:rPr>
          <w:rFonts w:ascii="Times New Roman" w:hAnsi="Times New Roman" w:cs="Times New Roman"/>
          <w:sz w:val="28"/>
          <w:szCs w:val="28"/>
        </w:rPr>
        <w:t>у</w:t>
      </w:r>
      <w:r w:rsidR="00F63690" w:rsidRPr="00A10D16">
        <w:rPr>
          <w:rFonts w:ascii="Times New Roman" w:hAnsi="Times New Roman" w:cs="Times New Roman"/>
          <w:sz w:val="28"/>
          <w:szCs w:val="28"/>
        </w:rPr>
        <w:t>чащиеся усваивают материал в полном объеме</w:t>
      </w:r>
    </w:p>
    <w:p w:rsidR="005050F1" w:rsidRPr="005050F1" w:rsidRDefault="005050F1" w:rsidP="005050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0F1">
        <w:rPr>
          <w:rFonts w:ascii="Times New Roman" w:hAnsi="Times New Roman" w:cs="Times New Roman"/>
          <w:i/>
          <w:sz w:val="28"/>
          <w:szCs w:val="28"/>
        </w:rPr>
        <w:t>Есакова Елизавета</w:t>
      </w:r>
    </w:p>
    <w:p w:rsidR="005050F1" w:rsidRPr="005050F1" w:rsidRDefault="005050F1" w:rsidP="005050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0F1">
        <w:rPr>
          <w:rFonts w:ascii="Times New Roman" w:hAnsi="Times New Roman" w:cs="Times New Roman"/>
          <w:i/>
          <w:sz w:val="28"/>
          <w:szCs w:val="28"/>
        </w:rPr>
        <w:t>Кондратенко Анастасия</w:t>
      </w:r>
    </w:p>
    <w:p w:rsidR="005050F1" w:rsidRPr="005050F1" w:rsidRDefault="005050F1" w:rsidP="005050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0F1">
        <w:rPr>
          <w:rFonts w:ascii="Times New Roman" w:hAnsi="Times New Roman" w:cs="Times New Roman"/>
          <w:i/>
          <w:sz w:val="28"/>
          <w:szCs w:val="28"/>
        </w:rPr>
        <w:t>Волошин Валерий</w:t>
      </w:r>
    </w:p>
    <w:p w:rsidR="005050F1" w:rsidRPr="005050F1" w:rsidRDefault="005050F1" w:rsidP="005050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50F1">
        <w:rPr>
          <w:rFonts w:ascii="Times New Roman" w:hAnsi="Times New Roman" w:cs="Times New Roman"/>
          <w:i/>
          <w:sz w:val="28"/>
          <w:szCs w:val="28"/>
        </w:rPr>
        <w:t>Косененко</w:t>
      </w:r>
      <w:proofErr w:type="spellEnd"/>
      <w:r w:rsidRPr="005050F1">
        <w:rPr>
          <w:rFonts w:ascii="Times New Roman" w:hAnsi="Times New Roman" w:cs="Times New Roman"/>
          <w:i/>
          <w:sz w:val="28"/>
          <w:szCs w:val="28"/>
        </w:rPr>
        <w:t xml:space="preserve"> Анна</w:t>
      </w:r>
    </w:p>
    <w:p w:rsidR="005050F1" w:rsidRPr="005050F1" w:rsidRDefault="005050F1" w:rsidP="005050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0F1">
        <w:rPr>
          <w:rFonts w:ascii="Times New Roman" w:hAnsi="Times New Roman" w:cs="Times New Roman"/>
          <w:i/>
          <w:sz w:val="28"/>
          <w:szCs w:val="28"/>
        </w:rPr>
        <w:t>Попкова Анжелика</w:t>
      </w:r>
    </w:p>
    <w:p w:rsidR="005050F1" w:rsidRPr="005050F1" w:rsidRDefault="005050F1" w:rsidP="005050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0F1">
        <w:rPr>
          <w:rFonts w:ascii="Times New Roman" w:hAnsi="Times New Roman" w:cs="Times New Roman"/>
          <w:i/>
          <w:sz w:val="28"/>
          <w:szCs w:val="28"/>
        </w:rPr>
        <w:t>Короткова Оксана</w:t>
      </w:r>
    </w:p>
    <w:p w:rsidR="005050F1" w:rsidRPr="005050F1" w:rsidRDefault="005050F1" w:rsidP="005050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0F1">
        <w:rPr>
          <w:rFonts w:ascii="Times New Roman" w:hAnsi="Times New Roman" w:cs="Times New Roman"/>
          <w:i/>
          <w:sz w:val="28"/>
          <w:szCs w:val="28"/>
        </w:rPr>
        <w:t>Казебеев Руслан</w:t>
      </w:r>
    </w:p>
    <w:p w:rsidR="00A10D16" w:rsidRDefault="005050F1" w:rsidP="005050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50F1">
        <w:rPr>
          <w:rFonts w:ascii="Times New Roman" w:hAnsi="Times New Roman" w:cs="Times New Roman"/>
          <w:i/>
          <w:sz w:val="28"/>
          <w:szCs w:val="28"/>
        </w:rPr>
        <w:t>Хвацков</w:t>
      </w:r>
      <w:proofErr w:type="spellEnd"/>
      <w:r w:rsidRPr="005050F1">
        <w:rPr>
          <w:rFonts w:ascii="Times New Roman" w:hAnsi="Times New Roman" w:cs="Times New Roman"/>
          <w:i/>
          <w:sz w:val="28"/>
          <w:szCs w:val="28"/>
        </w:rPr>
        <w:t xml:space="preserve"> Владимир</w:t>
      </w:r>
    </w:p>
    <w:p w:rsidR="0038277A" w:rsidRPr="005050F1" w:rsidRDefault="0038277A" w:rsidP="005050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Маклагина Светлана</w:t>
      </w:r>
    </w:p>
    <w:p w:rsidR="00D91021" w:rsidRPr="00A10D16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1021" w:rsidRDefault="00F63690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9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группа: учащиеся усваивают материал недостаточно, требуют систематической помощи со стороны учителя:</w:t>
      </w:r>
    </w:p>
    <w:p w:rsidR="005050F1" w:rsidRPr="005050F1" w:rsidRDefault="005050F1" w:rsidP="00D91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050F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5050F1">
        <w:rPr>
          <w:rFonts w:ascii="Times New Roman" w:hAnsi="Times New Roman" w:cs="Times New Roman"/>
          <w:i/>
          <w:sz w:val="28"/>
          <w:szCs w:val="28"/>
        </w:rPr>
        <w:t>Журова</w:t>
      </w:r>
      <w:proofErr w:type="spellEnd"/>
      <w:r w:rsidRPr="005050F1">
        <w:rPr>
          <w:rFonts w:ascii="Times New Roman" w:hAnsi="Times New Roman" w:cs="Times New Roman"/>
          <w:i/>
          <w:sz w:val="28"/>
          <w:szCs w:val="28"/>
        </w:rPr>
        <w:t xml:space="preserve"> Полина</w:t>
      </w:r>
    </w:p>
    <w:p w:rsidR="00F63690" w:rsidRPr="005050F1" w:rsidRDefault="00F63690" w:rsidP="00D91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1021" w:rsidRPr="00F63690" w:rsidRDefault="00D91021" w:rsidP="00D91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885" w:type="dxa"/>
        <w:tblLook w:val="04A0"/>
      </w:tblPr>
      <w:tblGrid>
        <w:gridCol w:w="556"/>
        <w:gridCol w:w="1116"/>
        <w:gridCol w:w="3290"/>
        <w:gridCol w:w="5387"/>
      </w:tblGrid>
      <w:tr w:rsidR="005E36D8" w:rsidRPr="00C35F11" w:rsidTr="00676322">
        <w:tc>
          <w:tcPr>
            <w:tcW w:w="556" w:type="dxa"/>
          </w:tcPr>
          <w:p w:rsidR="005E36D8" w:rsidRPr="00C35F11" w:rsidRDefault="005E36D8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9754D4" w:rsidRPr="00C3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4D4" w:rsidRPr="00C3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16" w:type="dxa"/>
          </w:tcPr>
          <w:p w:rsidR="005E36D8" w:rsidRPr="00C35F11" w:rsidRDefault="005E36D8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E36D8" w:rsidRPr="00C35F11" w:rsidRDefault="005E36D8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5E36D8" w:rsidRPr="00C35F11" w:rsidRDefault="005E36D8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E9312C" w:rsidRPr="00C35F11" w:rsidTr="00676322">
        <w:tc>
          <w:tcPr>
            <w:tcW w:w="556" w:type="dxa"/>
          </w:tcPr>
          <w:p w:rsidR="00E9312C" w:rsidRPr="00C35F11" w:rsidRDefault="00E9312C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6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05.09.12</w:t>
            </w:r>
          </w:p>
        </w:tc>
        <w:tc>
          <w:tcPr>
            <w:tcW w:w="3290" w:type="dxa"/>
          </w:tcPr>
          <w:p w:rsidR="00E9312C" w:rsidRPr="0072469F" w:rsidRDefault="0072469F" w:rsidP="0038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9F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>. Развитие активного целенаправленного восприятия произведений изобразительного искусства</w:t>
            </w:r>
          </w:p>
        </w:tc>
        <w:tc>
          <w:tcPr>
            <w:tcW w:w="5387" w:type="dxa"/>
          </w:tcPr>
          <w:p w:rsidR="00E9312C" w:rsidRPr="0072469F" w:rsidRDefault="00A90415" w:rsidP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Беседа на тему «Декоративно – прикладное искусство» (народные игрушки – глина, дерево).</w:t>
            </w:r>
          </w:p>
        </w:tc>
      </w:tr>
      <w:tr w:rsidR="0072469F" w:rsidRPr="00C35F11" w:rsidTr="00676322">
        <w:tc>
          <w:tcPr>
            <w:tcW w:w="556" w:type="dxa"/>
          </w:tcPr>
          <w:p w:rsidR="0072469F" w:rsidRPr="00C35F11" w:rsidRDefault="0072469F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6" w:type="dxa"/>
          </w:tcPr>
          <w:p w:rsidR="0072469F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12.09.12</w:t>
            </w:r>
          </w:p>
        </w:tc>
        <w:tc>
          <w:tcPr>
            <w:tcW w:w="3290" w:type="dxa"/>
          </w:tcPr>
          <w:p w:rsidR="0072469F" w:rsidRPr="00D50EFB" w:rsidRDefault="0072469F"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277A" w:rsidRPr="00DA6F3C">
              <w:rPr>
                <w:rFonts w:ascii="Times New Roman" w:hAnsi="Times New Roman" w:cs="Times New Roman"/>
                <w:sz w:val="24"/>
                <w:szCs w:val="24"/>
              </w:rPr>
              <w:t>Составление сетчатого узора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механических средств</w:t>
            </w:r>
          </w:p>
        </w:tc>
        <w:tc>
          <w:tcPr>
            <w:tcW w:w="5387" w:type="dxa"/>
          </w:tcPr>
          <w:p w:rsidR="0072469F" w:rsidRPr="00DA6F3C" w:rsidRDefault="00A90415" w:rsidP="0086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Составление сетчатого узора для детской ткани: декоративная переработка природных форм путем упрощения их рисунка (стилизация).</w:t>
            </w:r>
          </w:p>
        </w:tc>
      </w:tr>
      <w:tr w:rsidR="0072469F" w:rsidRPr="00C35F11" w:rsidTr="00676322">
        <w:tc>
          <w:tcPr>
            <w:tcW w:w="556" w:type="dxa"/>
          </w:tcPr>
          <w:p w:rsidR="0072469F" w:rsidRPr="00C35F11" w:rsidRDefault="0072469F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6" w:type="dxa"/>
          </w:tcPr>
          <w:p w:rsidR="0072469F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19.09.12</w:t>
            </w:r>
          </w:p>
        </w:tc>
        <w:tc>
          <w:tcPr>
            <w:tcW w:w="3290" w:type="dxa"/>
          </w:tcPr>
          <w:p w:rsidR="0072469F" w:rsidRPr="00D50EFB" w:rsidRDefault="00A90415"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>. Определение формы, цвета, сравнение величины составных частей</w:t>
            </w:r>
          </w:p>
        </w:tc>
        <w:tc>
          <w:tcPr>
            <w:tcW w:w="5387" w:type="dxa"/>
          </w:tcPr>
          <w:p w:rsidR="0072469F" w:rsidRPr="00DA6F3C" w:rsidRDefault="00A90415" w:rsidP="00D50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несложного натюрморта, состоящего из фруктов (яблоко и груша).</w:t>
            </w:r>
          </w:p>
        </w:tc>
      </w:tr>
      <w:tr w:rsidR="00E9312C" w:rsidRPr="00C35F11" w:rsidTr="00676322">
        <w:tc>
          <w:tcPr>
            <w:tcW w:w="556" w:type="dxa"/>
          </w:tcPr>
          <w:p w:rsidR="00E9312C" w:rsidRPr="00C35F11" w:rsidRDefault="00E9312C" w:rsidP="00B8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6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26.09.12</w:t>
            </w:r>
          </w:p>
        </w:tc>
        <w:tc>
          <w:tcPr>
            <w:tcW w:w="3290" w:type="dxa"/>
          </w:tcPr>
          <w:p w:rsidR="00E9312C" w:rsidRPr="00D50EFB" w:rsidRDefault="00D50EFB" w:rsidP="00D50EFB"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>. Развитие эстетического восприятия окружающей жизни</w:t>
            </w:r>
          </w:p>
        </w:tc>
        <w:tc>
          <w:tcPr>
            <w:tcW w:w="5387" w:type="dxa"/>
          </w:tcPr>
          <w:p w:rsidR="00E9312C" w:rsidRPr="00D50EFB" w:rsidRDefault="00A90415" w:rsidP="00D50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несложного натюрморта, состоящего из фруктов (яблоко и груша).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03.10.12</w:t>
            </w:r>
          </w:p>
        </w:tc>
        <w:tc>
          <w:tcPr>
            <w:tcW w:w="3290" w:type="dxa"/>
          </w:tcPr>
          <w:p w:rsidR="00FC46DC" w:rsidRPr="00D50EFB" w:rsidRDefault="00FC46DC" w:rsidP="00D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процессов анализа, синтеза, сравнения</w:t>
            </w:r>
          </w:p>
        </w:tc>
        <w:tc>
          <w:tcPr>
            <w:tcW w:w="5387" w:type="dxa"/>
          </w:tcPr>
          <w:p w:rsidR="00FC46DC" w:rsidRPr="00D50EFB" w:rsidRDefault="00FC46DC" w:rsidP="00D50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несложного натюрморта, состоящего из овощей (морковь и огурец).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3290" w:type="dxa"/>
          </w:tcPr>
          <w:p w:rsidR="00FC46DC" w:rsidRPr="00D50EFB" w:rsidRDefault="00FC46DC" w:rsidP="00D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>. Последовательный анализ предмета, определение общей формы</w:t>
            </w:r>
          </w:p>
        </w:tc>
        <w:tc>
          <w:tcPr>
            <w:tcW w:w="5387" w:type="dxa"/>
          </w:tcPr>
          <w:p w:rsidR="00FC46DC" w:rsidRPr="00DA6F3C" w:rsidRDefault="00FC46DC" w:rsidP="00D5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несложного натюрморта, состоящего из овощей (морковь и огурец).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17.10.12</w:t>
            </w:r>
          </w:p>
        </w:tc>
        <w:tc>
          <w:tcPr>
            <w:tcW w:w="3290" w:type="dxa"/>
          </w:tcPr>
          <w:p w:rsidR="00FC46DC" w:rsidRPr="00D50EFB" w:rsidRDefault="00FC46DC" w:rsidP="00D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277A" w:rsidRPr="00DA6F3C">
              <w:rPr>
                <w:rFonts w:ascii="Times New Roman" w:hAnsi="Times New Roman" w:cs="Times New Roman"/>
                <w:sz w:val="24"/>
                <w:szCs w:val="24"/>
              </w:rPr>
              <w:t>Составление симметричного узора</w:t>
            </w:r>
          </w:p>
        </w:tc>
        <w:tc>
          <w:tcPr>
            <w:tcW w:w="5387" w:type="dxa"/>
          </w:tcPr>
          <w:p w:rsidR="00FC46DC" w:rsidRPr="00DA6F3C" w:rsidRDefault="00FC46D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Составление симметричного узора.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24.10.12</w:t>
            </w:r>
          </w:p>
        </w:tc>
        <w:tc>
          <w:tcPr>
            <w:tcW w:w="3290" w:type="dxa"/>
          </w:tcPr>
          <w:p w:rsidR="00FC46DC" w:rsidRPr="00D50EFB" w:rsidRDefault="00FC46DC" w:rsidP="00D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F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>. Раскрытие практического и общественно полезного значения работ декоративного характера</w:t>
            </w:r>
          </w:p>
        </w:tc>
        <w:tc>
          <w:tcPr>
            <w:tcW w:w="5387" w:type="dxa"/>
          </w:tcPr>
          <w:p w:rsidR="00FC46DC" w:rsidRPr="00DA6F3C" w:rsidRDefault="00FC46D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Составление эскиза для значка на предложенной учителем форме (по выбору учащихся)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07.11.12</w:t>
            </w:r>
          </w:p>
        </w:tc>
        <w:tc>
          <w:tcPr>
            <w:tcW w:w="3290" w:type="dxa"/>
          </w:tcPr>
          <w:p w:rsidR="00FC46DC" w:rsidRPr="00FC46DC" w:rsidRDefault="00FC46DC" w:rsidP="00D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DC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>. Выработка умения высказываться по содержанию рассматриваемого произведения выявляя основную мысль художника</w:t>
            </w:r>
          </w:p>
        </w:tc>
        <w:tc>
          <w:tcPr>
            <w:tcW w:w="5387" w:type="dxa"/>
          </w:tcPr>
          <w:p w:rsidR="00FC46DC" w:rsidRPr="00DA6F3C" w:rsidRDefault="00FC46DC" w:rsidP="00CC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изобразительном искусстве: «Живопись». Картины художников В. Фирсова «Юный живописец», В. Серова «Девочка с персиками», П.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14.11.12</w:t>
            </w:r>
          </w:p>
        </w:tc>
        <w:tc>
          <w:tcPr>
            <w:tcW w:w="3290" w:type="dxa"/>
          </w:tcPr>
          <w:p w:rsidR="00FC46DC" w:rsidRPr="00E5599E" w:rsidRDefault="00FC46DC" w:rsidP="00E5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382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>Пропорции, связь частей между собой, выбор цвета</w:t>
            </w:r>
          </w:p>
        </w:tc>
        <w:tc>
          <w:tcPr>
            <w:tcW w:w="5387" w:type="dxa"/>
          </w:tcPr>
          <w:p w:rsidR="00FC46DC" w:rsidRPr="00DA6F3C" w:rsidRDefault="00FC46DC" w:rsidP="00CC2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игрушки (по выбору учителя, учеников).</w:t>
            </w:r>
          </w:p>
          <w:p w:rsidR="00FC46DC" w:rsidRPr="00DA6F3C" w:rsidRDefault="00FC46DC" w:rsidP="00CC2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21.11.12</w:t>
            </w:r>
          </w:p>
        </w:tc>
        <w:tc>
          <w:tcPr>
            <w:tcW w:w="3290" w:type="dxa"/>
          </w:tcPr>
          <w:p w:rsidR="00FC46DC" w:rsidRPr="00E5599E" w:rsidRDefault="00FC46DC" w:rsidP="00E5599E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>. Пропорции, связь частей между собой, выбор цвета</w:t>
            </w:r>
          </w:p>
        </w:tc>
        <w:tc>
          <w:tcPr>
            <w:tcW w:w="5387" w:type="dxa"/>
          </w:tcPr>
          <w:p w:rsidR="00FC46DC" w:rsidRPr="00DA6F3C" w:rsidRDefault="00FC46D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28.11.12</w:t>
            </w:r>
          </w:p>
        </w:tc>
        <w:tc>
          <w:tcPr>
            <w:tcW w:w="3290" w:type="dxa"/>
          </w:tcPr>
          <w:p w:rsidR="00FC46DC" w:rsidRPr="00E5599E" w:rsidRDefault="00FC46DC" w:rsidP="00A2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темы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и совершенствование способности отражать свои 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в рисунке</w:t>
            </w:r>
          </w:p>
        </w:tc>
        <w:tc>
          <w:tcPr>
            <w:tcW w:w="5387" w:type="dxa"/>
          </w:tcPr>
          <w:p w:rsidR="00FC46DC" w:rsidRDefault="00FC46DC">
            <w:r w:rsidRPr="00E2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мы видели на стройке» (содержание рисунка: несколько этажей строящегося здания, башенный подъемный кран, стрела которого </w:t>
            </w:r>
            <w:r w:rsidRPr="00E26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несет панель, автомашина везет плиты, экскаватор роет траншею, рабочие прокладывают трубы, бульдозер засыпает яму).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05.12.12</w:t>
            </w:r>
          </w:p>
        </w:tc>
        <w:tc>
          <w:tcPr>
            <w:tcW w:w="3290" w:type="dxa"/>
          </w:tcPr>
          <w:p w:rsidR="00FC46DC" w:rsidRPr="00E5599E" w:rsidRDefault="00FC46DC" w:rsidP="00A9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темы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>. Обучение умению продумывать и осуществлять пространственную композицию рисунка</w:t>
            </w:r>
          </w:p>
        </w:tc>
        <w:tc>
          <w:tcPr>
            <w:tcW w:w="5387" w:type="dxa"/>
          </w:tcPr>
          <w:p w:rsidR="00FC46DC" w:rsidRDefault="00FC46DC">
            <w:r w:rsidRPr="00E26D6B">
              <w:rPr>
                <w:rFonts w:ascii="Times New Roman" w:hAnsi="Times New Roman" w:cs="Times New Roman"/>
                <w:sz w:val="24"/>
                <w:szCs w:val="24"/>
              </w:rPr>
              <w:t>«Что мы видели на стройке» (содержание рисунка: несколько этажей строящегося здания, башенный подъемный кран, стрела которого несет панель, автомашина везет плиты, экскаватор роет траншею, рабочие прокладывают трубы, бульдозер засыпает яму).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12.12.12.</w:t>
            </w:r>
          </w:p>
        </w:tc>
        <w:tc>
          <w:tcPr>
            <w:tcW w:w="3290" w:type="dxa"/>
          </w:tcPr>
          <w:p w:rsidR="00FC46DC" w:rsidRPr="00E5599E" w:rsidRDefault="00FC46DC" w:rsidP="0086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представлений о своеобразии скульптуры как вида изобразительного искусства </w:t>
            </w:r>
          </w:p>
        </w:tc>
        <w:tc>
          <w:tcPr>
            <w:tcW w:w="5387" w:type="dxa"/>
          </w:tcPr>
          <w:p w:rsidR="00FC46DC" w:rsidRPr="00DA6F3C" w:rsidRDefault="00FC46D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Беседа на тему «Скульптура как вид изобразительного искусства» (Э. Фальконе.</w:t>
            </w:r>
            <w:proofErr w:type="gram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«Медный всадник»; Ф. Фивейский. «Сильнее смерти»; Е. Вучетич. </w:t>
            </w: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«Статуя воина-освободителя» в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Трептов-парке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в Берлине).</w:t>
            </w:r>
            <w:proofErr w:type="gramEnd"/>
          </w:p>
        </w:tc>
      </w:tr>
      <w:tr w:rsidR="00FC46DC" w:rsidRPr="00C35F11" w:rsidTr="00676322">
        <w:tc>
          <w:tcPr>
            <w:tcW w:w="556" w:type="dxa"/>
          </w:tcPr>
          <w:p w:rsidR="00FC46DC" w:rsidRPr="00C35F1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19.12.12</w:t>
            </w:r>
          </w:p>
        </w:tc>
        <w:tc>
          <w:tcPr>
            <w:tcW w:w="3290" w:type="dxa"/>
          </w:tcPr>
          <w:p w:rsidR="00FC46DC" w:rsidRPr="00E5599E" w:rsidRDefault="00FC46DC" w:rsidP="0086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9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>. Развитие художественного вкуса и умения стилизовать природные формы</w:t>
            </w:r>
          </w:p>
        </w:tc>
        <w:tc>
          <w:tcPr>
            <w:tcW w:w="5387" w:type="dxa"/>
          </w:tcPr>
          <w:p w:rsidR="00FC46DC" w:rsidRPr="00DA6F3C" w:rsidRDefault="00FC46D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новогодней открытки (элементы оформления – флажки, снежинки, сосульки, звезды, серпантин, конфетти, елочные игрушки).</w:t>
            </w:r>
            <w:proofErr w:type="gramEnd"/>
          </w:p>
        </w:tc>
      </w:tr>
      <w:tr w:rsidR="00FC46DC" w:rsidRPr="005F1E3F" w:rsidTr="00676322">
        <w:tc>
          <w:tcPr>
            <w:tcW w:w="556" w:type="dxa"/>
          </w:tcPr>
          <w:p w:rsidR="00FC46DC" w:rsidRPr="005F1E3F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6" w:type="dxa"/>
          </w:tcPr>
          <w:p w:rsidR="00FC46DC" w:rsidRPr="005F1E3F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3F">
              <w:rPr>
                <w:rFonts w:ascii="Times New Roman" w:hAnsi="Times New Roman" w:cs="Times New Roman"/>
                <w:sz w:val="24"/>
                <w:szCs w:val="24"/>
              </w:rPr>
              <w:t>26.12.12</w:t>
            </w:r>
          </w:p>
        </w:tc>
        <w:tc>
          <w:tcPr>
            <w:tcW w:w="3290" w:type="dxa"/>
          </w:tcPr>
          <w:p w:rsidR="00FC46DC" w:rsidRPr="005F1E3F" w:rsidRDefault="00FC46DC" w:rsidP="0086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3F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>. Развитие художественного вкуса и умения стилизовать природные формы</w:t>
            </w:r>
          </w:p>
        </w:tc>
        <w:tc>
          <w:tcPr>
            <w:tcW w:w="5387" w:type="dxa"/>
          </w:tcPr>
          <w:p w:rsidR="00FC46DC" w:rsidRPr="005F1E3F" w:rsidRDefault="00FC46D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E3F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карнавальных масок.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Default="00FC46D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16.01.13</w:t>
            </w:r>
          </w:p>
        </w:tc>
        <w:tc>
          <w:tcPr>
            <w:tcW w:w="3290" w:type="dxa"/>
          </w:tcPr>
          <w:p w:rsidR="00FC46DC" w:rsidRPr="00E5599E" w:rsidRDefault="00FC46DC" w:rsidP="00860259"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>. Народное декоративно-прикладное искусство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2D37" w:rsidRPr="00E5599E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D37" w:rsidRPr="00DA6F3C">
              <w:rPr>
                <w:rFonts w:ascii="Times New Roman" w:hAnsi="Times New Roman" w:cs="Times New Roman"/>
                <w:sz w:val="24"/>
                <w:szCs w:val="24"/>
              </w:rPr>
              <w:t>предметов цилиндрической формы</w:t>
            </w:r>
          </w:p>
        </w:tc>
        <w:tc>
          <w:tcPr>
            <w:tcW w:w="5387" w:type="dxa"/>
          </w:tcPr>
          <w:p w:rsidR="00F32D37" w:rsidRPr="00DA6F3C" w:rsidRDefault="00FC46DC" w:rsidP="00F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Беседа на тему «Прошлое нашей Родины в произведениях живописи» (А. Бубнов.</w:t>
            </w:r>
            <w:proofErr w:type="gram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«Утро на Куликовом поле»; В.Васнецов «Богатыри»; В.Суриков.  </w:t>
            </w: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«Переход Суворова через Альпы»).</w:t>
            </w:r>
            <w:proofErr w:type="gramEnd"/>
            <w:r w:rsidR="00F32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D37"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предметов цилиндрической формы, расположенных ниже уровня зрения:</w:t>
            </w:r>
          </w:p>
          <w:p w:rsidR="00FC46DC" w:rsidRPr="00DA6F3C" w:rsidRDefault="00F32D37" w:rsidP="00F32D3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«Эмалированная кастрюля и кружка».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Default="00FC46D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23.01.13</w:t>
            </w:r>
          </w:p>
        </w:tc>
        <w:tc>
          <w:tcPr>
            <w:tcW w:w="3290" w:type="dxa"/>
          </w:tcPr>
          <w:p w:rsidR="00FC46DC" w:rsidRPr="004137A7" w:rsidRDefault="00FC46DC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>. Развитие умения в определенной последовательности (от общего к частному) строить изображения</w:t>
            </w:r>
          </w:p>
        </w:tc>
        <w:tc>
          <w:tcPr>
            <w:tcW w:w="5387" w:type="dxa"/>
          </w:tcPr>
          <w:p w:rsidR="00FC46DC" w:rsidRPr="00DA6F3C" w:rsidRDefault="00FC46D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конической формы:</w:t>
            </w:r>
          </w:p>
          <w:p w:rsidR="00FC46DC" w:rsidRPr="00DA6F3C" w:rsidRDefault="00FC46DC" w:rsidP="00CC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«Кофейник».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Default="00F32D37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30.01.13</w:t>
            </w:r>
          </w:p>
        </w:tc>
        <w:tc>
          <w:tcPr>
            <w:tcW w:w="3290" w:type="dxa"/>
          </w:tcPr>
          <w:p w:rsidR="00FC46DC" w:rsidRPr="004137A7" w:rsidRDefault="00FC46DC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>. Развитие умения в определенной последовательности (от общего к частному) строить изображения</w:t>
            </w:r>
          </w:p>
        </w:tc>
        <w:tc>
          <w:tcPr>
            <w:tcW w:w="5387" w:type="dxa"/>
          </w:tcPr>
          <w:p w:rsidR="00FC46DC" w:rsidRPr="00DA6F3C" w:rsidRDefault="00FC46DC" w:rsidP="0056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сложной (комбинированной) формы и его декоративное оформление: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«Кувшин».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Default="00FC46D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06.02.13</w:t>
            </w:r>
          </w:p>
        </w:tc>
        <w:tc>
          <w:tcPr>
            <w:tcW w:w="3290" w:type="dxa"/>
          </w:tcPr>
          <w:p w:rsidR="00FC46DC" w:rsidRPr="004137A7" w:rsidRDefault="00FC46DC" w:rsidP="00ED2EDE">
            <w:pPr>
              <w:tabs>
                <w:tab w:val="left" w:pos="1755"/>
              </w:tabs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A25FB0">
              <w:rPr>
                <w:rFonts w:ascii="Times New Roman" w:hAnsi="Times New Roman" w:cs="Times New Roman"/>
                <w:sz w:val="24"/>
                <w:szCs w:val="24"/>
              </w:rPr>
              <w:t>. Пользование простейшими вспомогательными линиями для проверки правильности рисунка</w:t>
            </w:r>
          </w:p>
        </w:tc>
        <w:tc>
          <w:tcPr>
            <w:tcW w:w="5387" w:type="dxa"/>
          </w:tcPr>
          <w:p w:rsidR="00FC46DC" w:rsidRPr="00C35F11" w:rsidRDefault="00FC46DC" w:rsidP="005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сложной (комбинированной) формы и его декоративное оформление: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«Ваза»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Default="00FC46D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3290" w:type="dxa"/>
          </w:tcPr>
          <w:p w:rsidR="00FC46DC" w:rsidRDefault="00FC46DC">
            <w:r w:rsidRPr="00E06282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8" w:rsidRPr="00DA6F3C">
              <w:rPr>
                <w:rFonts w:ascii="Times New Roman" w:hAnsi="Times New Roman" w:cs="Times New Roman"/>
                <w:sz w:val="24"/>
                <w:szCs w:val="24"/>
              </w:rPr>
              <w:t>объемного предмета сложной (комбинированной) формы и его декоративное оформление</w:t>
            </w:r>
          </w:p>
        </w:tc>
        <w:tc>
          <w:tcPr>
            <w:tcW w:w="5387" w:type="dxa"/>
          </w:tcPr>
          <w:p w:rsidR="00FC46DC" w:rsidRPr="00DA6F3C" w:rsidRDefault="00FC46DC" w:rsidP="005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сложной (комбинированной) формы и его декоративное оформление: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«Подсвечник со свечой».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Default="00FC46D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20.02.13</w:t>
            </w:r>
          </w:p>
        </w:tc>
        <w:tc>
          <w:tcPr>
            <w:tcW w:w="3290" w:type="dxa"/>
          </w:tcPr>
          <w:p w:rsidR="00FC46DC" w:rsidRDefault="00FC46DC" w:rsidP="00CB0D38">
            <w:r w:rsidRPr="00E06282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8" w:rsidRPr="00DA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объемного предмета сложной (комбинированной) формы и его декоративное оформление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C46DC" w:rsidRPr="00DA6F3C" w:rsidRDefault="00FC46DC" w:rsidP="005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с натуры объемного предмета сложной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(комбинированной) формы и его декоративное оформление: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«Торшер»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Default="00FC46D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27.02.13</w:t>
            </w:r>
          </w:p>
        </w:tc>
        <w:tc>
          <w:tcPr>
            <w:tcW w:w="3290" w:type="dxa"/>
          </w:tcPr>
          <w:p w:rsidR="00FC46DC" w:rsidRPr="004137A7" w:rsidRDefault="00FC46DC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представлений о приемах выполнения простейшего шрифта по клеткам</w:t>
            </w:r>
          </w:p>
        </w:tc>
        <w:tc>
          <w:tcPr>
            <w:tcW w:w="5387" w:type="dxa"/>
          </w:tcPr>
          <w:p w:rsidR="00FC46DC" w:rsidRDefault="00FC46DC" w:rsidP="00E9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«ленточного» шрифта по клеткам (отдельные слова).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Default="00FC46D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06.03.13</w:t>
            </w:r>
          </w:p>
        </w:tc>
        <w:tc>
          <w:tcPr>
            <w:tcW w:w="3290" w:type="dxa"/>
          </w:tcPr>
          <w:p w:rsidR="00FC46DC" w:rsidRPr="004137A7" w:rsidRDefault="00FC46DC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>. Развитие умения отражать в рисунке свое представление об образах литературного произведения</w:t>
            </w:r>
          </w:p>
        </w:tc>
        <w:tc>
          <w:tcPr>
            <w:tcW w:w="5387" w:type="dxa"/>
          </w:tcPr>
          <w:p w:rsidR="00FC46DC" w:rsidRPr="00D42801" w:rsidRDefault="00FC46DC" w:rsidP="0090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отрывка литературного произведения из  «Сказки о царе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» А. Пушкина («Пушки с пристани палят, кораблю пристать велят»; «Белка песенки поет, да орешки все грызет»).</w:t>
            </w:r>
          </w:p>
        </w:tc>
      </w:tr>
      <w:tr w:rsidR="00FC46DC" w:rsidRPr="00C35F11" w:rsidTr="00676322">
        <w:tc>
          <w:tcPr>
            <w:tcW w:w="556" w:type="dxa"/>
          </w:tcPr>
          <w:p w:rsidR="00FC46DC" w:rsidRDefault="00FC46D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C46DC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13.03.13</w:t>
            </w:r>
          </w:p>
        </w:tc>
        <w:tc>
          <w:tcPr>
            <w:tcW w:w="3290" w:type="dxa"/>
          </w:tcPr>
          <w:p w:rsidR="00FC46DC" w:rsidRPr="005630F7" w:rsidRDefault="00FC46DC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F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>. Передача в рисунке объемной формы предметов, подбор цвета в соответствии с натурой</w:t>
            </w:r>
          </w:p>
        </w:tc>
        <w:tc>
          <w:tcPr>
            <w:tcW w:w="5387" w:type="dxa"/>
          </w:tcPr>
          <w:p w:rsidR="00FC46DC" w:rsidRPr="005630F7" w:rsidRDefault="00FC46DC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птиц (натура – чучело скворца, грача, вороны, галки – по выбору).</w:t>
            </w:r>
          </w:p>
        </w:tc>
      </w:tr>
      <w:tr w:rsidR="00A97DEC" w:rsidRPr="00C35F11" w:rsidTr="00676322">
        <w:tc>
          <w:tcPr>
            <w:tcW w:w="556" w:type="dxa"/>
          </w:tcPr>
          <w:p w:rsidR="00A97DEC" w:rsidRDefault="00A97DE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97DEC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20.03.13</w:t>
            </w:r>
          </w:p>
        </w:tc>
        <w:tc>
          <w:tcPr>
            <w:tcW w:w="3290" w:type="dxa"/>
          </w:tcPr>
          <w:p w:rsidR="00A97DEC" w:rsidRPr="005630F7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F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>. Передача в рисунке объемной формы предметов, подбор цвета в соответствии с натурой</w:t>
            </w:r>
          </w:p>
        </w:tc>
        <w:tc>
          <w:tcPr>
            <w:tcW w:w="5387" w:type="dxa"/>
          </w:tcPr>
          <w:p w:rsidR="00A97DEC" w:rsidRPr="005630F7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птиц (натура – чучело скворца, грача, вороны, галки – по выбору).</w:t>
            </w:r>
          </w:p>
        </w:tc>
      </w:tr>
      <w:tr w:rsidR="00A97DEC" w:rsidRPr="00C35F11" w:rsidTr="00676322">
        <w:tc>
          <w:tcPr>
            <w:tcW w:w="556" w:type="dxa"/>
          </w:tcPr>
          <w:p w:rsidR="00A97DEC" w:rsidRDefault="00A97DE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97DEC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03.04.13</w:t>
            </w:r>
          </w:p>
        </w:tc>
        <w:tc>
          <w:tcPr>
            <w:tcW w:w="3290" w:type="dxa"/>
          </w:tcPr>
          <w:p w:rsidR="00A97DEC" w:rsidRPr="005630F7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F7">
              <w:rPr>
                <w:rFonts w:ascii="Times New Roman" w:hAnsi="Times New Roman" w:cs="Times New Roman"/>
                <w:sz w:val="24"/>
                <w:szCs w:val="24"/>
              </w:rPr>
              <w:t>Рисование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>. Развитие творческого воображения</w:t>
            </w:r>
          </w:p>
        </w:tc>
        <w:tc>
          <w:tcPr>
            <w:tcW w:w="5387" w:type="dxa"/>
          </w:tcPr>
          <w:p w:rsidR="00A97DEC" w:rsidRPr="00EB1334" w:rsidRDefault="00A97DEC" w:rsidP="00CB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33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рисунок «Птицы – наши друзья» (примерное содержание рисунка: весна, ярко светит солнце, деревья с распустившимися листочками, в голубом небе птицы, на переднем плане скворечник, на ветке сидит скворец, надпись «Птицы – наши друзья»). </w:t>
            </w:r>
            <w:proofErr w:type="gramEnd"/>
          </w:p>
        </w:tc>
      </w:tr>
      <w:tr w:rsidR="00A97DEC" w:rsidRPr="00C35F11" w:rsidTr="00676322">
        <w:tc>
          <w:tcPr>
            <w:tcW w:w="556" w:type="dxa"/>
          </w:tcPr>
          <w:p w:rsidR="00A97DEC" w:rsidRDefault="00A97DE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97DEC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10.04.13</w:t>
            </w:r>
          </w:p>
        </w:tc>
        <w:tc>
          <w:tcPr>
            <w:tcW w:w="3290" w:type="dxa"/>
          </w:tcPr>
          <w:p w:rsidR="00A97DEC" w:rsidRPr="005630F7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F7">
              <w:rPr>
                <w:rFonts w:ascii="Times New Roman" w:hAnsi="Times New Roman" w:cs="Times New Roman"/>
                <w:sz w:val="24"/>
                <w:szCs w:val="24"/>
              </w:rPr>
              <w:t>Рисование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>.  Совершенствование умения работать акварельными и гуашевыми красками</w:t>
            </w:r>
          </w:p>
        </w:tc>
        <w:tc>
          <w:tcPr>
            <w:tcW w:w="5387" w:type="dxa"/>
          </w:tcPr>
          <w:p w:rsidR="00A97DEC" w:rsidRPr="00EB1334" w:rsidRDefault="00A97DEC" w:rsidP="00CB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33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рисунок «Птицы – наши друзья» (примерное содержание рисунка: весна, ярко светит солнце, деревья с распустившимися листочками, в голубом небе птицы, на переднем плане скворечник, на ветке сидит скворец, надпись «Птицы – наши друзья»). </w:t>
            </w:r>
            <w:proofErr w:type="gramEnd"/>
          </w:p>
        </w:tc>
      </w:tr>
      <w:tr w:rsidR="00A97DEC" w:rsidRPr="00C35F11" w:rsidTr="00676322">
        <w:tc>
          <w:tcPr>
            <w:tcW w:w="556" w:type="dxa"/>
          </w:tcPr>
          <w:p w:rsidR="00A97DEC" w:rsidRDefault="00F32D37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7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97DEC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17.04.13</w:t>
            </w:r>
          </w:p>
        </w:tc>
        <w:tc>
          <w:tcPr>
            <w:tcW w:w="3290" w:type="dxa"/>
          </w:tcPr>
          <w:p w:rsidR="00A97DEC" w:rsidRPr="004137A7" w:rsidRDefault="00A97DEC" w:rsidP="00CC2504"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>. Передача в рисунке объемной формы предметов, подбор цвета в соответствии с натурой</w:t>
            </w:r>
          </w:p>
        </w:tc>
        <w:tc>
          <w:tcPr>
            <w:tcW w:w="5387" w:type="dxa"/>
          </w:tcPr>
          <w:p w:rsidR="00A97DEC" w:rsidRPr="00DA6F3C" w:rsidRDefault="00A97DE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предмета шаровидной формы:</w:t>
            </w:r>
          </w:p>
          <w:p w:rsidR="00A97DEC" w:rsidRPr="00DA6F3C" w:rsidRDefault="00A97DE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«Глобус».</w:t>
            </w:r>
          </w:p>
        </w:tc>
      </w:tr>
      <w:tr w:rsidR="00A97DEC" w:rsidRPr="00C35F11" w:rsidTr="00676322">
        <w:tc>
          <w:tcPr>
            <w:tcW w:w="556" w:type="dxa"/>
          </w:tcPr>
          <w:p w:rsidR="00A97DEC" w:rsidRDefault="00A97DE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97DEC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24.04.13</w:t>
            </w:r>
          </w:p>
        </w:tc>
        <w:tc>
          <w:tcPr>
            <w:tcW w:w="3290" w:type="dxa"/>
          </w:tcPr>
          <w:p w:rsidR="00A97DEC" w:rsidRPr="005630F7" w:rsidRDefault="00A97DEC" w:rsidP="00CC2504">
            <w:r w:rsidRPr="005630F7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>. Развитие восприятия цвета и гармоничных цветовых сочетаний</w:t>
            </w:r>
          </w:p>
        </w:tc>
        <w:tc>
          <w:tcPr>
            <w:tcW w:w="5387" w:type="dxa"/>
          </w:tcPr>
          <w:p w:rsidR="00A97DEC" w:rsidRPr="00D42801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 с показом репродукций картин на тему о Великой Отечественной войне против немецко-фашистских захватчиков (В.Корецкий.</w:t>
            </w:r>
            <w:proofErr w:type="gram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«Воин Красной Армии, спаси!»; Д.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Шмаринов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. «Не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забудим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, не простим»; Ф.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. «Слава павшим героям»; </w:t>
            </w:r>
            <w:proofErr w:type="spell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Кукрыниксы</w:t>
            </w:r>
            <w:proofErr w:type="spellEnd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«Конец»).</w:t>
            </w:r>
            <w:proofErr w:type="gramEnd"/>
          </w:p>
        </w:tc>
      </w:tr>
      <w:tr w:rsidR="00A97DEC" w:rsidRPr="00C35F11" w:rsidTr="00676322">
        <w:tc>
          <w:tcPr>
            <w:tcW w:w="556" w:type="dxa"/>
          </w:tcPr>
          <w:p w:rsidR="00A97DEC" w:rsidRDefault="00A97DE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97DEC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08.05.13</w:t>
            </w:r>
          </w:p>
        </w:tc>
        <w:tc>
          <w:tcPr>
            <w:tcW w:w="3290" w:type="dxa"/>
          </w:tcPr>
          <w:p w:rsidR="00A97DEC" w:rsidRPr="005630F7" w:rsidRDefault="00A97DEC" w:rsidP="00CC2504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0F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умения и навыка пользоваться материалами в процессе 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рисования, подбора </w:t>
            </w:r>
            <w:proofErr w:type="gramStart"/>
            <w:r w:rsidR="00CB0D38">
              <w:rPr>
                <w:rFonts w:ascii="Times New Roman" w:hAnsi="Times New Roman" w:cs="Times New Roman"/>
                <w:sz w:val="24"/>
                <w:szCs w:val="24"/>
              </w:rPr>
              <w:t>гармонических сочетаний</w:t>
            </w:r>
            <w:proofErr w:type="gramEnd"/>
            <w:r w:rsidR="00CB0D38"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</w:p>
        </w:tc>
        <w:tc>
          <w:tcPr>
            <w:tcW w:w="5387" w:type="dxa"/>
          </w:tcPr>
          <w:p w:rsidR="00A97DEC" w:rsidRPr="00D42801" w:rsidRDefault="00A97DEC" w:rsidP="00CC2504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Декоративное оформление почтового конверта, тема рисунка – по выбору.</w:t>
            </w:r>
          </w:p>
        </w:tc>
      </w:tr>
      <w:tr w:rsidR="00A97DEC" w:rsidRPr="00C35F11" w:rsidTr="00676322">
        <w:tc>
          <w:tcPr>
            <w:tcW w:w="556" w:type="dxa"/>
          </w:tcPr>
          <w:p w:rsidR="00A97DEC" w:rsidRDefault="00A97DE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97DEC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15.05.13</w:t>
            </w:r>
          </w:p>
        </w:tc>
        <w:tc>
          <w:tcPr>
            <w:tcW w:w="3290" w:type="dxa"/>
          </w:tcPr>
          <w:p w:rsidR="00A97DEC" w:rsidRPr="004137A7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CB0D38">
              <w:rPr>
                <w:rFonts w:ascii="Times New Roman" w:hAnsi="Times New Roman" w:cs="Times New Roman"/>
                <w:sz w:val="24"/>
                <w:szCs w:val="24"/>
              </w:rPr>
              <w:t>. Передача в рисунке объемной формы предметов, подбор цвета в соответствии с натурой</w:t>
            </w:r>
          </w:p>
        </w:tc>
        <w:tc>
          <w:tcPr>
            <w:tcW w:w="5387" w:type="dxa"/>
          </w:tcPr>
          <w:p w:rsidR="00A97DEC" w:rsidRPr="00DA6F3C" w:rsidRDefault="00A97DE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предмета шаровидной формы:</w:t>
            </w:r>
          </w:p>
          <w:p w:rsidR="00A97DEC" w:rsidRPr="00DA6F3C" w:rsidRDefault="00A97DE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«Кукла – неваляшка».</w:t>
            </w:r>
          </w:p>
        </w:tc>
      </w:tr>
      <w:tr w:rsidR="00A97DEC" w:rsidRPr="00C35F11" w:rsidTr="00676322">
        <w:tc>
          <w:tcPr>
            <w:tcW w:w="556" w:type="dxa"/>
          </w:tcPr>
          <w:p w:rsidR="00A97DEC" w:rsidRDefault="00A97DEC" w:rsidP="00F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97DEC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22.05.13</w:t>
            </w:r>
          </w:p>
        </w:tc>
        <w:tc>
          <w:tcPr>
            <w:tcW w:w="3290" w:type="dxa"/>
          </w:tcPr>
          <w:p w:rsidR="00A97DEC" w:rsidRPr="004137A7" w:rsidRDefault="00A97DE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A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676322" w:rsidRPr="00DA6F3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треугольной формы</w:t>
            </w:r>
          </w:p>
        </w:tc>
        <w:tc>
          <w:tcPr>
            <w:tcW w:w="5387" w:type="dxa"/>
          </w:tcPr>
          <w:p w:rsidR="00A97DEC" w:rsidRPr="00DA6F3C" w:rsidRDefault="00A97DEC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3C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предмета треугольной формы (Египетская пирамида)</w:t>
            </w:r>
          </w:p>
        </w:tc>
      </w:tr>
    </w:tbl>
    <w:p w:rsidR="005E36D8" w:rsidRPr="00C35F11" w:rsidRDefault="005E36D8" w:rsidP="00D9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D8" w:rsidRPr="00C35F11" w:rsidRDefault="005E36D8" w:rsidP="00D9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D8" w:rsidRPr="00C35F11" w:rsidRDefault="005E36D8" w:rsidP="00D9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00" w:rsidRPr="00C35F11" w:rsidRDefault="00E50700" w:rsidP="00AE46D0">
      <w:pPr>
        <w:jc w:val="center"/>
        <w:rPr>
          <w:sz w:val="24"/>
          <w:szCs w:val="24"/>
        </w:rPr>
      </w:pPr>
    </w:p>
    <w:sectPr w:rsidR="00E50700" w:rsidRPr="00C35F11" w:rsidSect="00E5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E50"/>
    <w:multiLevelType w:val="hybridMultilevel"/>
    <w:tmpl w:val="087604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7011CA"/>
    <w:multiLevelType w:val="hybridMultilevel"/>
    <w:tmpl w:val="148E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2B59"/>
    <w:multiLevelType w:val="hybridMultilevel"/>
    <w:tmpl w:val="8BF2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07D9"/>
    <w:multiLevelType w:val="multilevel"/>
    <w:tmpl w:val="6D3AB9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9C6D9F"/>
    <w:multiLevelType w:val="hybridMultilevel"/>
    <w:tmpl w:val="92B8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D0009"/>
    <w:multiLevelType w:val="hybridMultilevel"/>
    <w:tmpl w:val="FB9C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A4CC1"/>
    <w:multiLevelType w:val="hybridMultilevel"/>
    <w:tmpl w:val="64F8E60C"/>
    <w:lvl w:ilvl="0" w:tplc="149AC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509B2"/>
    <w:multiLevelType w:val="hybridMultilevel"/>
    <w:tmpl w:val="C00ADB54"/>
    <w:lvl w:ilvl="0" w:tplc="70D2C0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6D0"/>
    <w:rsid w:val="000017DF"/>
    <w:rsid w:val="00010218"/>
    <w:rsid w:val="00026A35"/>
    <w:rsid w:val="00066E3C"/>
    <w:rsid w:val="00072EF9"/>
    <w:rsid w:val="000B177A"/>
    <w:rsid w:val="00116CC0"/>
    <w:rsid w:val="00133E58"/>
    <w:rsid w:val="00183CD9"/>
    <w:rsid w:val="00186107"/>
    <w:rsid w:val="001D5B2F"/>
    <w:rsid w:val="001F5D3C"/>
    <w:rsid w:val="00204AF6"/>
    <w:rsid w:val="00282A6A"/>
    <w:rsid w:val="002C1748"/>
    <w:rsid w:val="0031219F"/>
    <w:rsid w:val="00317260"/>
    <w:rsid w:val="003324C4"/>
    <w:rsid w:val="00365EAA"/>
    <w:rsid w:val="00367767"/>
    <w:rsid w:val="00372DEC"/>
    <w:rsid w:val="0038277A"/>
    <w:rsid w:val="0039498B"/>
    <w:rsid w:val="003A4CC0"/>
    <w:rsid w:val="003C4862"/>
    <w:rsid w:val="003D5BD6"/>
    <w:rsid w:val="003F4958"/>
    <w:rsid w:val="004137A7"/>
    <w:rsid w:val="00443F81"/>
    <w:rsid w:val="004452B3"/>
    <w:rsid w:val="00455415"/>
    <w:rsid w:val="00460BC4"/>
    <w:rsid w:val="00466243"/>
    <w:rsid w:val="00483074"/>
    <w:rsid w:val="004959DA"/>
    <w:rsid w:val="004A71C1"/>
    <w:rsid w:val="004E7639"/>
    <w:rsid w:val="00503A18"/>
    <w:rsid w:val="005050F1"/>
    <w:rsid w:val="005321A8"/>
    <w:rsid w:val="0055125F"/>
    <w:rsid w:val="00554A12"/>
    <w:rsid w:val="005630F7"/>
    <w:rsid w:val="005857B3"/>
    <w:rsid w:val="00585D6D"/>
    <w:rsid w:val="005967E6"/>
    <w:rsid w:val="005B1EEC"/>
    <w:rsid w:val="005B666A"/>
    <w:rsid w:val="005E36D8"/>
    <w:rsid w:val="005F1E3F"/>
    <w:rsid w:val="006607CA"/>
    <w:rsid w:val="00663312"/>
    <w:rsid w:val="006637B3"/>
    <w:rsid w:val="00664539"/>
    <w:rsid w:val="00676322"/>
    <w:rsid w:val="00693650"/>
    <w:rsid w:val="006D23E5"/>
    <w:rsid w:val="006D4AEA"/>
    <w:rsid w:val="007034C8"/>
    <w:rsid w:val="0072469F"/>
    <w:rsid w:val="00725D8B"/>
    <w:rsid w:val="00735719"/>
    <w:rsid w:val="00736243"/>
    <w:rsid w:val="00753BC9"/>
    <w:rsid w:val="00772875"/>
    <w:rsid w:val="0077369F"/>
    <w:rsid w:val="007A2084"/>
    <w:rsid w:val="007F055D"/>
    <w:rsid w:val="007F772B"/>
    <w:rsid w:val="008076B9"/>
    <w:rsid w:val="008078AA"/>
    <w:rsid w:val="00851E52"/>
    <w:rsid w:val="00855DD9"/>
    <w:rsid w:val="008566CE"/>
    <w:rsid w:val="008A06DE"/>
    <w:rsid w:val="008C16E6"/>
    <w:rsid w:val="008D07F0"/>
    <w:rsid w:val="008E08FF"/>
    <w:rsid w:val="0090693D"/>
    <w:rsid w:val="00913657"/>
    <w:rsid w:val="00915B63"/>
    <w:rsid w:val="00955539"/>
    <w:rsid w:val="00967EC1"/>
    <w:rsid w:val="009754D4"/>
    <w:rsid w:val="00981BBE"/>
    <w:rsid w:val="009838F3"/>
    <w:rsid w:val="009A6D2F"/>
    <w:rsid w:val="009B3CB4"/>
    <w:rsid w:val="009D254F"/>
    <w:rsid w:val="00A10766"/>
    <w:rsid w:val="00A10D16"/>
    <w:rsid w:val="00A22537"/>
    <w:rsid w:val="00A25FB0"/>
    <w:rsid w:val="00A33A8A"/>
    <w:rsid w:val="00A3667D"/>
    <w:rsid w:val="00A45974"/>
    <w:rsid w:val="00A47821"/>
    <w:rsid w:val="00A559C2"/>
    <w:rsid w:val="00A71BB6"/>
    <w:rsid w:val="00A804EB"/>
    <w:rsid w:val="00A90415"/>
    <w:rsid w:val="00A94808"/>
    <w:rsid w:val="00A97DEC"/>
    <w:rsid w:val="00AB2009"/>
    <w:rsid w:val="00AB75D2"/>
    <w:rsid w:val="00AC7293"/>
    <w:rsid w:val="00AE08E3"/>
    <w:rsid w:val="00AE46D0"/>
    <w:rsid w:val="00B10438"/>
    <w:rsid w:val="00B3253D"/>
    <w:rsid w:val="00B424F8"/>
    <w:rsid w:val="00B555B5"/>
    <w:rsid w:val="00B65F1B"/>
    <w:rsid w:val="00B93828"/>
    <w:rsid w:val="00BC2A38"/>
    <w:rsid w:val="00BC68FC"/>
    <w:rsid w:val="00BD3268"/>
    <w:rsid w:val="00C35F11"/>
    <w:rsid w:val="00C47B92"/>
    <w:rsid w:val="00C629FE"/>
    <w:rsid w:val="00C722E2"/>
    <w:rsid w:val="00C75B9C"/>
    <w:rsid w:val="00CB0D38"/>
    <w:rsid w:val="00D157D9"/>
    <w:rsid w:val="00D34339"/>
    <w:rsid w:val="00D42801"/>
    <w:rsid w:val="00D43639"/>
    <w:rsid w:val="00D43E12"/>
    <w:rsid w:val="00D50EFB"/>
    <w:rsid w:val="00D57163"/>
    <w:rsid w:val="00D863D4"/>
    <w:rsid w:val="00D91021"/>
    <w:rsid w:val="00DB6BA1"/>
    <w:rsid w:val="00DC0FF8"/>
    <w:rsid w:val="00DD2F2F"/>
    <w:rsid w:val="00DE2AB1"/>
    <w:rsid w:val="00DE6E34"/>
    <w:rsid w:val="00DF23ED"/>
    <w:rsid w:val="00DF2BB5"/>
    <w:rsid w:val="00E17A78"/>
    <w:rsid w:val="00E37A17"/>
    <w:rsid w:val="00E50700"/>
    <w:rsid w:val="00E5599E"/>
    <w:rsid w:val="00E9312C"/>
    <w:rsid w:val="00E93AD4"/>
    <w:rsid w:val="00EA1473"/>
    <w:rsid w:val="00EA491C"/>
    <w:rsid w:val="00EC16DA"/>
    <w:rsid w:val="00ED2EDE"/>
    <w:rsid w:val="00F12DAB"/>
    <w:rsid w:val="00F15DAC"/>
    <w:rsid w:val="00F32D37"/>
    <w:rsid w:val="00F3557D"/>
    <w:rsid w:val="00F57252"/>
    <w:rsid w:val="00F63690"/>
    <w:rsid w:val="00F673ED"/>
    <w:rsid w:val="00F70C4A"/>
    <w:rsid w:val="00F86FDA"/>
    <w:rsid w:val="00FB3B56"/>
    <w:rsid w:val="00FC2AAA"/>
    <w:rsid w:val="00FC46DC"/>
    <w:rsid w:val="00FD0137"/>
    <w:rsid w:val="00FD10F4"/>
    <w:rsid w:val="00FE1770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21"/>
  </w:style>
  <w:style w:type="paragraph" w:styleId="2">
    <w:name w:val="heading 2"/>
    <w:basedOn w:val="a"/>
    <w:link w:val="20"/>
    <w:uiPriority w:val="9"/>
    <w:qFormat/>
    <w:rsid w:val="00D4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00"/>
    <w:pPr>
      <w:ind w:left="720"/>
      <w:contextualSpacing/>
    </w:pPr>
  </w:style>
  <w:style w:type="table" w:styleId="a4">
    <w:name w:val="Table Grid"/>
    <w:basedOn w:val="a1"/>
    <w:uiPriority w:val="59"/>
    <w:rsid w:val="005E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21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43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63ED-E3C9-4C7F-948B-6080A1C5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97</cp:revision>
  <dcterms:created xsi:type="dcterms:W3CDTF">2011-10-09T19:09:00Z</dcterms:created>
  <dcterms:modified xsi:type="dcterms:W3CDTF">2013-01-09T07:52:00Z</dcterms:modified>
</cp:coreProperties>
</file>