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3C" w:rsidRPr="006148BF" w:rsidRDefault="00E0283C" w:rsidP="00FE0E20">
      <w:pPr>
        <w:tabs>
          <w:tab w:val="left" w:pos="1305"/>
          <w:tab w:val="center" w:pos="4677"/>
        </w:tabs>
        <w:rPr>
          <w:rFonts w:ascii="Times New Roman" w:hAnsi="Times New Roman" w:cs="Times New Roman"/>
          <w:b/>
        </w:rPr>
      </w:pPr>
    </w:p>
    <w:p w:rsidR="00E0283C" w:rsidRPr="006148BF" w:rsidRDefault="00E0283C" w:rsidP="00E0283C">
      <w:pPr>
        <w:jc w:val="center"/>
        <w:rPr>
          <w:rFonts w:ascii="Times New Roman" w:hAnsi="Times New Roman" w:cs="Times New Roman"/>
          <w:b/>
        </w:rPr>
      </w:pPr>
      <w:r w:rsidRPr="006148BF">
        <w:rPr>
          <w:rFonts w:ascii="Times New Roman" w:hAnsi="Times New Roman" w:cs="Times New Roman"/>
          <w:b/>
        </w:rPr>
        <w:t>ДИАГНОСТИЧЕСКАЯ РАБОТА ДЛЯ ВЫЯВЛЕНИЯ УРОВНЯ ЛИТЕРАТУРНОГО РАЗВИТИЯ УЧАЩИХСЯ</w:t>
      </w:r>
      <w:r w:rsidR="00693235" w:rsidRPr="006148BF">
        <w:rPr>
          <w:rFonts w:ascii="Times New Roman" w:hAnsi="Times New Roman" w:cs="Times New Roman"/>
          <w:b/>
        </w:rPr>
        <w:t>.</w:t>
      </w:r>
    </w:p>
    <w:p w:rsidR="00693235" w:rsidRPr="006148BF" w:rsidRDefault="00693235" w:rsidP="00E0283C">
      <w:pPr>
        <w:jc w:val="center"/>
        <w:rPr>
          <w:rFonts w:ascii="Times New Roman" w:hAnsi="Times New Roman" w:cs="Times New Roman"/>
          <w:b/>
          <w:lang w:val="en-US"/>
        </w:rPr>
      </w:pPr>
      <w:r w:rsidRPr="006148BF">
        <w:rPr>
          <w:rFonts w:ascii="Times New Roman" w:hAnsi="Times New Roman" w:cs="Times New Roman"/>
          <w:b/>
        </w:rPr>
        <w:t xml:space="preserve">Класс </w:t>
      </w:r>
      <w:r w:rsidRPr="006148BF">
        <w:rPr>
          <w:rFonts w:ascii="Times New Roman" w:hAnsi="Times New Roman" w:cs="Times New Roman"/>
          <w:b/>
          <w:u w:val="single"/>
          <w:lang w:val="en-US"/>
        </w:rPr>
        <w:t>_____6______</w:t>
      </w:r>
      <w:r w:rsidRPr="006148BF">
        <w:rPr>
          <w:rFonts w:ascii="Times New Roman" w:hAnsi="Times New Roman" w:cs="Times New Roman"/>
          <w:b/>
        </w:rPr>
        <w:t>Полугодие</w:t>
      </w:r>
      <w:r w:rsidRPr="006148BF">
        <w:rPr>
          <w:rFonts w:ascii="Times New Roman" w:hAnsi="Times New Roman" w:cs="Times New Roman"/>
          <w:b/>
          <w:lang w:val="en-US"/>
        </w:rPr>
        <w:t xml:space="preserve">  _____I__________    </w:t>
      </w:r>
    </w:p>
    <w:tbl>
      <w:tblPr>
        <w:tblStyle w:val="a3"/>
        <w:tblW w:w="14992" w:type="dxa"/>
        <w:tblLook w:val="04A0"/>
      </w:tblPr>
      <w:tblGrid>
        <w:gridCol w:w="540"/>
        <w:gridCol w:w="3118"/>
        <w:gridCol w:w="3260"/>
        <w:gridCol w:w="8074"/>
      </w:tblGrid>
      <w:tr w:rsidR="00693235" w:rsidRPr="006148BF" w:rsidTr="006148BF">
        <w:tc>
          <w:tcPr>
            <w:tcW w:w="540" w:type="dxa"/>
          </w:tcPr>
          <w:p w:rsidR="00693235" w:rsidRPr="006148BF" w:rsidRDefault="00693235" w:rsidP="00693235">
            <w:pPr>
              <w:rPr>
                <w:rFonts w:ascii="Times New Roman" w:hAnsi="Times New Roman" w:cs="Times New Roman"/>
              </w:rPr>
            </w:pPr>
            <w:r w:rsidRPr="006148BF">
              <w:rPr>
                <w:rFonts w:ascii="Times New Roman" w:hAnsi="Times New Roman" w:cs="Times New Roman"/>
                <w:lang w:val="en-US"/>
              </w:rPr>
              <w:t>№ п/п</w:t>
            </w:r>
          </w:p>
        </w:tc>
        <w:tc>
          <w:tcPr>
            <w:tcW w:w="3118" w:type="dxa"/>
          </w:tcPr>
          <w:p w:rsidR="00693235" w:rsidRPr="006148BF" w:rsidRDefault="00F04EC4" w:rsidP="00693235">
            <w:pPr>
              <w:rPr>
                <w:rFonts w:ascii="Times New Roman" w:hAnsi="Times New Roman" w:cs="Times New Roman"/>
              </w:rPr>
            </w:pPr>
            <w:r w:rsidRPr="006148BF">
              <w:rPr>
                <w:rFonts w:ascii="Times New Roman" w:hAnsi="Times New Roman" w:cs="Times New Roman"/>
              </w:rPr>
              <w:t>Сферы литературного развития</w:t>
            </w:r>
          </w:p>
        </w:tc>
        <w:tc>
          <w:tcPr>
            <w:tcW w:w="3260" w:type="dxa"/>
          </w:tcPr>
          <w:p w:rsidR="00693235" w:rsidRPr="006148BF" w:rsidRDefault="00F04EC4" w:rsidP="00693235">
            <w:pPr>
              <w:rPr>
                <w:rFonts w:ascii="Times New Roman" w:hAnsi="Times New Roman" w:cs="Times New Roman"/>
              </w:rPr>
            </w:pPr>
            <w:r w:rsidRPr="006148BF">
              <w:rPr>
                <w:rFonts w:ascii="Times New Roman" w:hAnsi="Times New Roman" w:cs="Times New Roman"/>
              </w:rPr>
              <w:t>Вопрос или задание для диагностики</w:t>
            </w:r>
          </w:p>
        </w:tc>
        <w:tc>
          <w:tcPr>
            <w:tcW w:w="8074" w:type="dxa"/>
          </w:tcPr>
          <w:p w:rsidR="00693235" w:rsidRPr="006148BF" w:rsidRDefault="00F04EC4" w:rsidP="00693235">
            <w:pPr>
              <w:rPr>
                <w:rFonts w:ascii="Times New Roman" w:hAnsi="Times New Roman" w:cs="Times New Roman"/>
              </w:rPr>
            </w:pPr>
            <w:r w:rsidRPr="006148BF">
              <w:rPr>
                <w:rFonts w:ascii="Times New Roman" w:hAnsi="Times New Roman" w:cs="Times New Roman"/>
              </w:rPr>
              <w:t>Аргументация целесообразности вопросов и заданий</w:t>
            </w:r>
          </w:p>
        </w:tc>
      </w:tr>
      <w:tr w:rsidR="00693235" w:rsidRPr="006148BF" w:rsidTr="006148BF">
        <w:tc>
          <w:tcPr>
            <w:tcW w:w="540" w:type="dxa"/>
          </w:tcPr>
          <w:p w:rsidR="00693235" w:rsidRPr="006148BF" w:rsidRDefault="00F04EC4" w:rsidP="00F04EC4">
            <w:pPr>
              <w:rPr>
                <w:rFonts w:ascii="Times New Roman" w:hAnsi="Times New Roman" w:cs="Times New Roman"/>
              </w:rPr>
            </w:pPr>
            <w:r w:rsidRPr="006148BF">
              <w:rPr>
                <w:rFonts w:ascii="Times New Roman" w:hAnsi="Times New Roman" w:cs="Times New Roman"/>
              </w:rPr>
              <w:t>1.</w:t>
            </w:r>
          </w:p>
        </w:tc>
        <w:tc>
          <w:tcPr>
            <w:tcW w:w="3118" w:type="dxa"/>
          </w:tcPr>
          <w:p w:rsidR="00693235" w:rsidRPr="006148BF" w:rsidRDefault="00F04EC4" w:rsidP="00693235">
            <w:pPr>
              <w:rPr>
                <w:rFonts w:ascii="Times New Roman" w:hAnsi="Times New Roman" w:cs="Times New Roman"/>
              </w:rPr>
            </w:pPr>
            <w:r w:rsidRPr="006148BF">
              <w:rPr>
                <w:rFonts w:ascii="Times New Roman" w:hAnsi="Times New Roman" w:cs="Times New Roman"/>
              </w:rPr>
              <w:t xml:space="preserve">Начитанность, читательские интересы и литературный кругозор </w:t>
            </w:r>
          </w:p>
        </w:tc>
        <w:tc>
          <w:tcPr>
            <w:tcW w:w="3260" w:type="dxa"/>
          </w:tcPr>
          <w:p w:rsidR="00693235" w:rsidRPr="006148BF" w:rsidRDefault="006A187B" w:rsidP="00693235">
            <w:pPr>
              <w:rPr>
                <w:rFonts w:ascii="Times New Roman" w:hAnsi="Times New Roman" w:cs="Times New Roman"/>
              </w:rPr>
            </w:pPr>
            <w:r w:rsidRPr="006148BF">
              <w:rPr>
                <w:rFonts w:ascii="Times New Roman" w:hAnsi="Times New Roman" w:cs="Times New Roman"/>
              </w:rPr>
              <w:t>У кого из героев «волосы были всклоченные</w:t>
            </w:r>
            <w:proofErr w:type="gramStart"/>
            <w:r w:rsidRPr="006148BF">
              <w:rPr>
                <w:rFonts w:ascii="Times New Roman" w:hAnsi="Times New Roman" w:cs="Times New Roman"/>
              </w:rPr>
              <w:t xml:space="preserve"> ,</w:t>
            </w:r>
            <w:proofErr w:type="gramEnd"/>
            <w:r w:rsidRPr="006148BF">
              <w:rPr>
                <w:rFonts w:ascii="Times New Roman" w:hAnsi="Times New Roman" w:cs="Times New Roman"/>
              </w:rPr>
              <w:t xml:space="preserve"> чёрные, глаза серые, рот большой, но правильный</w:t>
            </w:r>
          </w:p>
        </w:tc>
        <w:tc>
          <w:tcPr>
            <w:tcW w:w="8074" w:type="dxa"/>
          </w:tcPr>
          <w:p w:rsidR="00693235" w:rsidRPr="006148BF" w:rsidRDefault="00A54B7D" w:rsidP="00693235">
            <w:pPr>
              <w:rPr>
                <w:rFonts w:ascii="Times New Roman" w:hAnsi="Times New Roman" w:cs="Times New Roman"/>
              </w:rPr>
            </w:pPr>
            <w:proofErr w:type="gramStart"/>
            <w:r w:rsidRPr="006148BF">
              <w:rPr>
                <w:rFonts w:ascii="Times New Roman" w:hAnsi="Times New Roman" w:cs="Times New Roman"/>
              </w:rPr>
              <w:t>Учащие</w:t>
            </w:r>
            <w:r w:rsidR="006148BF">
              <w:rPr>
                <w:rFonts w:ascii="Times New Roman" w:hAnsi="Times New Roman" w:cs="Times New Roman"/>
              </w:rPr>
              <w:t>ся долж</w:t>
            </w:r>
            <w:r w:rsidR="00E4778D" w:rsidRPr="006148BF">
              <w:rPr>
                <w:rFonts w:ascii="Times New Roman" w:hAnsi="Times New Roman" w:cs="Times New Roman"/>
              </w:rPr>
              <w:t>н</w:t>
            </w:r>
            <w:r w:rsidRPr="006148BF">
              <w:rPr>
                <w:rFonts w:ascii="Times New Roman" w:hAnsi="Times New Roman" w:cs="Times New Roman"/>
              </w:rPr>
              <w:t>ы</w:t>
            </w:r>
            <w:r w:rsidR="00E4778D" w:rsidRPr="006148BF">
              <w:rPr>
                <w:rFonts w:ascii="Times New Roman" w:hAnsi="Times New Roman" w:cs="Times New Roman"/>
              </w:rPr>
              <w:t xml:space="preserve"> знать автора произведения (И.С. Тургенев), главных героев (один из них—Павлуша), жанр этого произведения (рассказ «</w:t>
            </w:r>
            <w:proofErr w:type="spellStart"/>
            <w:r w:rsidR="00E4778D" w:rsidRPr="006148BF">
              <w:rPr>
                <w:rFonts w:ascii="Times New Roman" w:hAnsi="Times New Roman" w:cs="Times New Roman"/>
              </w:rPr>
              <w:t>Бежин</w:t>
            </w:r>
            <w:proofErr w:type="spellEnd"/>
            <w:r w:rsidR="00E4778D" w:rsidRPr="006148BF">
              <w:rPr>
                <w:rFonts w:ascii="Times New Roman" w:hAnsi="Times New Roman" w:cs="Times New Roman"/>
              </w:rPr>
              <w:t xml:space="preserve"> луг» из цикла «Записки охотника»</w:t>
            </w:r>
            <w:proofErr w:type="gramEnd"/>
          </w:p>
        </w:tc>
      </w:tr>
      <w:tr w:rsidR="00693235" w:rsidRPr="006148BF" w:rsidTr="006148BF">
        <w:trPr>
          <w:trHeight w:val="2620"/>
        </w:trPr>
        <w:tc>
          <w:tcPr>
            <w:tcW w:w="540" w:type="dxa"/>
          </w:tcPr>
          <w:p w:rsidR="00693235" w:rsidRPr="006148BF" w:rsidRDefault="00F04EC4" w:rsidP="00693235">
            <w:pPr>
              <w:rPr>
                <w:rFonts w:ascii="Times New Roman" w:hAnsi="Times New Roman" w:cs="Times New Roman"/>
              </w:rPr>
            </w:pPr>
            <w:r w:rsidRPr="006148BF">
              <w:rPr>
                <w:rFonts w:ascii="Times New Roman" w:hAnsi="Times New Roman" w:cs="Times New Roman"/>
              </w:rPr>
              <w:t>2.</w:t>
            </w:r>
          </w:p>
        </w:tc>
        <w:tc>
          <w:tcPr>
            <w:tcW w:w="3118" w:type="dxa"/>
          </w:tcPr>
          <w:p w:rsidR="00693235" w:rsidRPr="006148BF" w:rsidRDefault="00F04EC4" w:rsidP="00693235">
            <w:pPr>
              <w:rPr>
                <w:rFonts w:ascii="Times New Roman" w:hAnsi="Times New Roman" w:cs="Times New Roman"/>
              </w:rPr>
            </w:pPr>
            <w:r w:rsidRPr="006148BF">
              <w:rPr>
                <w:rFonts w:ascii="Times New Roman" w:hAnsi="Times New Roman" w:cs="Times New Roman"/>
              </w:rPr>
              <w:t>Уровень читательского восприятия</w:t>
            </w:r>
          </w:p>
        </w:tc>
        <w:tc>
          <w:tcPr>
            <w:tcW w:w="3260" w:type="dxa"/>
          </w:tcPr>
          <w:p w:rsidR="00693235" w:rsidRPr="006148BF" w:rsidRDefault="00E4778D" w:rsidP="00693235">
            <w:pPr>
              <w:rPr>
                <w:rFonts w:ascii="Times New Roman" w:hAnsi="Times New Roman" w:cs="Times New Roman"/>
              </w:rPr>
            </w:pPr>
            <w:r w:rsidRPr="006148BF">
              <w:rPr>
                <w:rFonts w:ascii="Times New Roman" w:hAnsi="Times New Roman" w:cs="Times New Roman"/>
              </w:rPr>
              <w:t>Вспомните 3-4 детали в описании наступления утра в рассказе И.С. Тургенева «</w:t>
            </w:r>
            <w:proofErr w:type="spellStart"/>
            <w:r w:rsidRPr="006148BF">
              <w:rPr>
                <w:rFonts w:ascii="Times New Roman" w:hAnsi="Times New Roman" w:cs="Times New Roman"/>
              </w:rPr>
              <w:t>Бежин</w:t>
            </w:r>
            <w:proofErr w:type="spellEnd"/>
            <w:r w:rsidRPr="006148BF">
              <w:rPr>
                <w:rFonts w:ascii="Times New Roman" w:hAnsi="Times New Roman" w:cs="Times New Roman"/>
              </w:rPr>
              <w:t xml:space="preserve"> луг».</w:t>
            </w:r>
          </w:p>
        </w:tc>
        <w:tc>
          <w:tcPr>
            <w:tcW w:w="8074" w:type="dxa"/>
          </w:tcPr>
          <w:p w:rsidR="00693235" w:rsidRPr="006148BF" w:rsidRDefault="00A54B7D" w:rsidP="00693235">
            <w:pPr>
              <w:rPr>
                <w:rFonts w:ascii="Times New Roman" w:hAnsi="Times New Roman" w:cs="Times New Roman"/>
              </w:rPr>
            </w:pPr>
            <w:r w:rsidRPr="006148BF">
              <w:rPr>
                <w:rFonts w:ascii="Times New Roman" w:hAnsi="Times New Roman" w:cs="Times New Roman"/>
              </w:rPr>
              <w:t>Учащие</w:t>
            </w:r>
            <w:r w:rsidR="00E4778D" w:rsidRPr="006148BF">
              <w:rPr>
                <w:rFonts w:ascii="Times New Roman" w:hAnsi="Times New Roman" w:cs="Times New Roman"/>
              </w:rPr>
              <w:t xml:space="preserve">ся </w:t>
            </w:r>
            <w:proofErr w:type="spellStart"/>
            <w:r w:rsidR="00E4778D" w:rsidRPr="006148BF">
              <w:rPr>
                <w:rFonts w:ascii="Times New Roman" w:hAnsi="Times New Roman" w:cs="Times New Roman"/>
              </w:rPr>
              <w:t>должен</w:t>
            </w:r>
            <w:r w:rsidRPr="006148BF">
              <w:rPr>
                <w:rFonts w:ascii="Times New Roman" w:hAnsi="Times New Roman" w:cs="Times New Roman"/>
              </w:rPr>
              <w:t>ы</w:t>
            </w:r>
            <w:proofErr w:type="spellEnd"/>
            <w:r w:rsidR="00E4778D" w:rsidRPr="006148BF">
              <w:rPr>
                <w:rFonts w:ascii="Times New Roman" w:hAnsi="Times New Roman" w:cs="Times New Roman"/>
              </w:rPr>
              <w:t xml:space="preserve"> вспомнить и воссоздать эти детали: «утро зачиналось», «не румянилась заря, но уже забелелось </w:t>
            </w:r>
            <w:r w:rsidR="00357B2F" w:rsidRPr="006148BF">
              <w:rPr>
                <w:rFonts w:ascii="Times New Roman" w:hAnsi="Times New Roman" w:cs="Times New Roman"/>
              </w:rPr>
              <w:t>на востоке», «бледно-серое небо светлело, холодело, синело…» (</w:t>
            </w:r>
            <w:proofErr w:type="spellStart"/>
            <w:r w:rsidR="00357B2F" w:rsidRPr="006148BF">
              <w:rPr>
                <w:rFonts w:ascii="Times New Roman" w:hAnsi="Times New Roman" w:cs="Times New Roman"/>
              </w:rPr>
              <w:t>воссаздающее</w:t>
            </w:r>
            <w:proofErr w:type="spellEnd"/>
            <w:r w:rsidR="00357B2F" w:rsidRPr="006148BF">
              <w:rPr>
                <w:rFonts w:ascii="Times New Roman" w:hAnsi="Times New Roman" w:cs="Times New Roman"/>
              </w:rPr>
              <w:t xml:space="preserve"> </w:t>
            </w:r>
            <w:proofErr w:type="spellStart"/>
            <w:r w:rsidR="00357B2F" w:rsidRPr="006148BF">
              <w:rPr>
                <w:rFonts w:ascii="Times New Roman" w:hAnsi="Times New Roman" w:cs="Times New Roman"/>
              </w:rPr>
              <w:t>воображенин</w:t>
            </w:r>
            <w:proofErr w:type="spellEnd"/>
            <w:r w:rsidR="00357B2F" w:rsidRPr="006148BF">
              <w:rPr>
                <w:rFonts w:ascii="Times New Roman" w:hAnsi="Times New Roman" w:cs="Times New Roman"/>
              </w:rPr>
              <w:t xml:space="preserve">)  </w:t>
            </w:r>
          </w:p>
        </w:tc>
      </w:tr>
      <w:tr w:rsidR="00693235" w:rsidRPr="006148BF" w:rsidTr="006148BF">
        <w:tc>
          <w:tcPr>
            <w:tcW w:w="540" w:type="dxa"/>
          </w:tcPr>
          <w:p w:rsidR="00693235" w:rsidRPr="006148BF" w:rsidRDefault="00F04EC4" w:rsidP="00693235">
            <w:pPr>
              <w:rPr>
                <w:rFonts w:ascii="Times New Roman" w:hAnsi="Times New Roman" w:cs="Times New Roman"/>
              </w:rPr>
            </w:pPr>
            <w:r w:rsidRPr="006148BF">
              <w:rPr>
                <w:rFonts w:ascii="Times New Roman" w:hAnsi="Times New Roman" w:cs="Times New Roman"/>
              </w:rPr>
              <w:t>3.</w:t>
            </w:r>
          </w:p>
        </w:tc>
        <w:tc>
          <w:tcPr>
            <w:tcW w:w="3118" w:type="dxa"/>
          </w:tcPr>
          <w:p w:rsidR="00693235" w:rsidRPr="006148BF" w:rsidRDefault="00F04EC4" w:rsidP="00693235">
            <w:pPr>
              <w:rPr>
                <w:rFonts w:ascii="Times New Roman" w:hAnsi="Times New Roman" w:cs="Times New Roman"/>
                <w:u w:val="single"/>
              </w:rPr>
            </w:pPr>
            <w:r w:rsidRPr="006148BF">
              <w:rPr>
                <w:rFonts w:ascii="Times New Roman" w:hAnsi="Times New Roman" w:cs="Times New Roman"/>
              </w:rPr>
              <w:t>Способност</w:t>
            </w:r>
            <w:r w:rsidRPr="006148BF">
              <w:rPr>
                <w:rFonts w:ascii="Times New Roman" w:hAnsi="Times New Roman" w:cs="Times New Roman"/>
                <w:u w:val="single"/>
              </w:rPr>
              <w:t xml:space="preserve">ь </w:t>
            </w:r>
            <w:r w:rsidRPr="006148BF">
              <w:rPr>
                <w:rFonts w:ascii="Times New Roman" w:hAnsi="Times New Roman" w:cs="Times New Roman"/>
              </w:rPr>
              <w:t>к актуализации социально-нравственной проблематики произведения</w:t>
            </w:r>
          </w:p>
        </w:tc>
        <w:tc>
          <w:tcPr>
            <w:tcW w:w="3260" w:type="dxa"/>
          </w:tcPr>
          <w:p w:rsidR="00693235" w:rsidRPr="006148BF" w:rsidRDefault="00357B2F" w:rsidP="00693235">
            <w:pPr>
              <w:rPr>
                <w:rFonts w:ascii="Times New Roman" w:hAnsi="Times New Roman" w:cs="Times New Roman"/>
              </w:rPr>
            </w:pPr>
            <w:r w:rsidRPr="006148BF">
              <w:rPr>
                <w:rFonts w:ascii="Times New Roman" w:hAnsi="Times New Roman" w:cs="Times New Roman"/>
              </w:rPr>
              <w:t>В чём социальный смысл басни И. Крылова «Листы и корни»?</w:t>
            </w:r>
          </w:p>
        </w:tc>
        <w:tc>
          <w:tcPr>
            <w:tcW w:w="8074" w:type="dxa"/>
          </w:tcPr>
          <w:p w:rsidR="00693235" w:rsidRPr="006148BF" w:rsidRDefault="00A54B7D" w:rsidP="00693235">
            <w:pPr>
              <w:rPr>
                <w:rFonts w:ascii="Times New Roman" w:hAnsi="Times New Roman" w:cs="Times New Roman"/>
              </w:rPr>
            </w:pPr>
            <w:r w:rsidRPr="006148BF">
              <w:rPr>
                <w:rFonts w:ascii="Times New Roman" w:hAnsi="Times New Roman" w:cs="Times New Roman"/>
              </w:rPr>
              <w:t>Учащие</w:t>
            </w:r>
            <w:r w:rsidR="00357B2F" w:rsidRPr="006148BF">
              <w:rPr>
                <w:rFonts w:ascii="Times New Roman" w:hAnsi="Times New Roman" w:cs="Times New Roman"/>
              </w:rPr>
              <w:t>ся дол</w:t>
            </w:r>
            <w:r w:rsidR="00F56EC0" w:rsidRPr="006148BF">
              <w:rPr>
                <w:rFonts w:ascii="Times New Roman" w:hAnsi="Times New Roman" w:cs="Times New Roman"/>
              </w:rPr>
              <w:t>ж</w:t>
            </w:r>
            <w:r w:rsidR="00357B2F" w:rsidRPr="006148BF">
              <w:rPr>
                <w:rFonts w:ascii="Times New Roman" w:hAnsi="Times New Roman" w:cs="Times New Roman"/>
              </w:rPr>
              <w:t>н</w:t>
            </w:r>
            <w:r w:rsidRPr="006148BF">
              <w:rPr>
                <w:rFonts w:ascii="Times New Roman" w:hAnsi="Times New Roman" w:cs="Times New Roman"/>
              </w:rPr>
              <w:t>ы</w:t>
            </w:r>
            <w:r w:rsidR="00357B2F" w:rsidRPr="006148BF">
              <w:rPr>
                <w:rFonts w:ascii="Times New Roman" w:hAnsi="Times New Roman" w:cs="Times New Roman"/>
              </w:rPr>
              <w:t xml:space="preserve"> понимать</w:t>
            </w:r>
            <w:r w:rsidR="003C50F1" w:rsidRPr="006148BF">
              <w:rPr>
                <w:rFonts w:ascii="Times New Roman" w:hAnsi="Times New Roman" w:cs="Times New Roman"/>
              </w:rPr>
              <w:t xml:space="preserve"> </w:t>
            </w:r>
            <w:r w:rsidR="00357B2F" w:rsidRPr="006148BF">
              <w:rPr>
                <w:rFonts w:ascii="Times New Roman" w:hAnsi="Times New Roman" w:cs="Times New Roman"/>
              </w:rPr>
              <w:t>иноск</w:t>
            </w:r>
            <w:r w:rsidRPr="006148BF">
              <w:rPr>
                <w:rFonts w:ascii="Times New Roman" w:hAnsi="Times New Roman" w:cs="Times New Roman"/>
              </w:rPr>
              <w:t>азательный см</w:t>
            </w:r>
            <w:r w:rsidR="003C50F1" w:rsidRPr="006148BF">
              <w:rPr>
                <w:rFonts w:ascii="Times New Roman" w:hAnsi="Times New Roman" w:cs="Times New Roman"/>
              </w:rPr>
              <w:t>ыл басн</w:t>
            </w:r>
            <w:proofErr w:type="gramStart"/>
            <w:r w:rsidR="003C50F1" w:rsidRPr="006148BF">
              <w:rPr>
                <w:rFonts w:ascii="Times New Roman" w:hAnsi="Times New Roman" w:cs="Times New Roman"/>
              </w:rPr>
              <w:t>и</w:t>
            </w:r>
            <w:r w:rsidRPr="006148BF">
              <w:rPr>
                <w:rFonts w:ascii="Times New Roman" w:hAnsi="Times New Roman" w:cs="Times New Roman"/>
              </w:rPr>
              <w:t>(</w:t>
            </w:r>
            <w:proofErr w:type="gramEnd"/>
            <w:r w:rsidRPr="006148BF">
              <w:rPr>
                <w:rFonts w:ascii="Times New Roman" w:hAnsi="Times New Roman" w:cs="Times New Roman"/>
              </w:rPr>
              <w:t>листы-дворяне, которые должны правильно управлять государством; корни—простой народ, они не бунтуют против «листов», но «корни» осуждают «листы» за их хвастовство и надменность, за то, что они не ценят их тяжёлый труд)</w:t>
            </w:r>
          </w:p>
        </w:tc>
      </w:tr>
      <w:tr w:rsidR="00693235" w:rsidRPr="006148BF" w:rsidTr="006148BF">
        <w:tc>
          <w:tcPr>
            <w:tcW w:w="540" w:type="dxa"/>
          </w:tcPr>
          <w:p w:rsidR="00693235" w:rsidRPr="006148BF" w:rsidRDefault="00F04EC4" w:rsidP="00693235">
            <w:pPr>
              <w:rPr>
                <w:rFonts w:ascii="Times New Roman" w:hAnsi="Times New Roman" w:cs="Times New Roman"/>
              </w:rPr>
            </w:pPr>
            <w:r w:rsidRPr="006148BF">
              <w:rPr>
                <w:rFonts w:ascii="Times New Roman" w:hAnsi="Times New Roman" w:cs="Times New Roman"/>
              </w:rPr>
              <w:t>4.</w:t>
            </w:r>
          </w:p>
        </w:tc>
        <w:tc>
          <w:tcPr>
            <w:tcW w:w="3118" w:type="dxa"/>
          </w:tcPr>
          <w:p w:rsidR="00693235" w:rsidRPr="006148BF" w:rsidRDefault="006A187B" w:rsidP="00693235">
            <w:pPr>
              <w:rPr>
                <w:rFonts w:ascii="Times New Roman" w:hAnsi="Times New Roman" w:cs="Times New Roman"/>
              </w:rPr>
            </w:pPr>
            <w:r w:rsidRPr="006148BF">
              <w:rPr>
                <w:rFonts w:ascii="Times New Roman" w:hAnsi="Times New Roman" w:cs="Times New Roman"/>
              </w:rPr>
              <w:t>Навыки анализа произведения, связанные с его пониманием и интерпретацией</w:t>
            </w:r>
          </w:p>
        </w:tc>
        <w:tc>
          <w:tcPr>
            <w:tcW w:w="3260" w:type="dxa"/>
          </w:tcPr>
          <w:p w:rsidR="00693235" w:rsidRPr="006148BF" w:rsidRDefault="00A54B7D" w:rsidP="00693235">
            <w:pPr>
              <w:rPr>
                <w:rFonts w:ascii="Times New Roman" w:hAnsi="Times New Roman" w:cs="Times New Roman"/>
              </w:rPr>
            </w:pPr>
            <w:r w:rsidRPr="006148BF">
              <w:rPr>
                <w:rFonts w:ascii="Times New Roman" w:hAnsi="Times New Roman" w:cs="Times New Roman"/>
              </w:rPr>
              <w:t>Какие прозаические произведения собраны А.С. Пушкиным в цикл? Как они называ</w:t>
            </w:r>
            <w:r w:rsidR="00F56EC0" w:rsidRPr="006148BF">
              <w:rPr>
                <w:rFonts w:ascii="Times New Roman" w:hAnsi="Times New Roman" w:cs="Times New Roman"/>
              </w:rPr>
              <w:t>ются и от чьего имени ведутся? Зачем это надо было А.С. Пушкину?</w:t>
            </w:r>
          </w:p>
        </w:tc>
        <w:tc>
          <w:tcPr>
            <w:tcW w:w="8074" w:type="dxa"/>
          </w:tcPr>
          <w:p w:rsidR="00693235" w:rsidRPr="006148BF" w:rsidRDefault="00F56EC0" w:rsidP="00693235">
            <w:pPr>
              <w:rPr>
                <w:rFonts w:ascii="Times New Roman" w:hAnsi="Times New Roman" w:cs="Times New Roman"/>
              </w:rPr>
            </w:pPr>
            <w:r w:rsidRPr="006148BF">
              <w:rPr>
                <w:rFonts w:ascii="Times New Roman" w:hAnsi="Times New Roman" w:cs="Times New Roman"/>
              </w:rPr>
              <w:t>Учащиеся должны знать, что это «Повести покойного И.П. Белкина, первое законченное  прозаическое  произведение А.С. Пушкина. Пушкин взял на себя роль издателя, авторство же приписал провинциальному помещику И.П. Белкину, который передал их от лиц разных повествователей, которые близки по уровню одного миропонимания.</w:t>
            </w:r>
          </w:p>
        </w:tc>
      </w:tr>
      <w:tr w:rsidR="00693235" w:rsidRPr="006148BF" w:rsidTr="006148BF">
        <w:tc>
          <w:tcPr>
            <w:tcW w:w="540" w:type="dxa"/>
          </w:tcPr>
          <w:p w:rsidR="00693235" w:rsidRPr="006148BF" w:rsidRDefault="006A187B" w:rsidP="00693235">
            <w:pPr>
              <w:rPr>
                <w:rFonts w:ascii="Times New Roman" w:hAnsi="Times New Roman" w:cs="Times New Roman"/>
              </w:rPr>
            </w:pPr>
            <w:r w:rsidRPr="006148BF">
              <w:rPr>
                <w:rFonts w:ascii="Times New Roman" w:hAnsi="Times New Roman" w:cs="Times New Roman"/>
              </w:rPr>
              <w:t>5.</w:t>
            </w:r>
          </w:p>
        </w:tc>
        <w:tc>
          <w:tcPr>
            <w:tcW w:w="3118" w:type="dxa"/>
          </w:tcPr>
          <w:p w:rsidR="00693235" w:rsidRPr="006148BF" w:rsidRDefault="006A187B" w:rsidP="00693235">
            <w:pPr>
              <w:rPr>
                <w:rFonts w:ascii="Times New Roman" w:hAnsi="Times New Roman" w:cs="Times New Roman"/>
              </w:rPr>
            </w:pPr>
            <w:r w:rsidRPr="006148BF">
              <w:rPr>
                <w:rFonts w:ascii="Times New Roman" w:hAnsi="Times New Roman" w:cs="Times New Roman"/>
              </w:rPr>
              <w:t>Объём теоретико-литературных  знаний и умение применять их в анализе текста</w:t>
            </w:r>
          </w:p>
        </w:tc>
        <w:tc>
          <w:tcPr>
            <w:tcW w:w="3260" w:type="dxa"/>
          </w:tcPr>
          <w:p w:rsidR="00693235" w:rsidRPr="006148BF" w:rsidRDefault="00F56EC0" w:rsidP="00693235">
            <w:pPr>
              <w:rPr>
                <w:rFonts w:ascii="Times New Roman" w:hAnsi="Times New Roman" w:cs="Times New Roman"/>
              </w:rPr>
            </w:pPr>
            <w:r w:rsidRPr="006148BF">
              <w:rPr>
                <w:rFonts w:ascii="Times New Roman" w:hAnsi="Times New Roman" w:cs="Times New Roman"/>
              </w:rPr>
              <w:t>Чем отличается миф от сказки?</w:t>
            </w:r>
          </w:p>
        </w:tc>
        <w:tc>
          <w:tcPr>
            <w:tcW w:w="8074" w:type="dxa"/>
          </w:tcPr>
          <w:p w:rsidR="00693235" w:rsidRPr="006148BF" w:rsidRDefault="00F56EC0" w:rsidP="00693235">
            <w:pPr>
              <w:rPr>
                <w:rFonts w:ascii="Times New Roman" w:hAnsi="Times New Roman" w:cs="Times New Roman"/>
              </w:rPr>
            </w:pPr>
            <w:r w:rsidRPr="006148BF">
              <w:rPr>
                <w:rFonts w:ascii="Times New Roman" w:hAnsi="Times New Roman" w:cs="Times New Roman"/>
              </w:rPr>
              <w:t>Учащиеся должны</w:t>
            </w:r>
            <w:r w:rsidR="00B71AFC" w:rsidRPr="006148BF">
              <w:rPr>
                <w:rFonts w:ascii="Times New Roman" w:hAnsi="Times New Roman" w:cs="Times New Roman"/>
              </w:rPr>
              <w:t xml:space="preserve"> знать признаки мифа и признаки сказки. Чем они отличаются, а какие признаки характеризуют оба вида народного творчества. </w:t>
            </w:r>
            <w:r w:rsidRPr="006148BF">
              <w:rPr>
                <w:rFonts w:ascii="Times New Roman" w:hAnsi="Times New Roman" w:cs="Times New Roman"/>
              </w:rPr>
              <w:t xml:space="preserve"> </w:t>
            </w:r>
          </w:p>
        </w:tc>
      </w:tr>
      <w:tr w:rsidR="006A187B" w:rsidRPr="006148BF" w:rsidTr="006148BF">
        <w:tc>
          <w:tcPr>
            <w:tcW w:w="540" w:type="dxa"/>
          </w:tcPr>
          <w:p w:rsidR="006A187B" w:rsidRPr="006148BF" w:rsidRDefault="006A187B" w:rsidP="00693235">
            <w:pPr>
              <w:rPr>
                <w:rFonts w:ascii="Times New Roman" w:hAnsi="Times New Roman" w:cs="Times New Roman"/>
              </w:rPr>
            </w:pPr>
            <w:r w:rsidRPr="006148BF">
              <w:rPr>
                <w:rFonts w:ascii="Times New Roman" w:hAnsi="Times New Roman" w:cs="Times New Roman"/>
              </w:rPr>
              <w:lastRenderedPageBreak/>
              <w:t>6.</w:t>
            </w:r>
          </w:p>
        </w:tc>
        <w:tc>
          <w:tcPr>
            <w:tcW w:w="3118" w:type="dxa"/>
          </w:tcPr>
          <w:p w:rsidR="006A187B" w:rsidRPr="006148BF" w:rsidRDefault="006A187B" w:rsidP="00693235">
            <w:pPr>
              <w:rPr>
                <w:rFonts w:ascii="Times New Roman" w:hAnsi="Times New Roman" w:cs="Times New Roman"/>
              </w:rPr>
            </w:pPr>
            <w:r w:rsidRPr="006148BF">
              <w:rPr>
                <w:rFonts w:ascii="Times New Roman" w:hAnsi="Times New Roman" w:cs="Times New Roman"/>
              </w:rPr>
              <w:t xml:space="preserve">Уровень развития речи и литературно-творческие способности </w:t>
            </w:r>
          </w:p>
        </w:tc>
        <w:tc>
          <w:tcPr>
            <w:tcW w:w="3260" w:type="dxa"/>
          </w:tcPr>
          <w:p w:rsidR="006A187B" w:rsidRPr="006148BF" w:rsidRDefault="00B71AFC" w:rsidP="00693235">
            <w:pPr>
              <w:rPr>
                <w:rFonts w:ascii="Times New Roman" w:hAnsi="Times New Roman" w:cs="Times New Roman"/>
              </w:rPr>
            </w:pPr>
            <w:r w:rsidRPr="006148BF">
              <w:rPr>
                <w:rFonts w:ascii="Times New Roman" w:hAnsi="Times New Roman" w:cs="Times New Roman"/>
              </w:rPr>
              <w:t>Опишите жизнь старинного русского барина К.П. Троекурова.</w:t>
            </w:r>
          </w:p>
        </w:tc>
        <w:tc>
          <w:tcPr>
            <w:tcW w:w="8074" w:type="dxa"/>
          </w:tcPr>
          <w:p w:rsidR="006A187B" w:rsidRPr="006148BF" w:rsidRDefault="00B71AFC" w:rsidP="00693235">
            <w:pPr>
              <w:rPr>
                <w:rFonts w:ascii="Times New Roman" w:hAnsi="Times New Roman" w:cs="Times New Roman"/>
              </w:rPr>
            </w:pPr>
            <w:r w:rsidRPr="006148BF">
              <w:rPr>
                <w:rFonts w:ascii="Times New Roman" w:hAnsi="Times New Roman" w:cs="Times New Roman"/>
              </w:rPr>
              <w:t xml:space="preserve">Учащиеся должны видеть, каким был </w:t>
            </w:r>
            <w:proofErr w:type="spellStart"/>
            <w:r w:rsidRPr="006148BF">
              <w:rPr>
                <w:rFonts w:ascii="Times New Roman" w:hAnsi="Times New Roman" w:cs="Times New Roman"/>
              </w:rPr>
              <w:t>Троекуров</w:t>
            </w:r>
            <w:proofErr w:type="spellEnd"/>
            <w:r w:rsidRPr="006148BF">
              <w:rPr>
                <w:rFonts w:ascii="Times New Roman" w:hAnsi="Times New Roman" w:cs="Times New Roman"/>
              </w:rPr>
              <w:t xml:space="preserve"> в домашнем быту, как вёл себя с соседями, почему уважал А.Г. Дубровского до ссоры с ним. Как вёл себя после ссоры? </w:t>
            </w:r>
          </w:p>
        </w:tc>
      </w:tr>
    </w:tbl>
    <w:p w:rsidR="00693235" w:rsidRPr="006148BF" w:rsidRDefault="00693235" w:rsidP="00693235">
      <w:pPr>
        <w:rPr>
          <w:rFonts w:ascii="Times New Roman" w:hAnsi="Times New Roman" w:cs="Times New Roman"/>
          <w:u w:val="single"/>
        </w:rPr>
      </w:pPr>
    </w:p>
    <w:sectPr w:rsidR="00693235" w:rsidRPr="006148BF" w:rsidSect="006148B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E6FC5"/>
    <w:multiLevelType w:val="hybridMultilevel"/>
    <w:tmpl w:val="6122C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0283C"/>
    <w:rsid w:val="001C0E02"/>
    <w:rsid w:val="002B4DD9"/>
    <w:rsid w:val="00357B2F"/>
    <w:rsid w:val="003C50F1"/>
    <w:rsid w:val="006148BF"/>
    <w:rsid w:val="00693235"/>
    <w:rsid w:val="006A187B"/>
    <w:rsid w:val="00937637"/>
    <w:rsid w:val="00A54B7D"/>
    <w:rsid w:val="00B71AFC"/>
    <w:rsid w:val="00E0283C"/>
    <w:rsid w:val="00E4778D"/>
    <w:rsid w:val="00F04EC4"/>
    <w:rsid w:val="00F56EC0"/>
    <w:rsid w:val="00FE0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32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04E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Win 7</cp:lastModifiedBy>
  <cp:revision>3</cp:revision>
  <dcterms:created xsi:type="dcterms:W3CDTF">2013-10-24T08:38:00Z</dcterms:created>
  <dcterms:modified xsi:type="dcterms:W3CDTF">2014-02-28T06:33:00Z</dcterms:modified>
</cp:coreProperties>
</file>