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0" w:rsidRDefault="00440E40" w:rsidP="00440E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«Формы наклонения глаголов в русском и английском языках» 4класс.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40" w:rsidRDefault="00440E40" w:rsidP="00440E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>
        <w:rPr>
          <w:rFonts w:ascii="Times New Roman" w:hAnsi="Times New Roman" w:cs="Times New Roman"/>
          <w:sz w:val="28"/>
          <w:szCs w:val="28"/>
        </w:rPr>
        <w:t>егрированный урок: русский и английский языки)</w:t>
      </w:r>
    </w:p>
    <w:p w:rsidR="00440E40" w:rsidRDefault="00440E40" w:rsidP="00440E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Светлана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Екатерина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31 с углубленным изучением предметов ХЭП», г. Нижневартовска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>
        <w:rPr>
          <w:rFonts w:ascii="Times New Roman" w:hAnsi="Times New Roman" w:cs="Times New Roman"/>
          <w:sz w:val="28"/>
          <w:szCs w:val="28"/>
        </w:rPr>
        <w:t xml:space="preserve"> 45 мин</w:t>
      </w:r>
    </w:p>
    <w:p w:rsidR="00440E40" w:rsidRPr="00440E40" w:rsidRDefault="00440E40" w:rsidP="00440E40">
      <w:pPr>
        <w:pStyle w:val="a4"/>
        <w:rPr>
          <w:rStyle w:val="a6"/>
          <w:rFonts w:ascii="Times New Roman" w:hAnsi="Times New Roman" w:cs="Times New Roman"/>
        </w:rPr>
      </w:pPr>
      <w:r w:rsidRPr="00440E40">
        <w:rPr>
          <w:rStyle w:val="a6"/>
          <w:rFonts w:ascii="Times New Roman" w:hAnsi="Times New Roman" w:cs="Times New Roman"/>
          <w:sz w:val="28"/>
          <w:szCs w:val="28"/>
        </w:rPr>
        <w:t xml:space="preserve">Технология модульно-развивающего обучения, адаптивно-преобразующий этап  </w:t>
      </w:r>
    </w:p>
    <w:p w:rsidR="00440E40" w:rsidRDefault="00440E40" w:rsidP="00440E4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представление у уч-ся о  формах наклонения глагола (изъявительная, условная, повелительная) в предложении; развивать орфографическую зоркость через  написание форм наклонения глаголов в тексте; воспитывать уважительное отношение в учебном сотрудничестве через умение организовывать свою работу на уроке.</w:t>
      </w:r>
    </w:p>
    <w:p w:rsidR="00440E40" w:rsidRDefault="00440E40" w:rsidP="00440E4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Обучающие: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умение находить формы наклонения глагола в предложении;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использовать формы наклонения глагола в речи;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интерес к языку и речевому творчеству.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Развивающие: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развивать диалоговую форму общения;</w:t>
      </w:r>
      <w:bookmarkStart w:id="0" w:name="_GoBack"/>
      <w:bookmarkEnd w:id="0"/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умения собирать убедительные аргументы в защиту своего мнения.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и развивать личностные компетенции учащихся;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воспитывать пытливость при получении знаний.</w:t>
      </w:r>
    </w:p>
    <w:p w:rsidR="00440E40" w:rsidRDefault="00440E40" w:rsidP="00440E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Компетентность:</w:t>
      </w:r>
      <w:r>
        <w:rPr>
          <w:rFonts w:ascii="Times New Roman" w:hAnsi="Times New Roman" w:cs="Times New Roman"/>
          <w:sz w:val="28"/>
          <w:szCs w:val="28"/>
        </w:rPr>
        <w:t xml:space="preserve">  уметь организовывать свою работу. </w:t>
      </w:r>
    </w:p>
    <w:p w:rsidR="00440E40" w:rsidRDefault="00440E40" w:rsidP="00440E4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40E40" w:rsidRDefault="00440E40" w:rsidP="00440E4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440E40" w:rsidRDefault="00440E40" w:rsidP="00440E40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уже звонок,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готовы на урок?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лежит у нас на парте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Ручки, книжки и тетрадки.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у нас присутствуют гости. Давайте поздороваемся с ними.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Русский язык.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Садимся. Открываем тетради. Записываем число, классная работа.    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новым словарным словом.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слову портрет (запись слова, ставим ударение, находим непроверяемую гласную,  даем значение слова, подбираем 3 прилагательных, 3 глагола, составляем предложение,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ассоциируется данное слово).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3.Целеполагание.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с вами вспомним материал, с которым знакомились на предыдущих уроках. Но для начала, давайте, определим тему сегодняшнего урока.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Предлагаю убрать буквы, которые обозначают согласные непарные глухие звуки и прочитать тему урока: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Нахклщонениче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хгшлагощла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(Наклонение глагола)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знаем о наклонении глагола? (имеют три формы)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Какие? (изъявительное, условное, повелительное)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Какую цель поставим сегодня на урок?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“Верю – не верю</w:t>
      </w:r>
    </w:p>
    <w:p w:rsidR="00440E40" w:rsidRDefault="00440E40" w:rsidP="00440E40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Постановка проблемы.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Каждый житель нашей страны России в 14 лет получает документ, удостоверяющий его личность, — паспорт. И у глагола есть свой паспорт. 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  Вспомним, какие данные указаны в паспорте глагола и в этом нам поможет игра «Вверю – не верю»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Глагол – часть речи, которая отвечает на вопросы что? кому? откуда? (не верю, часть речи, которая отвечает на вопросы; что делать? что буду делать? что сделать? что сделал?)</w:t>
      </w:r>
      <w:proofErr w:type="gramEnd"/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Обозначает действие предмета и состояние? (верю)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предложении чаще всего является определением? (не верю, сказуемым)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предложении глагол является второстепенным членом (не верю, главным)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имеет род (верю)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имеет совершенный вид (не верю, 2 вида)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глагола нет времени (не верю, есть)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имеет 1 спряжение (не верю, 1 и 2)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глагола нет рода (не верю, есть)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имеет склонение (верю)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изменяется по падежам (верю)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Глагол имеет неопределённую форму? (верю) </w:t>
      </w:r>
    </w:p>
    <w:p w:rsidR="00440E40" w:rsidRDefault="00440E40" w:rsidP="00440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Глагол имеет формы наклонения (верю)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Закрепление материала.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Вот об этом мы сейчас с вами поговорим подробно.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формы наклонения имеет глагол?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Вспомните определение каждой формы наклонения.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440E40" w:rsidTr="00440E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наклонения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440E40" w:rsidTr="00440E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Повелительное наклонение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предложении может говориться о действии, которое происходит на самом деле.</w:t>
            </w:r>
          </w:p>
        </w:tc>
      </w:tr>
      <w:tr w:rsidR="00440E40" w:rsidTr="00440E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Изъявительное наклонение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о действии говорится как о желаемом, возможном.</w:t>
            </w:r>
          </w:p>
        </w:tc>
      </w:tr>
      <w:tr w:rsidR="00440E40" w:rsidTr="00440E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Условное наклонение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 предложении есть совет, просьба или приказ.</w:t>
            </w:r>
          </w:p>
        </w:tc>
      </w:tr>
    </w:tbl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 Закрепление. 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ориентированные задания 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чего нужно знать формы наклонения  глагола?</w:t>
      </w:r>
    </w:p>
    <w:p w:rsidR="00440E40" w:rsidRDefault="00440E40" w:rsidP="00440E4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Задачная формулировка: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укажи стрелкой форму наклонения глагола в предложении.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926"/>
      </w:tblGrid>
      <w:tr w:rsidR="00440E40" w:rsidTr="00440E40">
        <w:trPr>
          <w:trHeight w:val="104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1.Рассвет позолотил море.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2.Пишите в тетрадях аккуратно.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3.Беги скорее сюда!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4.Скорее бы наступили каникулы.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5.Мне подарили большую машину.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6.Если бы ты хорошо подготовился, то не получил бы плохую отметку.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7.Скворцы вывелись и улетели.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8.Старайся дышать через нос.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9.Не трогай нож – обрежешься.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Повелительное</w:t>
            </w:r>
          </w:p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наклонение</w:t>
            </w:r>
          </w:p>
        </w:tc>
      </w:tr>
      <w:tr w:rsidR="00440E40" w:rsidTr="00440E40">
        <w:trPr>
          <w:trHeight w:val="1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40" w:rsidRDefault="00440E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Условное</w:t>
            </w:r>
          </w:p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наклонение</w:t>
            </w:r>
          </w:p>
        </w:tc>
      </w:tr>
      <w:tr w:rsidR="00440E40" w:rsidTr="00440E40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E40" w:rsidRDefault="00440E4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Изъявительное</w:t>
            </w:r>
          </w:p>
          <w:p w:rsidR="00440E40" w:rsidRDefault="00440E4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наклонение</w:t>
            </w:r>
          </w:p>
        </w:tc>
      </w:tr>
      <w:tr w:rsidR="00440E40" w:rsidTr="00440E40">
        <w:trPr>
          <w:trHeight w:val="7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 проверки: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предложений –  отлично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8 предложений – хорошо 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3 - 5 предложений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0E40" w:rsidRDefault="00440E4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предложений - плохо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 задание.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Оцениваем.</w:t>
      </w:r>
    </w:p>
    <w:p w:rsidR="00440E40" w:rsidRDefault="00440E40" w:rsidP="00440E4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Задачная формулировка: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распредели глаголы по столбикам</w:t>
      </w:r>
    </w:p>
    <w:p w:rsidR="00440E40" w:rsidRDefault="00440E40" w:rsidP="00440E40">
      <w:pPr>
        <w:pStyle w:val="a4"/>
        <w:ind w:left="64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Работай по алгоритму:</w:t>
      </w:r>
    </w:p>
    <w:p w:rsidR="00440E40" w:rsidRDefault="00440E40" w:rsidP="00440E4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Выполняю.</w:t>
      </w:r>
    </w:p>
    <w:p w:rsidR="00440E40" w:rsidRDefault="00440E40" w:rsidP="00440E4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Проверяю.</w:t>
      </w:r>
    </w:p>
    <w:p w:rsidR="00440E40" w:rsidRDefault="00440E40" w:rsidP="00440E4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Оцениваю.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2126"/>
        <w:gridCol w:w="1843"/>
        <w:gridCol w:w="1701"/>
      </w:tblGrid>
      <w:tr w:rsidR="00440E40" w:rsidTr="00440E4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акл., наст.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накл., </w:t>
            </w:r>
          </w:p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накл.,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40E40" w:rsidTr="00440E40">
        <w:trPr>
          <w:trHeight w:val="17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1.Читаю, пели бы, рисуй, сидишь, ехал бы, делай, бросайте, прилетает, удивляли бы, стой, дышите, смотрели бы.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E40" w:rsidTr="00440E4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Проверяем.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40" w:rsidTr="00440E4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3.Запиши кол –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правильных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____слов</w:t>
            </w:r>
          </w:p>
        </w:tc>
      </w:tr>
    </w:tbl>
    <w:p w:rsidR="00440E40" w:rsidRDefault="00440E40" w:rsidP="00440E4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Инструмент проверки: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Суммируй  кол 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правильных слов - _____слов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Критерии оценивания задания: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9 слов –  отлично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 – 7 слов  – хорошо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6 - 4 слова 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удовл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– 1 слово  -  плохо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за задание:_________________</w:t>
      </w:r>
    </w:p>
    <w:p w:rsidR="00440E40" w:rsidRDefault="00440E40" w:rsidP="00440E40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Задачная формулировка: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Даны глаголы в неопределенной форме. Поставить их в разные формы наклонения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ед.ч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., глаголы изъявительного наклонения записать в наст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72"/>
        <w:gridCol w:w="2315"/>
        <w:gridCol w:w="2315"/>
        <w:gridCol w:w="2315"/>
      </w:tblGrid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читать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сидеть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ходить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E40" w:rsidTr="00440E4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E40" w:rsidRDefault="00440E40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петь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40" w:rsidRDefault="00440E4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40E40" w:rsidRDefault="00440E40" w:rsidP="00440E4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 проверки: </w:t>
      </w:r>
    </w:p>
    <w:p w:rsidR="00440E40" w:rsidRDefault="00440E40" w:rsidP="00440E40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Сколько верно слов, столько и баллов за задание  (ранжирование отметок учитель делает по ходу проверки ответа)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7.Итог: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формы наклонения глагола вы знаете?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Зачем нужно знать формы наклонения глагола?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 вы думаете, мы достигли цели урока?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Английский язык.</w:t>
      </w:r>
    </w:p>
    <w:p w:rsidR="00440E40" w:rsidRDefault="00440E40" w:rsidP="00440E40">
      <w:pPr>
        <w:pStyle w:val="a4"/>
        <w:rPr>
          <w:rStyle w:val="a3"/>
        </w:rPr>
      </w:pPr>
      <w:r>
        <w:rPr>
          <w:rStyle w:val="a3"/>
          <w:sz w:val="28"/>
          <w:szCs w:val="28"/>
        </w:rPr>
        <w:t xml:space="preserve"> – Вы, молодцы. Так много знаете про наклонение глаголов в русском  языке. А в английском?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– Ничего не знаем про наклонение глаголов в английском языке.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– Мы с вами уже не первый раз сравниваем грамматику русского и английского языков. Давайте вспомним, что уже знаем. (Учащиеся вспоминают различия в падежной системе двух языков и рассказывают про морфологические отличия прилагательных в русском и английском языках)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– Как вы правильно сказали, вы пока ничего не знаете про наклонение глаголов в английском языке. Как вы думаете, какая у нас будет цель урока сегодня?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– Познакомиться с наклонением глаголов в английском языке!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– Как вы думаете, есть ли наклонения в английском языке? 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- Я думаю, что наклонения глагола в английском языке… (варианты ответов детей: существуют; отсутствуют; существуют, но меньше, чем в русском языке; существуют, но больше, чем в русском языке)</w:t>
      </w:r>
      <w:proofErr w:type="gramEnd"/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ориентированные задания</w:t>
      </w:r>
    </w:p>
    <w:p w:rsidR="00440E40" w:rsidRDefault="00440E40" w:rsidP="00440E40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1 задание: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- Посмотрите на данные предложения. К сожалению, кто – то перепутал в них все слова. Попробуйте восстановить правильный порядок слов и переведите предложения на русский язык (устно). Если испытываете затруднения, обратитесь ниже к источнику информации.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1. </w:t>
      </w:r>
      <w:proofErr w:type="spellStart"/>
      <w:r>
        <w:rPr>
          <w:rStyle w:val="a3"/>
          <w:sz w:val="28"/>
          <w:szCs w:val="28"/>
        </w:rPr>
        <w:t>to</w:t>
      </w:r>
      <w:proofErr w:type="spellEnd"/>
      <w:r>
        <w:rPr>
          <w:rStyle w:val="a3"/>
          <w:sz w:val="28"/>
          <w:szCs w:val="28"/>
        </w:rPr>
        <w:t xml:space="preserve">, </w:t>
      </w:r>
      <w:proofErr w:type="spellStart"/>
      <w:r>
        <w:rPr>
          <w:rStyle w:val="a3"/>
          <w:sz w:val="28"/>
          <w:szCs w:val="28"/>
        </w:rPr>
        <w:t>school</w:t>
      </w:r>
      <w:proofErr w:type="spellEnd"/>
      <w:r>
        <w:rPr>
          <w:rStyle w:val="a3"/>
          <w:sz w:val="28"/>
          <w:szCs w:val="28"/>
        </w:rPr>
        <w:t xml:space="preserve">, </w:t>
      </w:r>
      <w:proofErr w:type="spellStart"/>
      <w:r>
        <w:rPr>
          <w:rStyle w:val="a3"/>
          <w:sz w:val="28"/>
          <w:szCs w:val="28"/>
        </w:rPr>
        <w:t>go</w:t>
      </w:r>
      <w:proofErr w:type="spellEnd"/>
      <w:r>
        <w:rPr>
          <w:rStyle w:val="a3"/>
          <w:sz w:val="28"/>
          <w:szCs w:val="28"/>
        </w:rPr>
        <w:t>__________________________________</w:t>
      </w:r>
    </w:p>
    <w:p w:rsidR="00440E40" w:rsidRPr="00440E40" w:rsidRDefault="00440E40" w:rsidP="00440E40">
      <w:pPr>
        <w:pStyle w:val="a4"/>
        <w:rPr>
          <w:rStyle w:val="a3"/>
          <w:i w:val="0"/>
          <w:sz w:val="28"/>
          <w:szCs w:val="28"/>
          <w:lang w:val="en-US"/>
        </w:rPr>
      </w:pPr>
      <w:r w:rsidRPr="00440E40">
        <w:rPr>
          <w:rStyle w:val="a3"/>
          <w:sz w:val="28"/>
          <w:szCs w:val="28"/>
          <w:lang w:val="en-US"/>
        </w:rPr>
        <w:t xml:space="preserve">2. </w:t>
      </w:r>
      <w:proofErr w:type="gramStart"/>
      <w:r>
        <w:rPr>
          <w:rStyle w:val="a3"/>
          <w:sz w:val="28"/>
          <w:szCs w:val="28"/>
          <w:lang w:val="en-US"/>
        </w:rPr>
        <w:t>play</w:t>
      </w:r>
      <w:proofErr w:type="gramEnd"/>
      <w:r w:rsidRPr="00440E40">
        <w:rPr>
          <w:rStyle w:val="a3"/>
          <w:sz w:val="28"/>
          <w:szCs w:val="28"/>
          <w:lang w:val="en-US"/>
        </w:rPr>
        <w:t xml:space="preserve">, </w:t>
      </w:r>
      <w:r>
        <w:rPr>
          <w:rStyle w:val="a3"/>
          <w:sz w:val="28"/>
          <w:szCs w:val="28"/>
          <w:lang w:val="en-US"/>
        </w:rPr>
        <w:t>don</w:t>
      </w:r>
      <w:r w:rsidRPr="00440E40">
        <w:rPr>
          <w:rStyle w:val="a3"/>
          <w:sz w:val="28"/>
          <w:szCs w:val="28"/>
          <w:lang w:val="en-US"/>
        </w:rPr>
        <w:t>’</w:t>
      </w:r>
      <w:r>
        <w:rPr>
          <w:rStyle w:val="a3"/>
          <w:sz w:val="28"/>
          <w:szCs w:val="28"/>
          <w:lang w:val="en-US"/>
        </w:rPr>
        <w:t>t</w:t>
      </w:r>
      <w:r w:rsidRPr="00440E40">
        <w:rPr>
          <w:rStyle w:val="a3"/>
          <w:sz w:val="28"/>
          <w:szCs w:val="28"/>
          <w:lang w:val="en-US"/>
        </w:rPr>
        <w:t xml:space="preserve">, </w:t>
      </w:r>
      <w:r>
        <w:rPr>
          <w:rStyle w:val="a3"/>
          <w:sz w:val="28"/>
          <w:szCs w:val="28"/>
          <w:lang w:val="en-US"/>
        </w:rPr>
        <w:t>games</w:t>
      </w:r>
      <w:r w:rsidRPr="00440E40">
        <w:rPr>
          <w:rStyle w:val="a3"/>
          <w:sz w:val="28"/>
          <w:szCs w:val="28"/>
          <w:lang w:val="en-US"/>
        </w:rPr>
        <w:t xml:space="preserve">, </w:t>
      </w:r>
      <w:r>
        <w:rPr>
          <w:rStyle w:val="a3"/>
          <w:sz w:val="28"/>
          <w:szCs w:val="28"/>
          <w:lang w:val="en-US"/>
        </w:rPr>
        <w:t>computer</w:t>
      </w:r>
      <w:r w:rsidRPr="00440E40">
        <w:rPr>
          <w:rStyle w:val="a3"/>
          <w:sz w:val="28"/>
          <w:szCs w:val="28"/>
          <w:lang w:val="en-US"/>
        </w:rPr>
        <w:t xml:space="preserve">, </w:t>
      </w:r>
      <w:r>
        <w:rPr>
          <w:rStyle w:val="a3"/>
          <w:sz w:val="28"/>
          <w:szCs w:val="28"/>
          <w:lang w:val="en-US"/>
        </w:rPr>
        <w:t>day</w:t>
      </w:r>
      <w:r w:rsidRPr="00440E40">
        <w:rPr>
          <w:rStyle w:val="a3"/>
          <w:sz w:val="28"/>
          <w:szCs w:val="28"/>
          <w:lang w:val="en-US"/>
        </w:rPr>
        <w:t xml:space="preserve">, </w:t>
      </w:r>
      <w:r>
        <w:rPr>
          <w:rStyle w:val="a3"/>
          <w:sz w:val="28"/>
          <w:szCs w:val="28"/>
          <w:lang w:val="en-US"/>
        </w:rPr>
        <w:t>every</w:t>
      </w:r>
      <w:r w:rsidRPr="00440E40">
        <w:rPr>
          <w:rStyle w:val="a3"/>
          <w:sz w:val="28"/>
          <w:szCs w:val="28"/>
          <w:lang w:val="en-US"/>
        </w:rPr>
        <w:t>____________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3. </w:t>
      </w:r>
      <w:proofErr w:type="spellStart"/>
      <w:r>
        <w:rPr>
          <w:rStyle w:val="a3"/>
          <w:sz w:val="28"/>
          <w:szCs w:val="28"/>
        </w:rPr>
        <w:t>more</w:t>
      </w:r>
      <w:proofErr w:type="spellEnd"/>
      <w:r>
        <w:rPr>
          <w:rStyle w:val="a3"/>
          <w:sz w:val="28"/>
          <w:szCs w:val="28"/>
        </w:rPr>
        <w:t xml:space="preserve"> (больше), </w:t>
      </w:r>
      <w:proofErr w:type="spellStart"/>
      <w:r>
        <w:rPr>
          <w:rStyle w:val="a3"/>
          <w:sz w:val="28"/>
          <w:szCs w:val="28"/>
        </w:rPr>
        <w:t>read</w:t>
      </w:r>
      <w:proofErr w:type="spellEnd"/>
      <w:r>
        <w:rPr>
          <w:rStyle w:val="a3"/>
          <w:sz w:val="28"/>
          <w:szCs w:val="28"/>
        </w:rPr>
        <w:t xml:space="preserve">, </w:t>
      </w:r>
      <w:proofErr w:type="spellStart"/>
      <w:r>
        <w:rPr>
          <w:rStyle w:val="a3"/>
          <w:sz w:val="28"/>
          <w:szCs w:val="28"/>
        </w:rPr>
        <w:t>books</w:t>
      </w:r>
      <w:proofErr w:type="spellEnd"/>
      <w:r>
        <w:rPr>
          <w:rStyle w:val="a3"/>
          <w:sz w:val="28"/>
          <w:szCs w:val="28"/>
        </w:rPr>
        <w:t>______________________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b/>
          <w:sz w:val="28"/>
          <w:szCs w:val="28"/>
        </w:rPr>
        <w:t>Источник информации:</w:t>
      </w:r>
      <w:r>
        <w:rPr>
          <w:rStyle w:val="a3"/>
          <w:sz w:val="28"/>
          <w:szCs w:val="28"/>
        </w:rPr>
        <w:t xml:space="preserve"> начинайте предложения с глагола или со вспомогательного глагола </w:t>
      </w:r>
      <w:proofErr w:type="spellStart"/>
      <w:r>
        <w:rPr>
          <w:rStyle w:val="a3"/>
          <w:sz w:val="28"/>
          <w:szCs w:val="28"/>
        </w:rPr>
        <w:t>don’t</w:t>
      </w:r>
      <w:proofErr w:type="spellEnd"/>
    </w:p>
    <w:p w:rsidR="00440E40" w:rsidRDefault="00440E40" w:rsidP="00440E40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Критерии оценивания: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Верно 1 предложение – нужно постараться, 1 балл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Верны 2 предложения – хорошо, 2 балла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Верны 3 предложения – отлично, 3 балла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- Какой вывод можно сделать об одном из наклонений в английском языке после выполнения данного задания?</w:t>
      </w:r>
    </w:p>
    <w:p w:rsidR="00440E40" w:rsidRDefault="00440E40" w:rsidP="00440E40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2 задание: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В интернете ученики города Сочи разместили краткую информацию о своём городе, чтобы </w:t>
      </w:r>
      <w:proofErr w:type="gramStart"/>
      <w:r>
        <w:rPr>
          <w:rStyle w:val="a3"/>
          <w:sz w:val="28"/>
          <w:szCs w:val="28"/>
        </w:rPr>
        <w:t>иностранцы</w:t>
      </w:r>
      <w:proofErr w:type="gramEnd"/>
      <w:r>
        <w:rPr>
          <w:rStyle w:val="a3"/>
          <w:sz w:val="28"/>
          <w:szCs w:val="28"/>
        </w:rPr>
        <w:t xml:space="preserve"> приезжающие в город на олимпиаду, познакомились с их любимым городом.</w:t>
      </w:r>
    </w:p>
    <w:p w:rsidR="00440E40" w:rsidRPr="00440E40" w:rsidRDefault="00440E40" w:rsidP="00440E40">
      <w:pPr>
        <w:pStyle w:val="a4"/>
        <w:rPr>
          <w:rStyle w:val="a3"/>
          <w:i w:val="0"/>
          <w:sz w:val="28"/>
          <w:szCs w:val="28"/>
          <w:lang w:val="en-US"/>
        </w:rPr>
      </w:pPr>
      <w:r>
        <w:rPr>
          <w:rStyle w:val="a3"/>
          <w:sz w:val="28"/>
          <w:szCs w:val="28"/>
        </w:rPr>
        <w:t xml:space="preserve">                                                          </w:t>
      </w:r>
      <w:r w:rsidRPr="00440E40">
        <w:rPr>
          <w:rStyle w:val="a3"/>
          <w:sz w:val="28"/>
          <w:szCs w:val="28"/>
          <w:lang w:val="en-US"/>
        </w:rPr>
        <w:t>Sochi</w:t>
      </w:r>
    </w:p>
    <w:p w:rsidR="00440E40" w:rsidRPr="00440E40" w:rsidRDefault="00440E40" w:rsidP="00440E40">
      <w:pPr>
        <w:pStyle w:val="a4"/>
        <w:rPr>
          <w:rStyle w:val="a3"/>
          <w:i w:val="0"/>
          <w:sz w:val="28"/>
          <w:szCs w:val="28"/>
          <w:lang w:val="en-US"/>
        </w:rPr>
      </w:pPr>
      <w:r w:rsidRPr="00440E40">
        <w:rPr>
          <w:rStyle w:val="a3"/>
          <w:sz w:val="28"/>
          <w:szCs w:val="28"/>
          <w:lang w:val="en-US"/>
        </w:rPr>
        <w:t>We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live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in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Sochi</w:t>
      </w:r>
      <w:r>
        <w:rPr>
          <w:rStyle w:val="a3"/>
          <w:sz w:val="28"/>
          <w:szCs w:val="28"/>
          <w:lang w:val="en-US"/>
        </w:rPr>
        <w:t xml:space="preserve">. </w:t>
      </w:r>
      <w:r w:rsidRPr="00440E40">
        <w:rPr>
          <w:rStyle w:val="a3"/>
          <w:sz w:val="28"/>
          <w:szCs w:val="28"/>
          <w:lang w:val="en-US"/>
        </w:rPr>
        <w:t>It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is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a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very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beautiful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city</w:t>
      </w:r>
      <w:r>
        <w:rPr>
          <w:rStyle w:val="a3"/>
          <w:sz w:val="28"/>
          <w:szCs w:val="28"/>
          <w:lang w:val="en-US"/>
        </w:rPr>
        <w:t xml:space="preserve">. </w:t>
      </w:r>
      <w:r w:rsidRPr="00440E40">
        <w:rPr>
          <w:rStyle w:val="a3"/>
          <w:sz w:val="28"/>
          <w:szCs w:val="28"/>
          <w:lang w:val="en-US"/>
        </w:rPr>
        <w:t>Sochi is a very long city. It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is</w:t>
      </w:r>
      <w:r>
        <w:rPr>
          <w:rStyle w:val="a3"/>
          <w:sz w:val="28"/>
          <w:szCs w:val="28"/>
          <w:lang w:val="en-US"/>
        </w:rPr>
        <w:t xml:space="preserve"> </w:t>
      </w:r>
      <w:proofErr w:type="gramStart"/>
      <w:r w:rsidRPr="00440E40">
        <w:rPr>
          <w:rStyle w:val="a3"/>
          <w:sz w:val="28"/>
          <w:szCs w:val="28"/>
          <w:lang w:val="en-US"/>
        </w:rPr>
        <w:t>situated</w:t>
      </w:r>
      <w:r>
        <w:rPr>
          <w:rStyle w:val="a3"/>
          <w:sz w:val="28"/>
          <w:szCs w:val="28"/>
          <w:lang w:val="en-US"/>
        </w:rPr>
        <w:t>(</w:t>
      </w:r>
      <w:proofErr w:type="gramEnd"/>
      <w:r>
        <w:rPr>
          <w:rStyle w:val="a3"/>
          <w:sz w:val="28"/>
          <w:szCs w:val="28"/>
        </w:rPr>
        <w:t>расположен</w:t>
      </w:r>
      <w:r>
        <w:rPr>
          <w:rStyle w:val="a3"/>
          <w:sz w:val="28"/>
          <w:szCs w:val="28"/>
          <w:lang w:val="en-US"/>
        </w:rPr>
        <w:t xml:space="preserve">) </w:t>
      </w:r>
      <w:r w:rsidRPr="00440E40">
        <w:rPr>
          <w:rStyle w:val="a3"/>
          <w:sz w:val="28"/>
          <w:szCs w:val="28"/>
          <w:lang w:val="en-US"/>
        </w:rPr>
        <w:t>near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the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Black</w:t>
      </w:r>
      <w:r>
        <w:rPr>
          <w:rStyle w:val="a3"/>
          <w:sz w:val="28"/>
          <w:szCs w:val="28"/>
          <w:lang w:val="en-US"/>
        </w:rPr>
        <w:t xml:space="preserve"> </w:t>
      </w:r>
      <w:r w:rsidRPr="00440E40">
        <w:rPr>
          <w:rStyle w:val="a3"/>
          <w:sz w:val="28"/>
          <w:szCs w:val="28"/>
          <w:lang w:val="en-US"/>
        </w:rPr>
        <w:t>Sea</w:t>
      </w:r>
      <w:r>
        <w:rPr>
          <w:rStyle w:val="a3"/>
          <w:sz w:val="28"/>
          <w:szCs w:val="28"/>
          <w:lang w:val="en-US"/>
        </w:rPr>
        <w:t xml:space="preserve">. </w:t>
      </w:r>
      <w:r w:rsidRPr="00440E40">
        <w:rPr>
          <w:rStyle w:val="a3"/>
          <w:sz w:val="28"/>
          <w:szCs w:val="28"/>
          <w:lang w:val="en-US"/>
        </w:rPr>
        <w:t>The weather is always amazing. It is not very cold in winter, but you can ski and skate. It is hot in summer and you can swim in the sea.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Правильно ли вы поняли содержание письма? 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Прочитайте текст еще раз и определите, какие из утверждений 1 - 3 соответствуют содержанию текста – </w:t>
      </w:r>
      <w:proofErr w:type="spellStart"/>
      <w:r>
        <w:rPr>
          <w:rStyle w:val="a3"/>
          <w:sz w:val="28"/>
          <w:szCs w:val="28"/>
        </w:rPr>
        <w:t>True</w:t>
      </w:r>
      <w:proofErr w:type="spellEnd"/>
      <w:r>
        <w:rPr>
          <w:rStyle w:val="a3"/>
          <w:sz w:val="28"/>
          <w:szCs w:val="28"/>
        </w:rPr>
        <w:t xml:space="preserve">, какие не соответствуют – </w:t>
      </w:r>
      <w:proofErr w:type="spellStart"/>
      <w:r>
        <w:rPr>
          <w:rStyle w:val="a3"/>
          <w:sz w:val="28"/>
          <w:szCs w:val="28"/>
        </w:rPr>
        <w:t>False</w:t>
      </w:r>
      <w:proofErr w:type="spellEnd"/>
      <w:r>
        <w:rPr>
          <w:rStyle w:val="a3"/>
          <w:sz w:val="28"/>
          <w:szCs w:val="28"/>
        </w:rPr>
        <w:t xml:space="preserve">, и о чем в тексте не сказано – </w:t>
      </w:r>
      <w:proofErr w:type="spellStart"/>
      <w:r>
        <w:rPr>
          <w:rStyle w:val="a3"/>
          <w:sz w:val="28"/>
          <w:szCs w:val="28"/>
        </w:rPr>
        <w:t>Doesn’t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say</w:t>
      </w:r>
      <w:proofErr w:type="spellEnd"/>
      <w:r>
        <w:rPr>
          <w:rStyle w:val="a3"/>
          <w:sz w:val="28"/>
          <w:szCs w:val="28"/>
        </w:rPr>
        <w:t xml:space="preserve"> .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1. You </w:t>
      </w:r>
      <w:proofErr w:type="spellStart"/>
      <w:r>
        <w:rPr>
          <w:rStyle w:val="a3"/>
          <w:sz w:val="28"/>
          <w:szCs w:val="28"/>
          <w:lang w:val="en-US"/>
        </w:rPr>
        <w:t>can not</w:t>
      </w:r>
      <w:proofErr w:type="spellEnd"/>
      <w:r>
        <w:rPr>
          <w:rStyle w:val="a3"/>
          <w:sz w:val="28"/>
          <w:szCs w:val="28"/>
          <w:lang w:val="en-US"/>
        </w:rPr>
        <w:t xml:space="preserve"> ski and skate in Sochi. ________________________________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>2.  The weather is very good in Sochi.________________________________</w:t>
      </w:r>
    </w:p>
    <w:p w:rsidR="00440E40" w:rsidRP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  <w:lang w:val="en-US"/>
        </w:rPr>
        <w:lastRenderedPageBreak/>
        <w:t xml:space="preserve">3. Spring and autumn are very warm. </w:t>
      </w:r>
      <w:r w:rsidRPr="00440E40">
        <w:rPr>
          <w:rStyle w:val="a3"/>
          <w:sz w:val="28"/>
          <w:szCs w:val="28"/>
        </w:rPr>
        <w:t>________________________________</w:t>
      </w:r>
    </w:p>
    <w:p w:rsidR="00440E40" w:rsidRPr="00440E40" w:rsidRDefault="00440E40" w:rsidP="00440E40">
      <w:pPr>
        <w:pStyle w:val="a4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Критерии</w:t>
      </w:r>
      <w:r w:rsidRPr="00440E40">
        <w:rPr>
          <w:rStyle w:val="a3"/>
          <w:b/>
          <w:sz w:val="28"/>
          <w:szCs w:val="28"/>
        </w:rPr>
        <w:t xml:space="preserve"> </w:t>
      </w:r>
      <w:r>
        <w:rPr>
          <w:rStyle w:val="a3"/>
          <w:b/>
          <w:sz w:val="28"/>
          <w:szCs w:val="28"/>
        </w:rPr>
        <w:t>оценивания</w:t>
      </w:r>
      <w:r w:rsidRPr="00440E40">
        <w:rPr>
          <w:rStyle w:val="a3"/>
          <w:b/>
          <w:sz w:val="28"/>
          <w:szCs w:val="28"/>
        </w:rPr>
        <w:t>: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Верно</w:t>
      </w:r>
      <w:r w:rsidRPr="00440E40">
        <w:rPr>
          <w:rStyle w:val="a3"/>
          <w:sz w:val="28"/>
          <w:szCs w:val="28"/>
        </w:rPr>
        <w:t xml:space="preserve"> 1 </w:t>
      </w:r>
      <w:r>
        <w:rPr>
          <w:rStyle w:val="a3"/>
          <w:sz w:val="28"/>
          <w:szCs w:val="28"/>
        </w:rPr>
        <w:t>предложение</w:t>
      </w:r>
      <w:r w:rsidRPr="00440E40">
        <w:rPr>
          <w:rStyle w:val="a3"/>
          <w:sz w:val="28"/>
          <w:szCs w:val="28"/>
        </w:rPr>
        <w:t xml:space="preserve"> – </w:t>
      </w:r>
      <w:r>
        <w:rPr>
          <w:rStyle w:val="a3"/>
          <w:sz w:val="28"/>
          <w:szCs w:val="28"/>
        </w:rPr>
        <w:t>нужно</w:t>
      </w:r>
      <w:r w:rsidRPr="00440E40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постараться, 1 балл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Верны 2 предложения – хорошо, 2 балла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Верны 3 предложения – отлично, 3 балла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- Какой вывод можно сделать об одном из наклонений в английском языке после выполнения данного задания?</w:t>
      </w:r>
    </w:p>
    <w:p w:rsidR="00440E40" w:rsidRDefault="00440E40" w:rsidP="00440E40">
      <w:pPr>
        <w:pStyle w:val="a4"/>
        <w:rPr>
          <w:rStyle w:val="a3"/>
          <w:i w:val="0"/>
          <w:sz w:val="28"/>
          <w:szCs w:val="28"/>
        </w:rPr>
      </w:pPr>
      <w:r>
        <w:rPr>
          <w:rStyle w:val="a3"/>
          <w:b/>
          <w:sz w:val="28"/>
          <w:szCs w:val="28"/>
        </w:rPr>
        <w:t>3 задание:</w:t>
      </w:r>
    </w:p>
    <w:p w:rsidR="00440E40" w:rsidRDefault="00440E40" w:rsidP="00440E40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- К сожалению, не все люди, любящие спорт, смогут попасть на Олимпийские игры в Сочи. Посмотрите, что говорят люди из разных стран, которые не смогли приехать к нам на этот спортивный праздник.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и переведите устно предложения на русский язык. 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Обратитесь к источнику информации ниже, если вы испытываете затруднения.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 would visit hockey competition.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If I lived in Russia, I would go to the Olympic Games.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 would ski with famous sportsmen.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Источник информации: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>
        <w:rPr>
          <w:rFonts w:ascii="Times New Roman" w:hAnsi="Times New Roman" w:cs="Times New Roman"/>
          <w:sz w:val="28"/>
          <w:szCs w:val="28"/>
        </w:rPr>
        <w:t xml:space="preserve"> – соревнования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>
        <w:rPr>
          <w:rFonts w:ascii="Times New Roman" w:hAnsi="Times New Roman" w:cs="Times New Roman"/>
          <w:sz w:val="28"/>
          <w:szCs w:val="28"/>
        </w:rPr>
        <w:t xml:space="preserve"> – бы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1 предложение – нужно постараться, 1 балл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2 предложения – хорошо, 2 балла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3 предложения – отлично, 3 балла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 об одном из наклонений в английском языке после выполнения данного задания?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 предложение: Теперь я точно знаю, что: наклонения глагола в английском языке: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>…Отсутствуют…Существуют, но меньше, чем в русском языке…..Существуют, но больше, чем в русском языке…</w:t>
      </w:r>
    </w:p>
    <w:p w:rsidR="00440E40" w:rsidRDefault="00440E40" w:rsidP="00440E4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Д.з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40E40" w:rsidRDefault="00440E40" w:rsidP="00440E4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Предлагаю вам пофантазировать и написать небольшие сочинения на темы: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«Если б я был волшебником». Задача – показать свои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желании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, фантазии.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«Я – волшебник». Задача – показать, что все твои действия были, есть и будут на самом деле.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>«Я волшебник. Я повелеваю». Задача – показать, что ты приказываешь кому-либо, просишь о чем-либо.</w:t>
      </w:r>
    </w:p>
    <w:p w:rsidR="00440E40" w:rsidRDefault="00440E40" w:rsidP="00440E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E40" w:rsidRDefault="00440E40" w:rsidP="00440E40">
      <w:pPr>
        <w:pStyle w:val="a4"/>
        <w:rPr>
          <w:rStyle w:val="a3"/>
          <w:i w:val="0"/>
        </w:rPr>
      </w:pPr>
    </w:p>
    <w:p w:rsidR="00FC155E" w:rsidRDefault="00FC155E"/>
    <w:sectPr w:rsidR="00FC155E" w:rsidSect="00440E4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C2E"/>
    <w:multiLevelType w:val="hybridMultilevel"/>
    <w:tmpl w:val="D542C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D5272"/>
    <w:multiLevelType w:val="hybridMultilevel"/>
    <w:tmpl w:val="9CD2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D12B3"/>
    <w:multiLevelType w:val="hybridMultilevel"/>
    <w:tmpl w:val="AE0EBB28"/>
    <w:lvl w:ilvl="0" w:tplc="C8B0AE2E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20D59F4"/>
    <w:multiLevelType w:val="hybridMultilevel"/>
    <w:tmpl w:val="DDD8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40"/>
    <w:rsid w:val="00440E40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40E40"/>
    <w:rPr>
      <w:rFonts w:ascii="Times New Roman" w:hAnsi="Times New Roman" w:cs="Times New Roman" w:hint="default"/>
      <w:i/>
      <w:iCs w:val="0"/>
    </w:rPr>
  </w:style>
  <w:style w:type="paragraph" w:styleId="a4">
    <w:name w:val="No Spacing"/>
    <w:uiPriority w:val="1"/>
    <w:qFormat/>
    <w:rsid w:val="00440E40"/>
    <w:pPr>
      <w:spacing w:after="0" w:line="240" w:lineRule="auto"/>
    </w:pPr>
  </w:style>
  <w:style w:type="table" w:styleId="a5">
    <w:name w:val="Table Grid"/>
    <w:basedOn w:val="a1"/>
    <w:uiPriority w:val="59"/>
    <w:rsid w:val="00440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40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40E40"/>
    <w:rPr>
      <w:rFonts w:ascii="Times New Roman" w:hAnsi="Times New Roman" w:cs="Times New Roman" w:hint="default"/>
      <w:i/>
      <w:iCs w:val="0"/>
    </w:rPr>
  </w:style>
  <w:style w:type="paragraph" w:styleId="a4">
    <w:name w:val="No Spacing"/>
    <w:uiPriority w:val="1"/>
    <w:qFormat/>
    <w:rsid w:val="00440E40"/>
    <w:pPr>
      <w:spacing w:after="0" w:line="240" w:lineRule="auto"/>
    </w:pPr>
  </w:style>
  <w:style w:type="table" w:styleId="a5">
    <w:name w:val="Table Grid"/>
    <w:basedOn w:val="a1"/>
    <w:uiPriority w:val="59"/>
    <w:rsid w:val="00440E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40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2015-01-20T10:07:00Z</dcterms:created>
  <dcterms:modified xsi:type="dcterms:W3CDTF">2015-01-20T10:08:00Z</dcterms:modified>
</cp:coreProperties>
</file>