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D8" w:rsidRPr="00BF7DCA" w:rsidRDefault="00271FD8" w:rsidP="00BF7DCA">
      <w:pPr>
        <w:pStyle w:val="a8"/>
        <w:shd w:val="clear" w:color="auto" w:fill="FFFFFF"/>
        <w:spacing w:before="19" w:beforeAutospacing="0" w:after="19" w:afterAutospacing="0" w:line="360" w:lineRule="auto"/>
        <w:jc w:val="both"/>
        <w:rPr>
          <w:b/>
          <w:color w:val="330033"/>
        </w:rPr>
      </w:pPr>
      <w:r w:rsidRPr="00BF7DCA">
        <w:rPr>
          <w:color w:val="000000"/>
        </w:rPr>
        <w:t> </w:t>
      </w:r>
      <w:r w:rsidR="00856DB7" w:rsidRPr="00BF7DCA">
        <w:rPr>
          <w:color w:val="000000"/>
        </w:rPr>
        <w:t xml:space="preserve">                 </w:t>
      </w:r>
      <w:r w:rsidRPr="00BF7DCA">
        <w:rPr>
          <w:b/>
          <w:color w:val="330033"/>
        </w:rPr>
        <w:t>Городская научно - практическая конференция обучающихся</w:t>
      </w:r>
    </w:p>
    <w:p w:rsidR="00271FD8" w:rsidRPr="00BF7DCA" w:rsidRDefault="00271FD8" w:rsidP="00BF7DCA">
      <w:pPr>
        <w:spacing w:line="360" w:lineRule="auto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>«Россия: новое тысячелетие»</w:t>
      </w:r>
    </w:p>
    <w:p w:rsidR="00EB6312" w:rsidRPr="00BF7DCA" w:rsidRDefault="00EB6312" w:rsidP="00BF7DCA">
      <w:pPr>
        <w:spacing w:line="360" w:lineRule="auto"/>
        <w:jc w:val="center"/>
        <w:rPr>
          <w:rFonts w:ascii="Times New Roman" w:hAnsi="Times New Roman"/>
          <w:b/>
          <w:color w:val="330033"/>
          <w:sz w:val="24"/>
          <w:szCs w:val="24"/>
        </w:rPr>
      </w:pPr>
    </w:p>
    <w:p w:rsidR="00EB6312" w:rsidRPr="00BF7DCA" w:rsidRDefault="00EB6312" w:rsidP="00BF7DCA">
      <w:pPr>
        <w:spacing w:line="360" w:lineRule="auto"/>
        <w:jc w:val="center"/>
        <w:rPr>
          <w:rFonts w:ascii="Times New Roman" w:hAnsi="Times New Roman"/>
          <w:b/>
          <w:color w:val="330033"/>
          <w:sz w:val="24"/>
          <w:szCs w:val="24"/>
        </w:rPr>
      </w:pPr>
    </w:p>
    <w:p w:rsidR="00EB6312" w:rsidRPr="00BF7DCA" w:rsidRDefault="00EB6312" w:rsidP="00BF7DCA">
      <w:pPr>
        <w:spacing w:line="360" w:lineRule="auto"/>
        <w:jc w:val="center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360D10" w:rsidP="00BF7DCA">
      <w:pPr>
        <w:spacing w:line="360" w:lineRule="auto"/>
        <w:ind w:firstLine="142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7DCA">
        <w:rPr>
          <w:rFonts w:ascii="Times New Roman" w:hAnsi="Times New Roman"/>
          <w:b/>
          <w:noProof/>
          <w:sz w:val="24"/>
          <w:szCs w:val="24"/>
        </w:rPr>
        <w:t>Влияние занятий настольным теннисом на зрение</w:t>
      </w: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noProof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noProof/>
          <w:color w:val="330033"/>
          <w:sz w:val="24"/>
          <w:szCs w:val="24"/>
        </w:rPr>
      </w:pPr>
      <w:r w:rsidRPr="00BF7DCA">
        <w:rPr>
          <w:rFonts w:ascii="Times New Roman" w:hAnsi="Times New Roman"/>
          <w:noProof/>
          <w:color w:val="330033"/>
          <w:sz w:val="24"/>
          <w:szCs w:val="24"/>
        </w:rPr>
        <w:t xml:space="preserve">Направление: </w:t>
      </w:r>
      <w:r w:rsidR="00463761" w:rsidRPr="00BF7DCA">
        <w:rPr>
          <w:rFonts w:ascii="Times New Roman" w:hAnsi="Times New Roman"/>
          <w:noProof/>
          <w:color w:val="330033"/>
          <w:sz w:val="24"/>
          <w:szCs w:val="24"/>
        </w:rPr>
        <w:t>естественые науки</w:t>
      </w:r>
      <w:r w:rsidRPr="00BF7DCA">
        <w:rPr>
          <w:rFonts w:ascii="Times New Roman" w:hAnsi="Times New Roman"/>
          <w:noProof/>
          <w:color w:val="330033"/>
          <w:sz w:val="24"/>
          <w:szCs w:val="24"/>
        </w:rPr>
        <w:t>.</w:t>
      </w: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noProof/>
          <w:color w:val="330033"/>
          <w:sz w:val="24"/>
          <w:szCs w:val="24"/>
        </w:rPr>
      </w:pPr>
      <w:r w:rsidRPr="00BF7DCA">
        <w:rPr>
          <w:rFonts w:ascii="Times New Roman" w:hAnsi="Times New Roman"/>
          <w:noProof/>
          <w:color w:val="330033"/>
          <w:sz w:val="24"/>
          <w:szCs w:val="24"/>
        </w:rPr>
        <w:t>Область исследования – биология.</w:t>
      </w: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noProof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noProof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noProof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-142"/>
        <w:jc w:val="right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Автор</w:t>
      </w:r>
      <w:r w:rsidR="00912100" w:rsidRPr="00BF7DCA">
        <w:rPr>
          <w:rFonts w:ascii="Times New Roman" w:hAnsi="Times New Roman"/>
          <w:color w:val="330033"/>
          <w:sz w:val="24"/>
          <w:szCs w:val="24"/>
        </w:rPr>
        <w:t xml:space="preserve"> работы</w:t>
      </w:r>
      <w:r w:rsidRPr="00BF7DCA">
        <w:rPr>
          <w:rFonts w:ascii="Times New Roman" w:hAnsi="Times New Roman"/>
          <w:color w:val="330033"/>
          <w:sz w:val="24"/>
          <w:szCs w:val="24"/>
        </w:rPr>
        <w:t>:</w:t>
      </w:r>
    </w:p>
    <w:p w:rsidR="00271FD8" w:rsidRPr="00BF7DCA" w:rsidRDefault="00271FD8" w:rsidP="00BF7DCA">
      <w:pPr>
        <w:spacing w:line="360" w:lineRule="auto"/>
        <w:ind w:left="-142"/>
        <w:jc w:val="right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Ученик  7 класса</w:t>
      </w:r>
    </w:p>
    <w:p w:rsidR="00271FD8" w:rsidRPr="00BF7DCA" w:rsidRDefault="00271FD8" w:rsidP="00BF7DCA">
      <w:pPr>
        <w:spacing w:line="360" w:lineRule="auto"/>
        <w:ind w:left="-142"/>
        <w:jc w:val="right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МОУ СОШ №21 Сысоев Артем</w:t>
      </w:r>
    </w:p>
    <w:p w:rsidR="00271FD8" w:rsidRPr="00BF7DCA" w:rsidRDefault="00271FD8" w:rsidP="00BF7DCA">
      <w:pPr>
        <w:spacing w:line="360" w:lineRule="auto"/>
        <w:ind w:firstLine="142"/>
        <w:jc w:val="center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4487"/>
          <w:tab w:val="left" w:pos="5241"/>
        </w:tabs>
        <w:spacing w:line="360" w:lineRule="auto"/>
        <w:ind w:firstLine="142"/>
        <w:jc w:val="right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Руководитель:</w:t>
      </w:r>
    </w:p>
    <w:p w:rsidR="00271FD8" w:rsidRPr="00BF7DCA" w:rsidRDefault="00271FD8" w:rsidP="00BF7DCA">
      <w:pPr>
        <w:tabs>
          <w:tab w:val="left" w:pos="9214"/>
        </w:tabs>
        <w:spacing w:line="360" w:lineRule="auto"/>
        <w:ind w:firstLine="142"/>
        <w:jc w:val="right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учитель химии и биологии  МОУ ООШ 21</w:t>
      </w:r>
    </w:p>
    <w:p w:rsidR="0033515C" w:rsidRDefault="0033515C" w:rsidP="00BF7DCA">
      <w:pPr>
        <w:tabs>
          <w:tab w:val="left" w:pos="9214"/>
        </w:tabs>
        <w:spacing w:line="360" w:lineRule="auto"/>
        <w:ind w:firstLine="142"/>
        <w:jc w:val="right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9214"/>
        </w:tabs>
        <w:spacing w:line="360" w:lineRule="auto"/>
        <w:ind w:firstLine="142"/>
        <w:jc w:val="right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Козлова А.В.</w:t>
      </w:r>
    </w:p>
    <w:p w:rsidR="00EB6312" w:rsidRPr="00BF7DCA" w:rsidRDefault="00EB6312" w:rsidP="00BF7DCA">
      <w:pPr>
        <w:tabs>
          <w:tab w:val="left" w:pos="5241"/>
        </w:tabs>
        <w:spacing w:line="360" w:lineRule="auto"/>
        <w:ind w:firstLine="142"/>
        <w:jc w:val="center"/>
        <w:rPr>
          <w:rFonts w:ascii="Times New Roman" w:hAnsi="Times New Roman"/>
          <w:color w:val="330033"/>
          <w:sz w:val="24"/>
          <w:szCs w:val="24"/>
        </w:rPr>
      </w:pPr>
    </w:p>
    <w:p w:rsidR="00271FD8" w:rsidRDefault="00271FD8" w:rsidP="00BF7DCA">
      <w:pPr>
        <w:tabs>
          <w:tab w:val="left" w:pos="5241"/>
        </w:tabs>
        <w:spacing w:line="360" w:lineRule="auto"/>
        <w:ind w:firstLine="142"/>
        <w:jc w:val="center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Оленегорск – </w:t>
      </w:r>
      <w:smartTag w:uri="urn:schemas-microsoft-com:office:smarttags" w:element="metricconverter">
        <w:smartTagPr>
          <w:attr w:name="ProductID" w:val="2013 г"/>
        </w:smartTagPr>
        <w:r w:rsidRPr="00BF7DCA">
          <w:rPr>
            <w:rFonts w:ascii="Times New Roman" w:hAnsi="Times New Roman"/>
            <w:color w:val="330033"/>
            <w:sz w:val="24"/>
            <w:szCs w:val="24"/>
          </w:rPr>
          <w:t>2013 г</w:t>
        </w:r>
      </w:smartTag>
      <w:r w:rsidRPr="00BF7DCA">
        <w:rPr>
          <w:rFonts w:ascii="Times New Roman" w:hAnsi="Times New Roman"/>
          <w:color w:val="330033"/>
          <w:sz w:val="24"/>
          <w:szCs w:val="24"/>
        </w:rPr>
        <w:t>.</w:t>
      </w:r>
    </w:p>
    <w:p w:rsidR="00B516CA" w:rsidRPr="00BF7DCA" w:rsidRDefault="00B516CA" w:rsidP="00BF7DCA">
      <w:pPr>
        <w:tabs>
          <w:tab w:val="left" w:pos="5241"/>
        </w:tabs>
        <w:spacing w:line="360" w:lineRule="auto"/>
        <w:ind w:firstLine="142"/>
        <w:jc w:val="center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>Содержание.</w:t>
      </w:r>
      <w:r w:rsidR="009F439E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                             стр.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t xml:space="preserve">1. Введение. </w:t>
      </w:r>
      <w:r w:rsidR="009F439E">
        <w:rPr>
          <w:rFonts w:ascii="Times New Roman" w:hAnsi="Times New Roman"/>
          <w:sz w:val="24"/>
          <w:szCs w:val="24"/>
        </w:rPr>
        <w:t>-----------------------------------------------------------------------------------------------4</w:t>
      </w:r>
      <w:r w:rsidRPr="00BF7D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2. Основная часть </w:t>
      </w:r>
      <w:r w:rsidR="009F439E">
        <w:rPr>
          <w:rFonts w:ascii="Times New Roman" w:hAnsi="Times New Roman"/>
          <w:color w:val="330033"/>
          <w:sz w:val="24"/>
          <w:szCs w:val="24"/>
        </w:rPr>
        <w:t>----------------------------------------------------------------------------------------</w:t>
      </w:r>
      <w:r w:rsidR="0047364D">
        <w:rPr>
          <w:rFonts w:ascii="Times New Roman" w:hAnsi="Times New Roman"/>
          <w:color w:val="330033"/>
          <w:sz w:val="24"/>
          <w:szCs w:val="24"/>
        </w:rPr>
        <w:t>6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1. Строение глаза.</w:t>
      </w:r>
      <w:r w:rsidR="0047364D">
        <w:rPr>
          <w:rFonts w:ascii="Times New Roman" w:hAnsi="Times New Roman"/>
          <w:color w:val="330033"/>
          <w:sz w:val="24"/>
          <w:szCs w:val="24"/>
        </w:rPr>
        <w:t>-------------------------------------------------------------------------------------6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2. Что является причиной ухудшения зрения</w:t>
      </w:r>
      <w:r w:rsidR="0047364D">
        <w:rPr>
          <w:rFonts w:ascii="Times New Roman" w:hAnsi="Times New Roman"/>
          <w:color w:val="330033"/>
          <w:sz w:val="24"/>
          <w:szCs w:val="24"/>
        </w:rPr>
        <w:t>---------------------------------------------------6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3.  Заболевания глаз чаще всего встречающиеся у детей </w:t>
      </w:r>
      <w:r w:rsidR="0047364D">
        <w:rPr>
          <w:rFonts w:ascii="Times New Roman" w:hAnsi="Times New Roman"/>
          <w:color w:val="330033"/>
          <w:sz w:val="24"/>
          <w:szCs w:val="24"/>
        </w:rPr>
        <w:t>------------------------------------6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4.Что такое перенапряжение глаз и отчего оно возникает</w:t>
      </w:r>
      <w:r w:rsidR="0047364D">
        <w:rPr>
          <w:rFonts w:ascii="Times New Roman" w:hAnsi="Times New Roman"/>
          <w:color w:val="330033"/>
          <w:sz w:val="24"/>
          <w:szCs w:val="24"/>
        </w:rPr>
        <w:t>-----------------------------------7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5. Рекомендации профессора – офтальмолога О.П. Панкова</w:t>
      </w:r>
      <w:r w:rsidR="0047364D">
        <w:rPr>
          <w:rFonts w:ascii="Times New Roman" w:hAnsi="Times New Roman"/>
          <w:color w:val="330033"/>
          <w:sz w:val="24"/>
          <w:szCs w:val="24"/>
        </w:rPr>
        <w:t>---</w:t>
      </w:r>
      <w:r w:rsidR="000C7BD4">
        <w:rPr>
          <w:rFonts w:ascii="Times New Roman" w:hAnsi="Times New Roman"/>
          <w:color w:val="330033"/>
          <w:sz w:val="24"/>
          <w:szCs w:val="24"/>
        </w:rPr>
        <w:t>----------------------------</w:t>
      </w:r>
      <w:r w:rsidR="00613E4B">
        <w:rPr>
          <w:rFonts w:ascii="Times New Roman" w:hAnsi="Times New Roman"/>
          <w:color w:val="330033"/>
          <w:sz w:val="24"/>
          <w:szCs w:val="24"/>
        </w:rPr>
        <w:t>-</w:t>
      </w:r>
      <w:r w:rsidR="000C7BD4">
        <w:rPr>
          <w:rFonts w:ascii="Times New Roman" w:hAnsi="Times New Roman"/>
          <w:color w:val="330033"/>
          <w:sz w:val="24"/>
          <w:szCs w:val="24"/>
        </w:rPr>
        <w:t>8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6. История названия игры </w:t>
      </w:r>
      <w:r w:rsidR="000C7BD4">
        <w:rPr>
          <w:rFonts w:ascii="Times New Roman" w:hAnsi="Times New Roman"/>
          <w:color w:val="330033"/>
          <w:sz w:val="24"/>
          <w:szCs w:val="24"/>
        </w:rPr>
        <w:t>-------------------------------------------------------------------------</w:t>
      </w:r>
      <w:r w:rsidR="00613E4B">
        <w:rPr>
          <w:rFonts w:ascii="Times New Roman" w:hAnsi="Times New Roman"/>
          <w:color w:val="330033"/>
          <w:sz w:val="24"/>
          <w:szCs w:val="24"/>
        </w:rPr>
        <w:t>-</w:t>
      </w:r>
      <w:r w:rsidR="000C7BD4">
        <w:rPr>
          <w:rFonts w:ascii="Times New Roman" w:hAnsi="Times New Roman"/>
          <w:color w:val="330033"/>
          <w:sz w:val="24"/>
          <w:szCs w:val="24"/>
        </w:rPr>
        <w:t>9</w:t>
      </w:r>
    </w:p>
    <w:p w:rsidR="00271FD8" w:rsidRPr="00BF7DCA" w:rsidRDefault="00271FD8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7. Описание игры</w:t>
      </w:r>
      <w:r w:rsidR="000C7BD4">
        <w:rPr>
          <w:rFonts w:ascii="Times New Roman" w:hAnsi="Times New Roman"/>
          <w:color w:val="330033"/>
          <w:sz w:val="24"/>
          <w:szCs w:val="24"/>
        </w:rPr>
        <w:t>------------------------------------------------------------------------------------</w:t>
      </w:r>
      <w:r w:rsidR="00613E4B">
        <w:rPr>
          <w:rFonts w:ascii="Times New Roman" w:hAnsi="Times New Roman"/>
          <w:color w:val="330033"/>
          <w:sz w:val="24"/>
          <w:szCs w:val="24"/>
        </w:rPr>
        <w:t>-</w:t>
      </w:r>
      <w:r w:rsidR="000C7BD4">
        <w:rPr>
          <w:rFonts w:ascii="Times New Roman" w:hAnsi="Times New Roman"/>
          <w:color w:val="330033"/>
          <w:sz w:val="24"/>
          <w:szCs w:val="24"/>
        </w:rPr>
        <w:t>9</w:t>
      </w:r>
    </w:p>
    <w:p w:rsidR="00271FD8" w:rsidRPr="00BF7DCA" w:rsidRDefault="00223DB1" w:rsidP="00BF7DCA">
      <w:pPr>
        <w:pStyle w:val="a4"/>
        <w:spacing w:line="360" w:lineRule="auto"/>
        <w:ind w:left="360"/>
        <w:rPr>
          <w:rFonts w:ascii="Times New Roman" w:hAnsi="Times New Roman"/>
          <w:color w:val="330033"/>
          <w:sz w:val="24"/>
          <w:szCs w:val="24"/>
        </w:rPr>
      </w:pPr>
      <w:r>
        <w:rPr>
          <w:rFonts w:ascii="Times New Roman" w:hAnsi="Times New Roman"/>
          <w:color w:val="330033"/>
          <w:sz w:val="24"/>
          <w:szCs w:val="24"/>
        </w:rPr>
        <w:t xml:space="preserve">     8.Список литературы-------------------------------------------------------------------------------13</w:t>
      </w:r>
    </w:p>
    <w:p w:rsidR="00271FD8" w:rsidRPr="00BF7DCA" w:rsidRDefault="00271FD8" w:rsidP="00BF7DCA">
      <w:pPr>
        <w:pStyle w:val="a4"/>
        <w:spacing w:line="360" w:lineRule="auto"/>
        <w:ind w:left="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3. Заключение.    </w:t>
      </w:r>
      <w:r w:rsidR="00223DB1">
        <w:rPr>
          <w:rFonts w:ascii="Times New Roman" w:hAnsi="Times New Roman"/>
          <w:color w:val="330033"/>
          <w:sz w:val="24"/>
          <w:szCs w:val="24"/>
        </w:rPr>
        <w:t>---------------------------------------------------------------------------------------</w:t>
      </w:r>
      <w:r w:rsidR="00613E4B">
        <w:rPr>
          <w:rFonts w:ascii="Times New Roman" w:hAnsi="Times New Roman"/>
          <w:color w:val="330033"/>
          <w:sz w:val="24"/>
          <w:szCs w:val="24"/>
        </w:rPr>
        <w:t>-</w:t>
      </w:r>
      <w:r w:rsidR="00223DB1">
        <w:rPr>
          <w:rFonts w:ascii="Times New Roman" w:hAnsi="Times New Roman"/>
          <w:color w:val="330033"/>
          <w:sz w:val="24"/>
          <w:szCs w:val="24"/>
        </w:rPr>
        <w:t>11</w:t>
      </w:r>
    </w:p>
    <w:p w:rsidR="00271FD8" w:rsidRPr="00BF7DCA" w:rsidRDefault="00271FD8" w:rsidP="00BF7DCA">
      <w:pPr>
        <w:pStyle w:val="a4"/>
        <w:spacing w:line="360" w:lineRule="auto"/>
        <w:ind w:left="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4. Приложения</w:t>
      </w:r>
      <w:r w:rsidR="00223DB1">
        <w:rPr>
          <w:rFonts w:ascii="Times New Roman" w:hAnsi="Times New Roman"/>
          <w:color w:val="330033"/>
          <w:sz w:val="24"/>
          <w:szCs w:val="24"/>
        </w:rPr>
        <w:t>------------------------------------------------------------------------------------------</w:t>
      </w:r>
      <w:r w:rsidR="00613E4B">
        <w:rPr>
          <w:rFonts w:ascii="Times New Roman" w:hAnsi="Times New Roman"/>
          <w:color w:val="330033"/>
          <w:sz w:val="24"/>
          <w:szCs w:val="24"/>
        </w:rPr>
        <w:t>-</w:t>
      </w:r>
      <w:r w:rsidR="00223DB1">
        <w:rPr>
          <w:rFonts w:ascii="Times New Roman" w:hAnsi="Times New Roman"/>
          <w:color w:val="330033"/>
          <w:sz w:val="24"/>
          <w:szCs w:val="24"/>
        </w:rPr>
        <w:t>14</w:t>
      </w:r>
    </w:p>
    <w:p w:rsidR="00271FD8" w:rsidRPr="00BF7DCA" w:rsidRDefault="00271FD8" w:rsidP="00BF7DCA">
      <w:pPr>
        <w:pStyle w:val="a4"/>
        <w:spacing w:line="360" w:lineRule="auto"/>
        <w:ind w:left="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 </w:t>
      </w:r>
    </w:p>
    <w:p w:rsidR="00271FD8" w:rsidRPr="00BF7DCA" w:rsidRDefault="00271FD8" w:rsidP="00BF7DCA">
      <w:pPr>
        <w:pStyle w:val="a4"/>
        <w:spacing w:line="360" w:lineRule="auto"/>
        <w:ind w:left="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</w:t>
      </w: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B516CA" w:rsidRPr="00BF7DCA" w:rsidRDefault="00B516CA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pStyle w:val="book"/>
        <w:spacing w:line="360" w:lineRule="auto"/>
        <w:jc w:val="both"/>
        <w:rPr>
          <w:color w:val="330033"/>
        </w:rPr>
      </w:pPr>
      <w:r w:rsidRPr="00BF7DCA">
        <w:rPr>
          <w:b/>
          <w:color w:val="330033"/>
          <w:u w:val="single"/>
        </w:rPr>
        <w:lastRenderedPageBreak/>
        <w:t>Актуальность работы</w:t>
      </w:r>
      <w:r w:rsidRPr="00BF7DCA">
        <w:rPr>
          <w:color w:val="330033"/>
          <w:u w:val="single"/>
        </w:rPr>
        <w:t>.</w:t>
      </w:r>
      <w:r w:rsidRPr="00BF7DCA">
        <w:rPr>
          <w:color w:val="330033"/>
        </w:rPr>
        <w:t xml:space="preserve">  </w:t>
      </w: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Вряд ли кому-то приходил на ум вопрос, что такое зрение. Разумеется, это возможность видеть. Однако знаете ли вы, насколько далеко может видеть человек с хорошим зрением? Впрочем, вряд ли в наш век высоких технологий и слабых нервов у вас остались еще знакомые, которые могут похвастаться особой остротой зрения.</w:t>
      </w:r>
      <w:r w:rsidRPr="00BF7DCA">
        <w:rPr>
          <w:rFonts w:ascii="Times New Roman" w:hAnsi="Times New Roman"/>
          <w:color w:val="330033"/>
          <w:sz w:val="24"/>
          <w:szCs w:val="24"/>
        </w:rPr>
        <w:br/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</w:rPr>
        <w:br/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     70% информации об окружающем мире мы получаем от зрения - это уникальный дар природы. Но разве мы ценим то, чего не замечаем? Часто ли вы задумываетесь о воздухе, которым дышите? Наверное, только оказавшись под водой. Вот и зрение свое мы не ценим. В итоге рано или поздно приходится надевать очки и линзы. Так что теперь хорошее зрение - это настоящий показатель здоровья человека, и не менее трети населения планеты его уже потеряло.</w:t>
      </w:r>
    </w:p>
    <w:p w:rsidR="00271FD8" w:rsidRPr="00BF7DCA" w:rsidRDefault="00271FD8" w:rsidP="00BF7DCA">
      <w:pPr>
        <w:tabs>
          <w:tab w:val="left" w:pos="13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Работа содержит</w:t>
      </w:r>
      <w:r w:rsidR="00BA7DB9">
        <w:rPr>
          <w:rFonts w:ascii="Times New Roman" w:hAnsi="Times New Roman"/>
          <w:color w:val="330033"/>
          <w:sz w:val="24"/>
          <w:szCs w:val="24"/>
        </w:rPr>
        <w:t xml:space="preserve"> 16</w:t>
      </w:r>
      <w:r w:rsidRPr="00BF7DC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A7DB9">
        <w:rPr>
          <w:rFonts w:ascii="Times New Roman" w:hAnsi="Times New Roman"/>
          <w:sz w:val="24"/>
          <w:szCs w:val="24"/>
        </w:rPr>
        <w:t>стран</w:t>
      </w:r>
      <w:r w:rsidRPr="00BF7DCA">
        <w:rPr>
          <w:rFonts w:ascii="Times New Roman" w:hAnsi="Times New Roman"/>
          <w:color w:val="330033"/>
          <w:sz w:val="24"/>
          <w:szCs w:val="24"/>
        </w:rPr>
        <w:t>иц, состоит из трех глав, введения, заключения и списка литературы. Использовано восемь библиографических источников.</w:t>
      </w:r>
    </w:p>
    <w:p w:rsidR="00271FD8" w:rsidRPr="00BF7DCA" w:rsidRDefault="00271FD8" w:rsidP="00BF7DCA">
      <w:pPr>
        <w:pStyle w:val="af0"/>
        <w:ind w:firstLine="0"/>
        <w:contextualSpacing/>
        <w:rPr>
          <w:sz w:val="24"/>
          <w:szCs w:val="24"/>
        </w:rPr>
      </w:pPr>
      <w:r w:rsidRPr="00BF7DCA">
        <w:rPr>
          <w:bCs/>
          <w:i/>
          <w:iCs/>
          <w:sz w:val="24"/>
          <w:szCs w:val="24"/>
        </w:rPr>
        <w:t>Гипотеза:</w:t>
      </w:r>
      <w:r w:rsidRPr="00BF7DCA">
        <w:rPr>
          <w:sz w:val="24"/>
          <w:szCs w:val="24"/>
        </w:rPr>
        <w:t xml:space="preserve">  предположим, что влияние настольного тенниса на зрение будет эффективно, если</w:t>
      </w:r>
    </w:p>
    <w:p w:rsidR="00271FD8" w:rsidRPr="00BF7DCA" w:rsidRDefault="00271FD8" w:rsidP="00BF7DCA">
      <w:pPr>
        <w:pStyle w:val="af0"/>
        <w:numPr>
          <w:ilvl w:val="0"/>
          <w:numId w:val="20"/>
        </w:numPr>
        <w:tabs>
          <w:tab w:val="clear" w:pos="1249"/>
        </w:tabs>
        <w:ind w:left="142" w:firstLine="0"/>
        <w:contextualSpacing/>
        <w:rPr>
          <w:sz w:val="24"/>
          <w:szCs w:val="24"/>
        </w:rPr>
      </w:pPr>
      <w:r w:rsidRPr="00BF7DCA">
        <w:rPr>
          <w:sz w:val="24"/>
          <w:szCs w:val="24"/>
        </w:rPr>
        <w:t xml:space="preserve"> проводить занятия настольного тенниса регулярно;  </w:t>
      </w:r>
    </w:p>
    <w:p w:rsidR="00271FD8" w:rsidRPr="00BF7DCA" w:rsidRDefault="00271FD8" w:rsidP="00BF7DCA">
      <w:pPr>
        <w:pStyle w:val="af0"/>
        <w:numPr>
          <w:ilvl w:val="0"/>
          <w:numId w:val="20"/>
        </w:numPr>
        <w:tabs>
          <w:tab w:val="clear" w:pos="1249"/>
        </w:tabs>
        <w:ind w:left="142" w:firstLine="0"/>
        <w:contextualSpacing/>
        <w:rPr>
          <w:sz w:val="24"/>
          <w:szCs w:val="24"/>
        </w:rPr>
      </w:pPr>
      <w:r w:rsidRPr="00BF7DCA">
        <w:rPr>
          <w:sz w:val="24"/>
          <w:szCs w:val="24"/>
        </w:rPr>
        <w:t>учитывать индивидуальные физические особенности подростка среднего школьного возраста.</w:t>
      </w:r>
    </w:p>
    <w:p w:rsidR="00271FD8" w:rsidRPr="00BF7DCA" w:rsidRDefault="00271FD8" w:rsidP="00BF7DCA">
      <w:pPr>
        <w:tabs>
          <w:tab w:val="left" w:pos="13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13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    </w:t>
      </w:r>
    </w:p>
    <w:p w:rsidR="00271FD8" w:rsidRPr="00BF7DCA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Default="00271FD8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BF7DCA" w:rsidRDefault="00BF7DCA" w:rsidP="00BF7DCA">
      <w:pPr>
        <w:tabs>
          <w:tab w:val="left" w:pos="750"/>
        </w:tabs>
        <w:spacing w:line="360" w:lineRule="auto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tabs>
          <w:tab w:val="left" w:pos="750"/>
        </w:tabs>
        <w:spacing w:line="360" w:lineRule="auto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lastRenderedPageBreak/>
        <w:t>Введение.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 xml:space="preserve">           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Здоровый образ жизни и спорт все более активно входят в нашу жизнь. С одной стороны все большее значение в обществе приобретают интересы профессиональных спортсменов, с другой стремление к здоровому образу жизни через получение оптимальной физической нагрузки переживает в последнее время настоящий бум. Не секрет, что спортивные игры полезны для здоровья. Когда мы говорим не о профессиональном спорте, а о занятиях личного характера, то вспоминаем футбол, гимнастику, баскетбол, но очень редко – настольный  теннис. А ведь эта игра популярна как у студентов, так и у президентов.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Повсюду мы видим новые фитнесс - центры, футбольные поля, лыжные трассы … и на них людей в очках. А могут ли они заниматься спортом или фитнесом, не нанесет ли это ущерб их здоровью? Исследования показывают, что более 95% младенцев рождается с нормальным зрением и без дефектов глаз. </w:t>
      </w:r>
      <w:r w:rsidRPr="00BF7DCA">
        <w:rPr>
          <w:rFonts w:ascii="Times New Roman" w:hAnsi="Times New Roman"/>
          <w:sz w:val="24"/>
          <w:szCs w:val="24"/>
        </w:rPr>
        <w:t xml:space="preserve">Из интернет ресурса на 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 xml:space="preserve">Приложении 1, </w:t>
      </w:r>
      <w:r w:rsidRPr="00BF7DCA">
        <w:rPr>
          <w:rFonts w:ascii="Times New Roman" w:hAnsi="Times New Roman"/>
          <w:color w:val="330033"/>
          <w:sz w:val="24"/>
          <w:szCs w:val="24"/>
        </w:rPr>
        <w:t>видно, что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 xml:space="preserve"> 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очень малый процент их достигает пожилого возраста со зрением, которое можно было бы в какой-нибудь мере считать нормальным.</w:t>
      </w:r>
      <w:r w:rsidRPr="00BF7DC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Вопрос, касающийся зрения меня  очень заинтересовал, так как я  на себе ощутил неприятные последствия снижения зрения. В нашей школе немало учеников, которые периодически или постоянно используют очки. 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В своей работе вместе с руководителем мы  определили  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 xml:space="preserve">цель исследовательской  работы </w:t>
      </w:r>
      <w:r w:rsidRPr="00BF7DCA">
        <w:rPr>
          <w:rFonts w:ascii="Times New Roman" w:hAnsi="Times New Roman"/>
          <w:color w:val="330033"/>
          <w:sz w:val="24"/>
          <w:szCs w:val="24"/>
        </w:rPr>
        <w:t>- изучить проблему снижения зрения у школьников и предложить один из путей решения  данной проблемы для родителей, педагогов, учащихся.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А также 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>задачи:</w:t>
      </w:r>
    </w:p>
    <w:p w:rsidR="00271FD8" w:rsidRPr="00BF7DCA" w:rsidRDefault="00271FD8" w:rsidP="00BF7DCA">
      <w:pPr>
        <w:numPr>
          <w:ilvl w:val="2"/>
          <w:numId w:val="22"/>
        </w:numPr>
        <w:spacing w:after="0" w:line="360" w:lineRule="auto"/>
        <w:ind w:left="709" w:right="282" w:hanging="14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провести анкетирование среди учащихся школы №21  и ДЮСШ «Олимп», родителей для определения:</w:t>
      </w:r>
    </w:p>
    <w:p w:rsidR="00271FD8" w:rsidRPr="00BF7DCA" w:rsidRDefault="00271FD8" w:rsidP="00BF7DCA">
      <w:pPr>
        <w:spacing w:after="0" w:line="360" w:lineRule="auto"/>
        <w:ind w:left="709" w:right="282" w:hanging="284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numPr>
          <w:ilvl w:val="2"/>
          <w:numId w:val="22"/>
        </w:numPr>
        <w:spacing w:line="360" w:lineRule="auto"/>
        <w:ind w:left="709" w:right="282" w:hanging="14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>выявить  соблюдают ли учащиеся гигиены зрения при  выполнении домашнего задания и работе за компьютером;</w:t>
      </w:r>
    </w:p>
    <w:p w:rsidR="00271FD8" w:rsidRPr="00BF7DCA" w:rsidRDefault="00271FD8" w:rsidP="00BF7DCA">
      <w:pPr>
        <w:numPr>
          <w:ilvl w:val="2"/>
          <w:numId w:val="22"/>
        </w:numPr>
        <w:spacing w:after="0" w:line="360" w:lineRule="auto"/>
        <w:ind w:left="709" w:right="282" w:hanging="14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показать влияние настольного тенниса на улучшение зрения на личном примере. </w:t>
      </w: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>Методы исследования:</w:t>
      </w:r>
    </w:p>
    <w:p w:rsidR="00271FD8" w:rsidRPr="00BF7DCA" w:rsidRDefault="00271FD8" w:rsidP="00BF7DCA">
      <w:pPr>
        <w:numPr>
          <w:ilvl w:val="0"/>
          <w:numId w:val="6"/>
        </w:numPr>
        <w:tabs>
          <w:tab w:val="clear" w:pos="1440"/>
          <w:tab w:val="num" w:pos="851"/>
        </w:tabs>
        <w:spacing w:after="0" w:line="360" w:lineRule="auto"/>
        <w:ind w:left="567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работа с различными источниками информации;</w:t>
      </w:r>
    </w:p>
    <w:p w:rsidR="00271FD8" w:rsidRPr="00BF7DCA" w:rsidRDefault="00271FD8" w:rsidP="00BF7DCA">
      <w:pPr>
        <w:numPr>
          <w:ilvl w:val="0"/>
          <w:numId w:val="6"/>
        </w:numPr>
        <w:tabs>
          <w:tab w:val="clear" w:pos="1440"/>
          <w:tab w:val="num" w:pos="851"/>
        </w:tabs>
        <w:spacing w:after="0" w:line="360" w:lineRule="auto"/>
        <w:ind w:left="567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анкетирование;</w:t>
      </w: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В моей работе можно выделить несколько этапов:</w:t>
      </w: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i/>
          <w:color w:val="330033"/>
          <w:sz w:val="24"/>
          <w:szCs w:val="24"/>
        </w:rPr>
        <w:t xml:space="preserve">Предварительный: </w:t>
      </w:r>
      <w:r w:rsidRPr="00BF7DCA">
        <w:rPr>
          <w:rFonts w:ascii="Times New Roman" w:hAnsi="Times New Roman"/>
          <w:color w:val="330033"/>
          <w:sz w:val="24"/>
          <w:szCs w:val="24"/>
        </w:rPr>
        <w:t>январь – февраль – изучение литературы по теме, формулировка вопросов, которые требуют дальнейшего изучения.</w:t>
      </w: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i/>
          <w:color w:val="330033"/>
          <w:sz w:val="24"/>
          <w:szCs w:val="24"/>
        </w:rPr>
      </w:pP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i/>
          <w:color w:val="330033"/>
          <w:sz w:val="24"/>
          <w:szCs w:val="24"/>
        </w:rPr>
        <w:t xml:space="preserve">Основной: </w:t>
      </w:r>
      <w:r w:rsidRPr="00BF7DCA">
        <w:rPr>
          <w:rFonts w:ascii="Times New Roman" w:hAnsi="Times New Roman"/>
          <w:color w:val="330033"/>
          <w:sz w:val="24"/>
          <w:szCs w:val="24"/>
        </w:rPr>
        <w:t>проведение исследования по теме : анкетирование, составление таблиц, фотографирование объекта наблюдения.</w:t>
      </w: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i/>
          <w:color w:val="330033"/>
          <w:sz w:val="24"/>
          <w:szCs w:val="24"/>
        </w:rPr>
      </w:pP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i/>
          <w:color w:val="330033"/>
          <w:sz w:val="24"/>
          <w:szCs w:val="24"/>
        </w:rPr>
        <w:t xml:space="preserve">Заключительный: </w:t>
      </w:r>
      <w:r w:rsidRPr="00BF7DCA">
        <w:rPr>
          <w:rFonts w:ascii="Times New Roman" w:hAnsi="Times New Roman"/>
          <w:color w:val="330033"/>
          <w:sz w:val="24"/>
          <w:szCs w:val="24"/>
        </w:rPr>
        <w:t>обобщение и анализ полученных результатов, подведение итогов и оформление работы.</w:t>
      </w: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after="0"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lastRenderedPageBreak/>
        <w:t>Основная часть</w:t>
      </w: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>1.  Строение глаза</w:t>
      </w: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Античный философ Гераклит Эфесский заметил, что «глаза – более точные свидетели, чем уши». Действительно, 90 % всей информации из окружающего мира люди получают через глаза.</w:t>
      </w: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Долгое время считали, что глаза испускают особые лучи и таким образом человек видит. Развеял этот миф знаменитый Абу Али ибн Сина. Великий врач первым пришел к выводу, что человеческий глаз всего лишь улавливает отраженные предметами лучи солнца или осветительных приборов. А немецкий физик Герман Гельмгольц (1821 - 1894) установил, что глаз подобен фотоаппарату: изображение на сетчатке получается перевёрнутым и уменьшенным. </w:t>
      </w: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Cs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bCs/>
          <w:color w:val="330033"/>
          <w:sz w:val="24"/>
          <w:szCs w:val="24"/>
        </w:rPr>
        <w:t>2.Что является причиной  ухудшения зрения?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Причин ухудшения зрения много. Одна из основных причин - слишком большие нагрузки на органы зрения.  Вторая причина - неправильное питание детей, причем даже в обеспеченных семьях. В итоге организм не получает всех жизненно важных  витаминов, необходимых для нормального зрения. Свою роль играет и наследственная предрасположенность. Если хотя бы один из родителей страдает близорукостью, у ребенка появляется шанс ее унаследовать. 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 Но не менее важно и другое: родители не придают должного значения ранней профилактике. </w:t>
      </w: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Cs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bCs/>
          <w:color w:val="330033"/>
          <w:sz w:val="24"/>
          <w:szCs w:val="24"/>
        </w:rPr>
        <w:t>3. Какие заболевания глаз  чаще всего встречаются у детей?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Если появляются какие-то сомнения, нужно обратиться к врачу. 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У многих людей нарушено зрение: одни прищуриваются, когда рассматривают предметы, другие носят очки.   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Одним из заболеваний глаз является близорукость, а  нередки случаи гиперметропии, то есть дальнозоркости, астигматизма и даже врожденных катаракты и глаукомы. 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>Астигматизм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может быть наследственным, также часто астигматизм имеется у человека уже при рождении. Астигматизм может развиваться из-за давления глазных век </w:t>
      </w: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>на глазное яблоко, неправильного положения или сильного приближения глаз к предметам (например, при работе за компьютером).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>Астигматизм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— одна из самых распространенных причин низкого зрения. Часто астигматизм сочетается с близорукостью (миопический астигматизм) или с дальнозоркостью (гиперметропический астигматизм).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>Наиболее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важные исследования были проведены в 1968 году американским ученым         Янгом, который работал на Аляске, изучая семейства эскимосов. Эскимосы – родители были неграмотными людьми, а их дети - первым поколением, начавшим посещать школу.  То, что открыл Янг обеспокоило специалистов по проблемам со зрением. Из 130 родителей 128 имели прекрасное зрение на расстоянии и только у двух наблюдались небольшие проблемы. С другой стороны, у более половины детей была выявлена значительная близорукость. (Близорукостью называют неспособность четко видеть отдаленные предметы).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</w:t>
      </w:r>
      <w:r w:rsidRPr="00BF7DCA">
        <w:rPr>
          <w:rFonts w:ascii="Times New Roman" w:hAnsi="Times New Roman"/>
          <w:color w:val="330033"/>
          <w:sz w:val="24"/>
          <w:szCs w:val="24"/>
        </w:rPr>
        <w:t>Зрение у родителей и детей должно быть одинаковым, так как племя жило обычной жизнью эскимосов, то есть охотой и рыболовством, у них были равные условия проживания, одинаковая пища.  Ясно, что дети – эскимосы не унаследовали эту болезнь. Янг сделал заключение, что долгое время, проводимое детьми за чтением и приготовлением школьных заданий, вызвали близорукость.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      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Часть перегрузки глаз объясняется тем, что человек пользуется глазами при условиях совершенно иных, чем те, при которых глаз первоначально развивался и для которых он приспосабливался.</w:t>
      </w: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sz w:val="24"/>
          <w:szCs w:val="24"/>
        </w:rPr>
        <w:t>4.</w:t>
      </w:r>
      <w:r w:rsidRPr="00BF7DCA">
        <w:rPr>
          <w:sz w:val="24"/>
          <w:szCs w:val="24"/>
        </w:rPr>
        <w:t xml:space="preserve">  </w:t>
      </w:r>
      <w:r w:rsidRPr="00BF7DCA">
        <w:rPr>
          <w:rFonts w:ascii="Times New Roman" w:hAnsi="Times New Roman"/>
          <w:b/>
          <w:sz w:val="24"/>
          <w:szCs w:val="24"/>
        </w:rPr>
        <w:t>Что такое перенапряжение глаз , и от чего оно возникает?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Чтобы ответить на этот вопрос, я отправился  к медсестре в школе.  Людмила Петровна  пояснила, что перенапряжение глаз это –  чувство усталости  -  астенопия, когда после длительной зрительной работы, после чтения мелких текстов или после нескольких часов работы на компьютере появляется покраснение глаз, чувство усталости и тяжести век, зуд и ощущение инородных тел в глазах. Данная ситуация не является заболеванием. Глаза, как и любой другой орган человека состоят из тканей, которые имеют определенный предел усталости. 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Наша  основная задача – не доходить до этого предела, а решать этот вопрос с помощью простейших правил гигиены зрения и гимнастики для глаз.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 xml:space="preserve"> 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 xml:space="preserve">Очень важны все основные гигиенические вопросы режима для школьника - построение учебного дня в школе, организации уроков и перемен, организация занятий и отдыха во внешкольное время. В первую очередь, нужно сказать об учащихся младших классов. Именно в младшем возрасте наблюдаются большие изменения состояния зрения за сравнительно короткий период. 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Мы провели анкетирование учащихся и их родителей и получили следующие результаты:</w:t>
      </w: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Результаты анкетирования учащихся:</w:t>
      </w:r>
    </w:p>
    <w:p w:rsidR="00271FD8" w:rsidRPr="00BF7DCA" w:rsidRDefault="00271FD8" w:rsidP="00BF7DCA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27% опрошенных ответили, что имеют плохое зрение, но только 6% из них носят очки. </w:t>
      </w:r>
    </w:p>
    <w:p w:rsidR="00271FD8" w:rsidRPr="00BF7DCA" w:rsidRDefault="00271FD8" w:rsidP="00BF7DCA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Для выяснения наследственных факторов на снижение зрения мы выяснили, что 25% родителей имеют плохое зрение </w:t>
      </w:r>
    </w:p>
    <w:p w:rsidR="00271FD8" w:rsidRPr="00BF7DCA" w:rsidRDefault="00271FD8" w:rsidP="00BF7DCA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Большая часть опрошенных  тратит около 3 часов на выполнение домашнего задания.</w:t>
      </w:r>
    </w:p>
    <w:p w:rsidR="00271FD8" w:rsidRPr="00BF7DCA" w:rsidRDefault="00271FD8" w:rsidP="00BF7DCA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30% не имеют настольную лампу, обеспечивающую необходимое освещение при работе с учебником и выполнении письменных работ.</w:t>
      </w:r>
    </w:p>
    <w:p w:rsidR="00271FD8" w:rsidRPr="00BF7DCA" w:rsidRDefault="00271FD8" w:rsidP="00BF7DCA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41% опрошенных проводит за компьютером около 4 часов</w:t>
      </w: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Результаты анкетирования родителей:</w:t>
      </w:r>
    </w:p>
    <w:p w:rsidR="00271FD8" w:rsidRPr="00BF7DCA" w:rsidRDefault="00271FD8" w:rsidP="00BF7DCA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Родители отмечают, что 32% детей имеют плохое зрение и только 6% из них носят очки.</w:t>
      </w:r>
    </w:p>
    <w:p w:rsidR="00271FD8" w:rsidRPr="00BF7DCA" w:rsidRDefault="00271FD8" w:rsidP="00BF7DCA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25% родителей сами в очках.</w:t>
      </w:r>
    </w:p>
    <w:p w:rsidR="00271FD8" w:rsidRPr="00BF7DCA" w:rsidRDefault="00271FD8" w:rsidP="00BF7DCA">
      <w:pPr>
        <w:spacing w:line="360" w:lineRule="auto"/>
        <w:ind w:right="282" w:firstLine="709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Исходя из полученных данных по всем анкетам, можно сделать следующие 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>выводы:</w:t>
      </w:r>
    </w:p>
    <w:p w:rsidR="00271FD8" w:rsidRPr="00BF7DCA" w:rsidRDefault="00271FD8" w:rsidP="00BF7DCA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Существуют наследственные факторы, влияющие на снижение зрения у детей.</w:t>
      </w:r>
    </w:p>
    <w:p w:rsidR="00271FD8" w:rsidRPr="00BF7DCA" w:rsidRDefault="00271FD8" w:rsidP="00BF7DCA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Некоторые учащиеся не соблюдают режим зрительных нагрузок, что приводит к переутомлению глаз.</w:t>
      </w:r>
    </w:p>
    <w:p w:rsidR="00271FD8" w:rsidRPr="00BF7DCA" w:rsidRDefault="00271FD8" w:rsidP="00BF7DCA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Большинство учащихся не выполняют гимнастику для глаз, способствующую расслаблению и укреплению зрительных мышц.</w:t>
      </w:r>
    </w:p>
    <w:p w:rsidR="00271FD8" w:rsidRPr="00BF7DCA" w:rsidRDefault="00271FD8" w:rsidP="00BF7DCA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Некоторые родители недостаточно ограничивают по времени своих детей в работе за компьютером.</w:t>
      </w:r>
    </w:p>
    <w:p w:rsidR="00271FD8" w:rsidRPr="00BF7DCA" w:rsidRDefault="00271FD8" w:rsidP="00BF7DCA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0" w:right="282" w:firstLine="0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Не все учащиеся имеют достаточное освещение для работы за письменным столом.</w:t>
      </w:r>
    </w:p>
    <w:p w:rsidR="00271FD8" w:rsidRPr="00BF7DCA" w:rsidRDefault="00271FD8" w:rsidP="00BF7DCA">
      <w:pPr>
        <w:pStyle w:val="a4"/>
        <w:spacing w:after="0" w:line="360" w:lineRule="auto"/>
        <w:ind w:left="0" w:right="282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>5.  Рекомендации профессора-офтальмолога О.П.Панкова.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Профессор-офтальмолог О.П.Панков рекомендует просто регулярно играть в спортивные игры, например в настольный теннис. В своей книге он пишет: «Для целей тренировки зрения попробуйте использовать цветные теннисные шарики. Рекомендуем окрашивать шарики в яркие цвета — алый, оранжевый, зеленый, голубой. Меняйте шарики во время ежедневных тренировок — каждый новый матч проводите с шариком другого цвета. Во время занятий работают практически все группы мышц глазного яблока, хорошо развивается координация движений. 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Нас заинтересовала данная рекомендация, и мы решили:</w:t>
      </w:r>
    </w:p>
    <w:p w:rsidR="00271FD8" w:rsidRPr="00BF7DCA" w:rsidRDefault="00271FD8" w:rsidP="00BF7DCA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567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узнать, что такое теннис  - вид спорта или игра?</w:t>
      </w:r>
    </w:p>
    <w:p w:rsidR="00271FD8" w:rsidRPr="00BF7DCA" w:rsidRDefault="00271FD8" w:rsidP="00BF7DCA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567" w:right="282" w:firstLine="0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провести анкетирование спортсменов ДЮСШ « Олимп» теннисного отделения; 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Настольный теннис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(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пинг-понг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) — вид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спорта, спортивная игра, основанная на перекидывании специального мяча ракетками через игровой стол с сеткой по определённым правилам. Целью игроков является достижение ситуации, когда мяч не будет отбит противником или же, отбитый мяч из-за слишком большого динамического усилия перелетит за территорию стола игрока.</w:t>
      </w: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  <w:t>6. История названия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Впервые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название «Пинг-Понг» стало встречаться, начиная с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1901 года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(до этого в ходу были аналогичные по интонациям названия: «Флим-Флам», «Виф-Ваф» а также «Госсима»). Джон Джаквес зарегистрировал придуманное название. Оно получилось из сочетания двух звуков: «пинг» — звук, издаваемый мячом, когда он ударяется о ракетку, и «понг» — когда мяч отскакивает от стола. </w:t>
      </w: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</w:pP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  <w:t>7. Описание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</w:t>
      </w:r>
      <w:r w:rsidRPr="00BF7DCA"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  <w:t>игры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Игра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происходит на столе размером 2,74 метра на 1,525 метра. Высота стола — 76 см. Стол обычно сделан из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ДСП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или похожего материала и выкрашен в зелёный, тёмно-синий или чёрный цвет. Посередине стола находится сетка высотой 15,25 см. При игре используются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ракетки, сделанные из дерева, покрытого одним или двумя слоями специальной резины с каждой стороны. Мяч для настольного тенниса сделан 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lastRenderedPageBreak/>
        <w:t>из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>целлулоида. Размер мяча — 40 мм в диаметре, масса — 2,7 г. Мяч должен быть окрашен в белый или оранжевый цвет.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> 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Настольный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теннис положительно влияет на зрение человека, ведь человек в процессе игры постоянно следит за движением мячика, таким образом, выполняя специальную зарядку для глаз. Игра улучшает концентрацию внимания и развивает способность быстро реагировать на то или иное действие. Благодаря постоянному передвижению участника вдоль стола укрепляются и мышцы ног, а также сердечно - сосудистая и дыхательная системы. Даже детям дошкольного возраста будет полезно поиграть в пинг-понг. С его помощью они смогут усовершенствовать координацию движений, реакцию, сосредоточенность, что порой дошкольникам бывает очень нужно. А необходимость использования ракетки во время игры поможет малышам в дальнейшем быстрее учиться овладевать прочим спортивным инвентарем. 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Умение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играть в теннис повышает социальный статус и помогает в дальнейшей жизни. Даже сам процесс обучения увлекателен и интересен. Много взрослых людей приходят учиться играть в теннис и жалеют, что не научились этой игре в детстве. П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о неофициальным данным, по замечаниям людей просто увлекающихся этим спортом, можно сделать </w:t>
      </w:r>
      <w:r w:rsidRPr="00BF7DCA">
        <w:rPr>
          <w:rFonts w:ascii="Times New Roman" w:hAnsi="Times New Roman"/>
          <w:b/>
          <w:color w:val="330033"/>
          <w:sz w:val="24"/>
          <w:szCs w:val="24"/>
          <w:shd w:val="clear" w:color="auto" w:fill="FFFFFF"/>
        </w:rPr>
        <w:t>вывод,</w:t>
      </w:r>
      <w:r w:rsidRPr="00BF7DCA">
        <w:rPr>
          <w:rFonts w:ascii="Times New Roman" w:hAnsi="Times New Roman"/>
          <w:color w:val="330033"/>
          <w:sz w:val="24"/>
          <w:szCs w:val="24"/>
          <w:shd w:val="clear" w:color="auto" w:fill="FFFFFF"/>
        </w:rPr>
        <w:t xml:space="preserve"> что настольный теннис хорошо влияет на умственную деятельность</w:t>
      </w:r>
      <w:r w:rsidRPr="00BF7DCA">
        <w:rPr>
          <w:rFonts w:ascii="Times New Roman" w:hAnsi="Times New Roman"/>
          <w:color w:val="330033"/>
          <w:sz w:val="24"/>
          <w:szCs w:val="24"/>
        </w:rPr>
        <w:t>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Можно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с уверенностью сказать, что настольный теннис положительно влияет на здоровье человека, при этом не требуя особых усилий и принося массу удовольствия и приятных эмоций.    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Пообщавшись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с ребятами из ДЮСШ «Олимп», нам стало интересно, повлиял ли теннис на их зрение. Мы опросили 10 человек, 6 из которых по началу занятий пинг-понгом  имели плохое зрение, вскоре 3 из них полностью отказались от очков, а остальные используют </w:t>
      </w:r>
      <w:r w:rsidRPr="00BF7DCA">
        <w:rPr>
          <w:rFonts w:ascii="Times New Roman" w:hAnsi="Times New Roman"/>
          <w:sz w:val="24"/>
          <w:szCs w:val="24"/>
        </w:rPr>
        <w:t>очки при</w:t>
      </w:r>
      <w:r w:rsidRPr="00BF7D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7DCA">
        <w:rPr>
          <w:rFonts w:ascii="Times New Roman" w:hAnsi="Times New Roman"/>
          <w:color w:val="330033"/>
          <w:sz w:val="24"/>
          <w:szCs w:val="24"/>
        </w:rPr>
        <w:t>необходимости.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Чтобы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продемонстрировать весь процесс улучшения остроты зрения от постоянного ношения до полного отказа от очков, привожу свои результаты, основанные на анализе документов (справок,  полученных у врача - офтальмолога)   </w:t>
      </w:r>
      <w:r w:rsidRPr="00BF7DCA">
        <w:rPr>
          <w:rFonts w:ascii="Times New Roman" w:hAnsi="Times New Roman"/>
          <w:b/>
          <w:color w:val="330033"/>
          <w:sz w:val="24"/>
          <w:szCs w:val="24"/>
        </w:rPr>
        <w:t>Приложение 2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 xml:space="preserve">     Вывод</w:t>
      </w:r>
      <w:r w:rsidRPr="00BF7DCA">
        <w:rPr>
          <w:rFonts w:ascii="Times New Roman" w:hAnsi="Times New Roman"/>
          <w:color w:val="330033"/>
          <w:sz w:val="24"/>
          <w:szCs w:val="24"/>
        </w:rPr>
        <w:t>: на своем личном примере доказал, что влияние настольного тенниса на остроту  зрение эффективно, в том случае если занятия проводились  регулярно и с учетом индивидуальных особенностей.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lastRenderedPageBreak/>
        <w:t>Занятие</w:t>
      </w:r>
      <w:r w:rsidRPr="00BF7DCA">
        <w:rPr>
          <w:rFonts w:ascii="Times New Roman" w:hAnsi="Times New Roman"/>
          <w:sz w:val="24"/>
          <w:szCs w:val="24"/>
        </w:rPr>
        <w:t xml:space="preserve"> теннисом отличный шаг на пути к здоровому образу жизни, а для кого-то и путь в большой спорт, для кого-то это способ общения и приобретение новых друзей, а для меня теннис это и зрение, и общение, и  поддержание физической формы, и  стремление к улучшению спортивных достижений.</w:t>
      </w:r>
    </w:p>
    <w:p w:rsidR="00271FD8" w:rsidRPr="00BF7DCA" w:rsidRDefault="00271FD8" w:rsidP="00BF7DCA">
      <w:p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Спортивные достижения: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0"/>
        <w:gridCol w:w="2862"/>
        <w:gridCol w:w="2638"/>
      </w:tblGrid>
      <w:tr w:rsidR="00271FD8" w:rsidRPr="00BF7DCA" w:rsidTr="00486811">
        <w:tc>
          <w:tcPr>
            <w:tcW w:w="2970" w:type="dxa"/>
          </w:tcPr>
          <w:p w:rsidR="00271FD8" w:rsidRPr="00BF7DCA" w:rsidRDefault="00271FD8" w:rsidP="00BF7DC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DCA">
              <w:rPr>
                <w:rFonts w:ascii="Times New Roman" w:hAnsi="Times New Roman"/>
                <w:bCs/>
                <w:sz w:val="24"/>
                <w:szCs w:val="24"/>
              </w:rPr>
              <w:t>золото</w:t>
            </w:r>
          </w:p>
        </w:tc>
        <w:tc>
          <w:tcPr>
            <w:tcW w:w="2862" w:type="dxa"/>
          </w:tcPr>
          <w:p w:rsidR="00271FD8" w:rsidRPr="00BF7DCA" w:rsidRDefault="00271FD8" w:rsidP="00BF7DC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DCA">
              <w:rPr>
                <w:rFonts w:ascii="Times New Roman" w:hAnsi="Times New Roman"/>
                <w:bCs/>
                <w:sz w:val="24"/>
                <w:szCs w:val="24"/>
              </w:rPr>
              <w:t>серебро</w:t>
            </w:r>
          </w:p>
        </w:tc>
        <w:tc>
          <w:tcPr>
            <w:tcW w:w="2638" w:type="dxa"/>
          </w:tcPr>
          <w:p w:rsidR="00271FD8" w:rsidRPr="00BF7DCA" w:rsidRDefault="00271FD8" w:rsidP="00BF7DC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DCA">
              <w:rPr>
                <w:rFonts w:ascii="Times New Roman" w:hAnsi="Times New Roman"/>
                <w:bCs/>
                <w:sz w:val="24"/>
                <w:szCs w:val="24"/>
              </w:rPr>
              <w:t>Бронза</w:t>
            </w:r>
          </w:p>
        </w:tc>
      </w:tr>
      <w:tr w:rsidR="00271FD8" w:rsidRPr="00BF7DCA" w:rsidTr="00486811">
        <w:tc>
          <w:tcPr>
            <w:tcW w:w="2970" w:type="dxa"/>
          </w:tcPr>
          <w:p w:rsidR="00271FD8" w:rsidRPr="00BF7DCA" w:rsidRDefault="00271FD8" w:rsidP="00BF7DC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DC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62" w:type="dxa"/>
          </w:tcPr>
          <w:p w:rsidR="00271FD8" w:rsidRPr="00BF7DCA" w:rsidRDefault="00271FD8" w:rsidP="00BF7DC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DC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8" w:type="dxa"/>
          </w:tcPr>
          <w:p w:rsidR="00271FD8" w:rsidRPr="00BF7DCA" w:rsidRDefault="00271FD8" w:rsidP="00BF7DC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D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33073B" w:rsidRPr="00BF7DCA" w:rsidRDefault="0033073B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</w:pP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Участник</w:t>
      </w:r>
      <w:r w:rsidRPr="00BF7DCA">
        <w:rPr>
          <w:rFonts w:ascii="Times New Roman" w:hAnsi="Times New Roman"/>
          <w:bCs/>
          <w:sz w:val="24"/>
          <w:szCs w:val="24"/>
        </w:rPr>
        <w:t xml:space="preserve"> Международных соревнований:  «Первые ласточки»;  «Кубок Никитина»; «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Восточно</w:t>
      </w:r>
      <w:r w:rsidRPr="00BF7DCA">
        <w:rPr>
          <w:rFonts w:ascii="Times New Roman" w:hAnsi="Times New Roman"/>
          <w:bCs/>
          <w:sz w:val="24"/>
          <w:szCs w:val="24"/>
        </w:rPr>
        <w:t xml:space="preserve"> – Европейская лига чемпионов»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Ежегодных</w:t>
      </w:r>
      <w:r w:rsidRPr="00BF7DCA">
        <w:rPr>
          <w:rFonts w:ascii="Times New Roman" w:hAnsi="Times New Roman"/>
          <w:bCs/>
          <w:sz w:val="24"/>
          <w:szCs w:val="24"/>
        </w:rPr>
        <w:t xml:space="preserve"> соревнований Северо- западного Федерального округа;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Многократный</w:t>
      </w:r>
      <w:r w:rsidRPr="00BF7DCA">
        <w:rPr>
          <w:rFonts w:ascii="Times New Roman" w:hAnsi="Times New Roman"/>
          <w:bCs/>
          <w:sz w:val="24"/>
          <w:szCs w:val="24"/>
        </w:rPr>
        <w:t xml:space="preserve"> чемпион Мурманской области среди юношей.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Обладатель</w:t>
      </w:r>
      <w:r w:rsidRPr="00BF7DCA">
        <w:rPr>
          <w:rFonts w:ascii="Times New Roman" w:hAnsi="Times New Roman"/>
          <w:bCs/>
          <w:sz w:val="24"/>
          <w:szCs w:val="24"/>
        </w:rPr>
        <w:t xml:space="preserve"> Кубков: Заслуженного тренера России  Власова Владимира Александровича; открытого турнира г. Мурманска  посвященный Дню защитника отечества; открытого  Рождественского  турнира ДЮСШ №17 г. Мурманска.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Награжден</w:t>
      </w:r>
      <w:r w:rsidRPr="00BF7DCA">
        <w:rPr>
          <w:rFonts w:ascii="Times New Roman" w:hAnsi="Times New Roman"/>
          <w:bCs/>
          <w:sz w:val="24"/>
          <w:szCs w:val="24"/>
        </w:rPr>
        <w:t xml:space="preserve"> Дипломом Администрации г. Оленегорска в номинации «Лучший спортсмен 2012года.</w:t>
      </w: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center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t>Заключение.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t xml:space="preserve">      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Таким</w:t>
      </w:r>
      <w:r w:rsidRPr="00BF7DCA">
        <w:rPr>
          <w:rFonts w:ascii="Times New Roman" w:hAnsi="Times New Roman"/>
          <w:sz w:val="24"/>
          <w:szCs w:val="24"/>
        </w:rPr>
        <w:t xml:space="preserve"> образом, в ходе исследования все поставленные задачи были выполнены.Цель достигнута, так как я изучил   </w:t>
      </w:r>
      <w:r w:rsidRPr="00BF7DCA">
        <w:rPr>
          <w:rFonts w:ascii="Times New Roman" w:hAnsi="Times New Roman"/>
          <w:color w:val="330033"/>
          <w:sz w:val="24"/>
          <w:szCs w:val="24"/>
        </w:rPr>
        <w:t>проблему снижения зрения у школьников.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Гипотеза</w:t>
      </w:r>
      <w:r w:rsidRPr="00BF7DCA">
        <w:rPr>
          <w:rFonts w:ascii="Times New Roman" w:hAnsi="Times New Roman"/>
          <w:bCs/>
          <w:iCs/>
          <w:sz w:val="24"/>
          <w:szCs w:val="24"/>
        </w:rPr>
        <w:t xml:space="preserve"> выдвинутая в работе</w:t>
      </w:r>
      <w:r w:rsidRPr="00BF7DCA">
        <w:rPr>
          <w:rFonts w:ascii="Times New Roman" w:hAnsi="Times New Roman"/>
          <w:sz w:val="24"/>
          <w:szCs w:val="24"/>
        </w:rPr>
        <w:t>, что влияние настольного тенниса на зрение будет эффективно, если проводить занятия настольного тенниса регулярно с учетом индивидуальных физических особенностей подростка среднего школьного возраста, подтвердилась.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На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основе</w:t>
      </w:r>
      <w:r w:rsidRPr="00BF7DCA">
        <w:rPr>
          <w:rFonts w:ascii="Times New Roman" w:hAnsi="Times New Roman"/>
          <w:color w:val="330033"/>
          <w:sz w:val="24"/>
          <w:szCs w:val="24"/>
        </w:rPr>
        <w:t xml:space="preserve"> проведенного исследования были созданы буклеты «</w:t>
      </w:r>
      <w:r w:rsidRPr="00BF7DCA">
        <w:rPr>
          <w:rFonts w:ascii="Times New Roman" w:hAnsi="Times New Roman"/>
          <w:sz w:val="24"/>
          <w:szCs w:val="24"/>
        </w:rPr>
        <w:t xml:space="preserve">Рекомендации для начинающих заниматься теннисом» для родителей и детей.  </w:t>
      </w:r>
      <w:r w:rsidRPr="00BF7DCA">
        <w:rPr>
          <w:rFonts w:ascii="Times New Roman" w:hAnsi="Times New Roman"/>
          <w:b/>
          <w:sz w:val="24"/>
          <w:szCs w:val="24"/>
        </w:rPr>
        <w:t>Приложение 3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bCs/>
          <w:color w:val="330033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lastRenderedPageBreak/>
        <w:t xml:space="preserve">Цель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создания</w:t>
      </w:r>
      <w:r w:rsidRPr="00BF7DCA">
        <w:rPr>
          <w:rFonts w:ascii="Times New Roman" w:hAnsi="Times New Roman"/>
          <w:sz w:val="24"/>
          <w:szCs w:val="24"/>
        </w:rPr>
        <w:t xml:space="preserve"> буклета </w:t>
      </w: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- результаты исследования, информацию, полученную из различных источников, донести до других ребят, а также их родителей для привлечения к занятиям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настольного</w:t>
      </w: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 тенниса.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В </w:t>
      </w:r>
      <w:r w:rsidRPr="00BF7DCA">
        <w:rPr>
          <w:rFonts w:ascii="Times New Roman" w:hAnsi="Times New Roman"/>
          <w:bCs/>
          <w:color w:val="330033"/>
          <w:sz w:val="24"/>
          <w:szCs w:val="24"/>
          <w:shd w:val="clear" w:color="auto" w:fill="FFFFFF"/>
        </w:rPr>
        <w:t>буклетах</w:t>
      </w:r>
      <w:r w:rsidRPr="00BF7DCA">
        <w:rPr>
          <w:rFonts w:ascii="Times New Roman" w:hAnsi="Times New Roman"/>
          <w:bCs/>
          <w:color w:val="330033"/>
          <w:sz w:val="24"/>
          <w:szCs w:val="24"/>
        </w:rPr>
        <w:t xml:space="preserve"> я собрал</w:t>
      </w:r>
      <w:r w:rsidRPr="00BF7DCA">
        <w:rPr>
          <w:rFonts w:ascii="Times New Roman" w:hAnsi="Times New Roman"/>
          <w:sz w:val="24"/>
          <w:szCs w:val="24"/>
        </w:rPr>
        <w:t xml:space="preserve">    рекомендации для начинающих заниматься теннисом родителей и детей, а также информацию о  расположении ДЮСШ «Олимп».</w:t>
      </w:r>
    </w:p>
    <w:p w:rsidR="00271FD8" w:rsidRPr="00BF7DCA" w:rsidRDefault="00271FD8" w:rsidP="00BF7DCA">
      <w:pPr>
        <w:spacing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t>Я уверен, что проведенное исследование и созданные буклеты, которые содержат полезную информацию помогут ребятам и взрослым стать крепкими и здоровыми, достичь поставленных целей.</w:t>
      </w:r>
    </w:p>
    <w:p w:rsidR="00271FD8" w:rsidRPr="00BF7DCA" w:rsidRDefault="00271FD8" w:rsidP="00BF7DCA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/>
          <w:bCs/>
          <w:color w:val="330033"/>
          <w:sz w:val="24"/>
          <w:szCs w:val="24"/>
        </w:rPr>
      </w:pPr>
    </w:p>
    <w:p w:rsidR="00271FD8" w:rsidRPr="00BF7DCA" w:rsidRDefault="00271FD8" w:rsidP="00BF7DCA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/>
          <w:bCs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</w:p>
    <w:p w:rsidR="00271FD8" w:rsidRPr="00BF7DCA" w:rsidRDefault="0033073B" w:rsidP="00BF7DCA">
      <w:pPr>
        <w:spacing w:line="360" w:lineRule="auto"/>
        <w:ind w:right="282"/>
        <w:jc w:val="both"/>
        <w:rPr>
          <w:rFonts w:ascii="Times New Roman" w:hAnsi="Times New Roman"/>
          <w:b/>
          <w:color w:val="330033"/>
          <w:sz w:val="24"/>
          <w:szCs w:val="24"/>
        </w:rPr>
      </w:pPr>
      <w:r w:rsidRPr="00BF7DCA">
        <w:rPr>
          <w:rFonts w:ascii="Times New Roman" w:hAnsi="Times New Roman"/>
          <w:b/>
          <w:color w:val="330033"/>
          <w:sz w:val="24"/>
          <w:szCs w:val="24"/>
        </w:rPr>
        <w:br w:type="page"/>
      </w:r>
      <w:r w:rsidR="00271FD8" w:rsidRPr="00BF7DCA">
        <w:rPr>
          <w:rFonts w:ascii="Times New Roman" w:hAnsi="Times New Roman"/>
          <w:b/>
          <w:color w:val="330033"/>
          <w:sz w:val="24"/>
          <w:szCs w:val="24"/>
        </w:rPr>
        <w:lastRenderedPageBreak/>
        <w:t>Источники:</w:t>
      </w:r>
    </w:p>
    <w:p w:rsidR="00271FD8" w:rsidRPr="00BF7DCA" w:rsidRDefault="00271FD8" w:rsidP="00BF7DCA">
      <w:pPr>
        <w:pStyle w:val="a4"/>
        <w:numPr>
          <w:ilvl w:val="0"/>
          <w:numId w:val="15"/>
        </w:numPr>
        <w:spacing w:line="360" w:lineRule="auto"/>
        <w:ind w:left="0" w:right="282" w:firstLine="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Интернет – ресурсы:</w:t>
      </w:r>
      <w:r w:rsidRPr="00BF7DCA">
        <w:rPr>
          <w:rFonts w:ascii="Times New Roman" w:hAnsi="Times New Roman"/>
          <w:color w:val="330033"/>
          <w:sz w:val="24"/>
          <w:szCs w:val="24"/>
        </w:rPr>
        <w:br/>
        <w:t xml:space="preserve">                          </w:t>
      </w:r>
      <w:r w:rsidRPr="00BF7DCA">
        <w:rPr>
          <w:rFonts w:ascii="Times New Roman" w:hAnsi="Times New Roman"/>
          <w:color w:val="330033"/>
          <w:sz w:val="24"/>
          <w:szCs w:val="24"/>
          <w:u w:val="single"/>
          <w:lang w:val="en-US"/>
        </w:rPr>
        <w:t>www</w:t>
      </w:r>
      <w:r w:rsidRPr="00BF7DCA">
        <w:rPr>
          <w:rFonts w:ascii="Times New Roman" w:hAnsi="Times New Roman"/>
          <w:color w:val="330033"/>
          <w:sz w:val="24"/>
          <w:szCs w:val="24"/>
          <w:u w:val="single"/>
        </w:rPr>
        <w:t>.</w:t>
      </w:r>
      <w:r w:rsidRPr="00BF7DCA">
        <w:rPr>
          <w:rFonts w:ascii="Times New Roman" w:hAnsi="Times New Roman"/>
          <w:color w:val="330033"/>
          <w:sz w:val="24"/>
          <w:szCs w:val="24"/>
          <w:u w:val="single"/>
          <w:lang w:val="en-US"/>
        </w:rPr>
        <w:t>wikipedia</w:t>
      </w:r>
      <w:r w:rsidRPr="00BF7DCA">
        <w:rPr>
          <w:rFonts w:ascii="Times New Roman" w:hAnsi="Times New Roman"/>
          <w:color w:val="330033"/>
          <w:sz w:val="24"/>
          <w:szCs w:val="24"/>
          <w:u w:val="single"/>
        </w:rPr>
        <w:t>.</w:t>
      </w:r>
      <w:r w:rsidRPr="00BF7DCA">
        <w:rPr>
          <w:rFonts w:ascii="Times New Roman" w:hAnsi="Times New Roman"/>
          <w:color w:val="330033"/>
          <w:sz w:val="24"/>
          <w:szCs w:val="24"/>
          <w:u w:val="single"/>
          <w:lang w:val="en-US"/>
        </w:rPr>
        <w:t>org</w:t>
      </w:r>
      <w:r w:rsidRPr="00BF7DCA">
        <w:rPr>
          <w:rFonts w:ascii="Times New Roman" w:hAnsi="Times New Roman"/>
          <w:color w:val="330033"/>
          <w:sz w:val="24"/>
          <w:szCs w:val="24"/>
          <w:u w:val="single"/>
        </w:rPr>
        <w:t>;</w:t>
      </w:r>
    </w:p>
    <w:p w:rsidR="00271FD8" w:rsidRPr="00BF7DCA" w:rsidRDefault="00271FD8" w:rsidP="00BF7DCA">
      <w:pPr>
        <w:spacing w:line="360" w:lineRule="auto"/>
        <w:ind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</w:t>
      </w:r>
      <w:r w:rsidRPr="00BF7DCA">
        <w:rPr>
          <w:rFonts w:ascii="Times New Roman" w:hAnsi="Times New Roman"/>
          <w:color w:val="330033"/>
          <w:sz w:val="24"/>
          <w:szCs w:val="24"/>
          <w:u w:val="single"/>
        </w:rPr>
        <w:t>www.eyeshelp.ru;</w:t>
      </w:r>
    </w:p>
    <w:p w:rsidR="00271FD8" w:rsidRPr="00BF7DCA" w:rsidRDefault="00271FD8" w:rsidP="00BF7DCA">
      <w:pPr>
        <w:pStyle w:val="a4"/>
        <w:spacing w:line="360" w:lineRule="auto"/>
        <w:ind w:left="0"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</w:t>
      </w:r>
      <w:hyperlink r:id="rId7" w:history="1">
        <w:r w:rsidRPr="00BF7DCA">
          <w:rPr>
            <w:rStyle w:val="a3"/>
            <w:rFonts w:ascii="Times New Roman" w:hAnsi="Times New Roman"/>
            <w:color w:val="330033"/>
            <w:sz w:val="24"/>
            <w:szCs w:val="24"/>
          </w:rPr>
          <w:t>www.vseozrenii.ru</w:t>
        </w:r>
      </w:hyperlink>
      <w:r w:rsidRPr="00BF7DCA">
        <w:rPr>
          <w:rFonts w:ascii="Times New Roman" w:hAnsi="Times New Roman"/>
          <w:color w:val="330033"/>
          <w:sz w:val="24"/>
          <w:szCs w:val="24"/>
        </w:rPr>
        <w:t>.</w:t>
      </w:r>
    </w:p>
    <w:p w:rsidR="00271FD8" w:rsidRPr="00BF7DCA" w:rsidRDefault="00271FD8" w:rsidP="00BF7DCA">
      <w:pPr>
        <w:pStyle w:val="a4"/>
        <w:spacing w:line="360" w:lineRule="auto"/>
        <w:ind w:left="0" w:right="282"/>
        <w:rPr>
          <w:rFonts w:ascii="Times New Roman" w:hAnsi="Times New Roman"/>
          <w:color w:val="330033"/>
          <w:sz w:val="24"/>
          <w:szCs w:val="24"/>
          <w:u w:val="single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</w:t>
      </w:r>
      <w:r w:rsidRPr="00BF7DCA">
        <w:rPr>
          <w:rFonts w:ascii="Times New Roman" w:hAnsi="Times New Roman"/>
          <w:color w:val="330033"/>
          <w:sz w:val="24"/>
          <w:szCs w:val="24"/>
          <w:u w:val="single"/>
        </w:rPr>
        <w:t>http://www.glazmed.ru/lib/public13/goodvision013.shtml</w:t>
      </w:r>
    </w:p>
    <w:p w:rsidR="00271FD8" w:rsidRPr="00BF7DCA" w:rsidRDefault="00271FD8" w:rsidP="00BF7DCA">
      <w:pPr>
        <w:pStyle w:val="a4"/>
        <w:numPr>
          <w:ilvl w:val="0"/>
          <w:numId w:val="15"/>
        </w:numPr>
        <w:spacing w:line="360" w:lineRule="auto"/>
        <w:ind w:left="0" w:right="282" w:firstLine="0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Литература:</w:t>
      </w:r>
    </w:p>
    <w:p w:rsidR="00271FD8" w:rsidRPr="00BF7DCA" w:rsidRDefault="00271FD8" w:rsidP="00BF7DCA">
      <w:pPr>
        <w:shd w:val="clear" w:color="auto" w:fill="FFFFFF"/>
        <w:spacing w:before="100" w:beforeAutospacing="1" w:after="24" w:line="360" w:lineRule="auto"/>
        <w:ind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Грегори Р. Разумный глаз. — М., 2003.</w:t>
      </w:r>
    </w:p>
    <w:p w:rsidR="00271FD8" w:rsidRPr="00BF7DCA" w:rsidRDefault="00271FD8" w:rsidP="00BF7DCA">
      <w:pPr>
        <w:shd w:val="clear" w:color="auto" w:fill="FFFFFF"/>
        <w:spacing w:before="100" w:beforeAutospacing="1" w:after="24" w:line="360" w:lineRule="auto"/>
        <w:ind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Грегори Р. Л. Глаз и мозг. Психология зрительного восприятия. — М., 1970.</w:t>
      </w:r>
    </w:p>
    <w:p w:rsidR="00271FD8" w:rsidRPr="00BF7DCA" w:rsidRDefault="00271FD8" w:rsidP="00BF7DCA">
      <w:pPr>
        <w:shd w:val="clear" w:color="auto" w:fill="FFFFFF"/>
        <w:spacing w:before="100" w:beforeAutospacing="1" w:after="24" w:line="360" w:lineRule="auto"/>
        <w:ind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Хьюбел Д. Глаз, мозг, зрение. — М.: «Мир», 1990. — 239 с.</w:t>
      </w:r>
    </w:p>
    <w:p w:rsidR="00271FD8" w:rsidRPr="00BF7DCA" w:rsidRDefault="00271FD8" w:rsidP="00BF7DCA">
      <w:pPr>
        <w:shd w:val="clear" w:color="auto" w:fill="FFFFFF"/>
        <w:spacing w:before="100" w:beforeAutospacing="1" w:after="24" w:line="360" w:lineRule="auto"/>
        <w:ind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>Молковский А.</w:t>
      </w:r>
      <w:r w:rsidRPr="00BF7DCA">
        <w:rPr>
          <w:rStyle w:val="apple-converted-space"/>
          <w:rFonts w:ascii="Times New Roman" w:hAnsi="Times New Roman"/>
          <w:color w:val="330033"/>
          <w:sz w:val="24"/>
          <w:szCs w:val="24"/>
        </w:rPr>
        <w:t> </w:t>
      </w:r>
      <w:r w:rsidRPr="00BF7DCA">
        <w:rPr>
          <w:rFonts w:ascii="Times New Roman" w:hAnsi="Times New Roman"/>
          <w:color w:val="330033"/>
          <w:sz w:val="24"/>
          <w:szCs w:val="24"/>
        </w:rPr>
        <w:t>Зрение человека. — С.: «Слово», 1983. — 347 с.</w:t>
      </w:r>
    </w:p>
    <w:p w:rsidR="00271FD8" w:rsidRPr="00BF7DCA" w:rsidRDefault="00271FD8" w:rsidP="00BF7DCA">
      <w:pPr>
        <w:pStyle w:val="a4"/>
        <w:spacing w:line="360" w:lineRule="auto"/>
        <w:ind w:left="0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0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0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0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      </w:t>
      </w: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      </w:t>
      </w: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Приложение1.</w:t>
      </w: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t xml:space="preserve">        </w:t>
      </w: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t xml:space="preserve">  Приближённый процент нормального зрения среди лиц разного возраста.</w:t>
      </w: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271FD8" w:rsidRPr="00BF7DCA" w:rsidTr="004B7FE9">
        <w:trPr>
          <w:jc w:val="center"/>
        </w:trPr>
        <w:tc>
          <w:tcPr>
            <w:tcW w:w="3777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Возрастная группа</w:t>
            </w:r>
          </w:p>
        </w:tc>
        <w:tc>
          <w:tcPr>
            <w:tcW w:w="3783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Процент лиц с недостатками зрения</w:t>
            </w:r>
          </w:p>
        </w:tc>
      </w:tr>
      <w:tr w:rsidR="00271FD8" w:rsidRPr="00BF7DCA" w:rsidTr="004B7FE9">
        <w:trPr>
          <w:jc w:val="center"/>
        </w:trPr>
        <w:tc>
          <w:tcPr>
            <w:tcW w:w="3777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Новорождённые</w:t>
            </w:r>
          </w:p>
        </w:tc>
        <w:tc>
          <w:tcPr>
            <w:tcW w:w="3783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0,5</w:t>
            </w:r>
          </w:p>
        </w:tc>
      </w:tr>
      <w:tr w:rsidR="00271FD8" w:rsidRPr="00BF7DCA" w:rsidTr="004B7FE9">
        <w:trPr>
          <w:jc w:val="center"/>
        </w:trPr>
        <w:tc>
          <w:tcPr>
            <w:tcW w:w="3777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Учащиеся средней школы</w:t>
            </w:r>
          </w:p>
        </w:tc>
        <w:tc>
          <w:tcPr>
            <w:tcW w:w="3783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</w:t>
            </w:r>
          </w:p>
        </w:tc>
      </w:tr>
      <w:tr w:rsidR="00271FD8" w:rsidRPr="00BF7DCA" w:rsidTr="004B7FE9">
        <w:trPr>
          <w:jc w:val="center"/>
        </w:trPr>
        <w:tc>
          <w:tcPr>
            <w:tcW w:w="3777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Студенты</w:t>
            </w:r>
          </w:p>
        </w:tc>
        <w:tc>
          <w:tcPr>
            <w:tcW w:w="3783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40</w:t>
            </w:r>
          </w:p>
        </w:tc>
      </w:tr>
      <w:tr w:rsidR="00271FD8" w:rsidRPr="00BF7DCA" w:rsidTr="004B7FE9">
        <w:trPr>
          <w:jc w:val="center"/>
        </w:trPr>
        <w:tc>
          <w:tcPr>
            <w:tcW w:w="3777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40 лет</w:t>
            </w:r>
          </w:p>
        </w:tc>
        <w:tc>
          <w:tcPr>
            <w:tcW w:w="3783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60</w:t>
            </w:r>
          </w:p>
        </w:tc>
      </w:tr>
      <w:tr w:rsidR="00271FD8" w:rsidRPr="00BF7DCA" w:rsidTr="004B7FE9">
        <w:trPr>
          <w:jc w:val="center"/>
        </w:trPr>
        <w:tc>
          <w:tcPr>
            <w:tcW w:w="3777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95 лет</w:t>
            </w:r>
          </w:p>
        </w:tc>
        <w:tc>
          <w:tcPr>
            <w:tcW w:w="3783" w:type="dxa"/>
          </w:tcPr>
          <w:p w:rsidR="00271FD8" w:rsidRPr="00BF7DCA" w:rsidRDefault="00271FD8" w:rsidP="00BF7DCA">
            <w:pPr>
              <w:spacing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95</w:t>
            </w:r>
          </w:p>
        </w:tc>
      </w:tr>
    </w:tbl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1F6735" w:rsidRPr="00BF7DCA" w:rsidRDefault="001F6735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 xml:space="preserve">   Приложение 2</w:t>
      </w:r>
      <w:r w:rsidR="00174135" w:rsidRPr="00BF7DCA">
        <w:rPr>
          <w:rFonts w:ascii="Times New Roman" w:hAnsi="Times New Roman"/>
          <w:color w:val="330033"/>
          <w:sz w:val="24"/>
          <w:szCs w:val="24"/>
        </w:rPr>
        <w:t xml:space="preserve">             Результаты анкетирования</w:t>
      </w: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9"/>
        <w:gridCol w:w="2413"/>
        <w:gridCol w:w="2424"/>
        <w:gridCol w:w="1147"/>
        <w:gridCol w:w="59"/>
        <w:gridCol w:w="1301"/>
      </w:tblGrid>
      <w:tr w:rsidR="00EA48A9" w:rsidRPr="00BF7DCA" w:rsidTr="00EA48A9">
        <w:trPr>
          <w:trHeight w:val="684"/>
        </w:trPr>
        <w:tc>
          <w:tcPr>
            <w:tcW w:w="2419" w:type="dxa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Годы</w:t>
            </w:r>
          </w:p>
        </w:tc>
        <w:tc>
          <w:tcPr>
            <w:tcW w:w="2413" w:type="dxa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Кол-во детей</w:t>
            </w:r>
          </w:p>
        </w:tc>
        <w:tc>
          <w:tcPr>
            <w:tcW w:w="2424" w:type="dxa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Отношение к очкам</w:t>
            </w:r>
          </w:p>
        </w:tc>
        <w:tc>
          <w:tcPr>
            <w:tcW w:w="2448" w:type="dxa"/>
            <w:gridSpan w:val="3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Результаты моего зрения</w:t>
            </w:r>
          </w:p>
        </w:tc>
      </w:tr>
      <w:tr w:rsidR="00EA48A9" w:rsidRPr="00BF7DCA" w:rsidTr="00EA48A9">
        <w:trPr>
          <w:trHeight w:val="684"/>
        </w:trPr>
        <w:tc>
          <w:tcPr>
            <w:tcW w:w="2419" w:type="dxa"/>
          </w:tcPr>
          <w:p w:rsidR="004C26A9" w:rsidRPr="00BF7DCA" w:rsidRDefault="004C26A9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</w:p>
        </w:tc>
        <w:tc>
          <w:tcPr>
            <w:tcW w:w="2413" w:type="dxa"/>
          </w:tcPr>
          <w:p w:rsidR="004C26A9" w:rsidRPr="00BF7DCA" w:rsidRDefault="004C26A9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</w:p>
        </w:tc>
        <w:tc>
          <w:tcPr>
            <w:tcW w:w="2424" w:type="dxa"/>
          </w:tcPr>
          <w:p w:rsidR="004C26A9" w:rsidRPr="00BF7DCA" w:rsidRDefault="004C26A9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</w:tcPr>
          <w:p w:rsidR="004C26A9" w:rsidRPr="00BF7DCA" w:rsidRDefault="004C26A9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Левый глаз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4C26A9" w:rsidRPr="00BF7DCA" w:rsidRDefault="004C26A9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Правый глаз</w:t>
            </w:r>
          </w:p>
        </w:tc>
      </w:tr>
      <w:tr w:rsidR="00EA48A9" w:rsidRPr="00BF7DCA" w:rsidTr="00EA48A9">
        <w:trPr>
          <w:trHeight w:val="553"/>
        </w:trPr>
        <w:tc>
          <w:tcPr>
            <w:tcW w:w="2419" w:type="dxa"/>
          </w:tcPr>
          <w:p w:rsidR="00271FD8" w:rsidRPr="00BF7DCA" w:rsidRDefault="00271FD8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b/>
                <w:color w:val="330033"/>
                <w:sz w:val="24"/>
                <w:szCs w:val="24"/>
                <w:u w:val="single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2004-2005</w:t>
            </w:r>
          </w:p>
        </w:tc>
        <w:tc>
          <w:tcPr>
            <w:tcW w:w="2413" w:type="dxa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10</w:t>
            </w:r>
          </w:p>
        </w:tc>
        <w:tc>
          <w:tcPr>
            <w:tcW w:w="2424" w:type="dxa"/>
          </w:tcPr>
          <w:p w:rsidR="00271FD8" w:rsidRPr="00BF7DCA" w:rsidRDefault="00271FD8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b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Постоянное ношение</w:t>
            </w:r>
          </w:p>
        </w:tc>
        <w:tc>
          <w:tcPr>
            <w:tcW w:w="2448" w:type="dxa"/>
            <w:gridSpan w:val="3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0,3</w:t>
            </w:r>
          </w:p>
        </w:tc>
      </w:tr>
      <w:tr w:rsidR="00EA48A9" w:rsidRPr="00BF7DCA" w:rsidTr="00EA48A9">
        <w:trPr>
          <w:trHeight w:val="553"/>
        </w:trPr>
        <w:tc>
          <w:tcPr>
            <w:tcW w:w="2419" w:type="dxa"/>
          </w:tcPr>
          <w:p w:rsidR="00FB22F3" w:rsidRPr="00BF7DCA" w:rsidRDefault="00FB22F3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2005-2006</w:t>
            </w:r>
          </w:p>
        </w:tc>
        <w:tc>
          <w:tcPr>
            <w:tcW w:w="2413" w:type="dxa"/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10</w:t>
            </w:r>
          </w:p>
        </w:tc>
        <w:tc>
          <w:tcPr>
            <w:tcW w:w="2424" w:type="dxa"/>
          </w:tcPr>
          <w:p w:rsidR="00FB22F3" w:rsidRPr="00BF7DCA" w:rsidRDefault="00FB22F3" w:rsidP="00BF7DCA">
            <w:pPr>
              <w:spacing w:after="0" w:line="360" w:lineRule="auto"/>
              <w:ind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 xml:space="preserve">      Постоянное ношение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</w:t>
            </w:r>
            <w:r w:rsidR="008D3EC5"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,</w:t>
            </w: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0,4</w:t>
            </w:r>
          </w:p>
        </w:tc>
      </w:tr>
      <w:tr w:rsidR="00EA48A9" w:rsidRPr="00BF7DCA" w:rsidTr="00EA48A9">
        <w:trPr>
          <w:trHeight w:val="553"/>
        </w:trPr>
        <w:tc>
          <w:tcPr>
            <w:tcW w:w="2419" w:type="dxa"/>
          </w:tcPr>
          <w:p w:rsidR="00271FD8" w:rsidRPr="00BF7DCA" w:rsidRDefault="00271FD8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2006-2007</w:t>
            </w:r>
          </w:p>
        </w:tc>
        <w:tc>
          <w:tcPr>
            <w:tcW w:w="2413" w:type="dxa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10</w:t>
            </w:r>
          </w:p>
        </w:tc>
        <w:tc>
          <w:tcPr>
            <w:tcW w:w="2424" w:type="dxa"/>
          </w:tcPr>
          <w:p w:rsidR="00271FD8" w:rsidRPr="00BF7DCA" w:rsidRDefault="00271FD8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Постоянное ношение</w:t>
            </w:r>
          </w:p>
        </w:tc>
        <w:tc>
          <w:tcPr>
            <w:tcW w:w="2448" w:type="dxa"/>
            <w:gridSpan w:val="3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0,6</w:t>
            </w:r>
          </w:p>
        </w:tc>
      </w:tr>
      <w:tr w:rsidR="00EA48A9" w:rsidRPr="00BF7DCA" w:rsidTr="00EA48A9">
        <w:trPr>
          <w:trHeight w:val="825"/>
        </w:trPr>
        <w:tc>
          <w:tcPr>
            <w:tcW w:w="2419" w:type="dxa"/>
          </w:tcPr>
          <w:p w:rsidR="00FB22F3" w:rsidRPr="00BF7DCA" w:rsidRDefault="00FB22F3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b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2007-2008</w:t>
            </w:r>
          </w:p>
        </w:tc>
        <w:tc>
          <w:tcPr>
            <w:tcW w:w="2413" w:type="dxa"/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2+8</w:t>
            </w:r>
          </w:p>
        </w:tc>
        <w:tc>
          <w:tcPr>
            <w:tcW w:w="2424" w:type="dxa"/>
          </w:tcPr>
          <w:p w:rsidR="00FB22F3" w:rsidRPr="00BF7DCA" w:rsidRDefault="00FB22F3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Временное ношение для работы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0,6</w:t>
            </w: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0,7</w:t>
            </w:r>
          </w:p>
        </w:tc>
      </w:tr>
      <w:tr w:rsidR="00EA48A9" w:rsidRPr="00BF7DCA" w:rsidTr="00EA48A9">
        <w:trPr>
          <w:trHeight w:val="835"/>
        </w:trPr>
        <w:tc>
          <w:tcPr>
            <w:tcW w:w="2419" w:type="dxa"/>
          </w:tcPr>
          <w:p w:rsidR="00FB22F3" w:rsidRPr="00BF7DCA" w:rsidRDefault="00FB22F3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b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2008-2009</w:t>
            </w:r>
          </w:p>
        </w:tc>
        <w:tc>
          <w:tcPr>
            <w:tcW w:w="2413" w:type="dxa"/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3+7</w:t>
            </w:r>
          </w:p>
        </w:tc>
        <w:tc>
          <w:tcPr>
            <w:tcW w:w="2424" w:type="dxa"/>
          </w:tcPr>
          <w:p w:rsidR="00FB22F3" w:rsidRPr="00BF7DCA" w:rsidRDefault="00FB22F3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Временное ношение для работы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0,7</w:t>
            </w: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FB22F3" w:rsidRPr="00BF7DCA" w:rsidRDefault="00FB22F3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0,9</w:t>
            </w:r>
          </w:p>
        </w:tc>
      </w:tr>
      <w:tr w:rsidR="00EA48A9" w:rsidRPr="00BF7DCA" w:rsidTr="00EA48A9">
        <w:trPr>
          <w:trHeight w:val="553"/>
        </w:trPr>
        <w:tc>
          <w:tcPr>
            <w:tcW w:w="2419" w:type="dxa"/>
          </w:tcPr>
          <w:p w:rsidR="00271FD8" w:rsidRPr="00BF7DCA" w:rsidRDefault="00271FD8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b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2009-2013</w:t>
            </w:r>
          </w:p>
        </w:tc>
        <w:tc>
          <w:tcPr>
            <w:tcW w:w="2413" w:type="dxa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271FD8" w:rsidRPr="00BF7DCA" w:rsidRDefault="00271FD8" w:rsidP="00BF7DCA">
            <w:pPr>
              <w:spacing w:after="0" w:line="360" w:lineRule="auto"/>
              <w:ind w:left="567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Отказ от очков</w:t>
            </w:r>
          </w:p>
        </w:tc>
        <w:tc>
          <w:tcPr>
            <w:tcW w:w="2448" w:type="dxa"/>
            <w:gridSpan w:val="3"/>
          </w:tcPr>
          <w:p w:rsidR="00271FD8" w:rsidRPr="00BF7DCA" w:rsidRDefault="00271FD8" w:rsidP="00BF7DCA">
            <w:pPr>
              <w:pStyle w:val="a4"/>
              <w:spacing w:line="360" w:lineRule="auto"/>
              <w:ind w:left="0" w:right="282"/>
              <w:jc w:val="center"/>
              <w:rPr>
                <w:rFonts w:ascii="Times New Roman" w:hAnsi="Times New Roman"/>
                <w:color w:val="330033"/>
                <w:sz w:val="24"/>
                <w:szCs w:val="24"/>
              </w:rPr>
            </w:pPr>
            <w:r w:rsidRPr="00BF7DCA">
              <w:rPr>
                <w:rFonts w:ascii="Times New Roman" w:hAnsi="Times New Roman"/>
                <w:color w:val="330033"/>
                <w:sz w:val="24"/>
                <w:szCs w:val="24"/>
              </w:rPr>
              <w:t>1,0</w:t>
            </w:r>
          </w:p>
        </w:tc>
      </w:tr>
    </w:tbl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EE5E32" w:rsidRPr="00BF7DCA" w:rsidRDefault="00EE5E32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EE5E32" w:rsidRPr="00BF7DCA" w:rsidRDefault="00EE5E32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EE5E32" w:rsidRPr="00BF7DCA" w:rsidRDefault="00EE5E32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p w:rsidR="00271FD8" w:rsidRPr="00BF7DCA" w:rsidRDefault="00271FD8" w:rsidP="00BF7DCA">
      <w:pPr>
        <w:pStyle w:val="a4"/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  <w:r w:rsidRPr="00BF7DCA">
        <w:rPr>
          <w:rFonts w:ascii="Times New Roman" w:hAnsi="Times New Roman"/>
          <w:color w:val="330033"/>
          <w:sz w:val="24"/>
          <w:szCs w:val="24"/>
        </w:rPr>
        <w:lastRenderedPageBreak/>
        <w:t xml:space="preserve"> Приложение 3</w:t>
      </w:r>
    </w:p>
    <w:p w:rsidR="00271FD8" w:rsidRPr="00BF7DCA" w:rsidRDefault="00271FD8" w:rsidP="00BF7DCA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sz w:val="24"/>
          <w:szCs w:val="24"/>
        </w:rPr>
        <w:t xml:space="preserve">                Рекомендации для начинающих заниматься теннисом:</w:t>
      </w: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7D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для детей</w:t>
      </w: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Теннис — это прекрасный вариант чтобы  расти ,крепким и здоровым, как физически, так и умственно развитым; </w:t>
      </w:r>
    </w:p>
    <w:p w:rsidR="00271FD8" w:rsidRPr="00BF7DCA" w:rsidRDefault="00271FD8" w:rsidP="00BF7D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-хорошо развивает двигательные качества (основные виды движений) 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учит  выносливости, внимательности, терпению и достижению поставленных целей; 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-развивает ловкость, способность быстро двигаться, скорость реакции; 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>формирует хорошие личные качества, которые будут помогать по жизни — умение играть, бороться, выигрывать или проигрывать (что тоже надо уметь);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научившись играть в теннис ещё в детстве, потом, на протяжении всей жизни, у вас будет полезное, модное и приносящее удовольствие времяпровождение. </w:t>
      </w:r>
    </w:p>
    <w:p w:rsidR="00271FD8" w:rsidRPr="00BF7DCA" w:rsidRDefault="00271FD8" w:rsidP="00BF7DC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F7DC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Для  родителей 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Эта игра может стать важной частью вашей жизни, что будет очень хорошо. Играя в теннис, вы сможете расслабиться и отдохнуть, только это будет другой отдых, не лёжа на диване, а активный, с ракеткой в руках. 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 Теннис объединяет людей. Люди, играющие в теннис, общаются между собой и вне корта. Вы можете завести новых знакомых и друзей, которые, возможно, станут вашими друзьями по жизни. </w:t>
      </w:r>
    </w:p>
    <w:p w:rsidR="00271FD8" w:rsidRPr="00BF7DCA" w:rsidRDefault="00271FD8" w:rsidP="00BF7DCA">
      <w:pPr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7DCA">
        <w:rPr>
          <w:rFonts w:ascii="Times New Roman" w:hAnsi="Times New Roman"/>
          <w:bCs/>
          <w:sz w:val="24"/>
          <w:szCs w:val="24"/>
        </w:rPr>
        <w:t xml:space="preserve"> Теннис дарит вам отличное настроение и заряд бодрости, это очень азартная игра. </w:t>
      </w:r>
    </w:p>
    <w:p w:rsidR="00271FD8" w:rsidRPr="00BF7DCA" w:rsidRDefault="00271FD8" w:rsidP="00BF7DC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1FD8" w:rsidRPr="00BF7DCA" w:rsidRDefault="00271FD8" w:rsidP="00BF7DC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1FD8" w:rsidRPr="00BF7DCA" w:rsidRDefault="00271FD8" w:rsidP="00BF7DCA">
      <w:pPr>
        <w:spacing w:line="360" w:lineRule="auto"/>
        <w:ind w:left="567" w:right="282"/>
        <w:jc w:val="both"/>
        <w:rPr>
          <w:rFonts w:ascii="Times New Roman" w:hAnsi="Times New Roman"/>
          <w:color w:val="330033"/>
          <w:sz w:val="24"/>
          <w:szCs w:val="24"/>
        </w:rPr>
      </w:pPr>
    </w:p>
    <w:sectPr w:rsidR="00271FD8" w:rsidRPr="00BF7DCA" w:rsidSect="00733E8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56" w:rsidRDefault="00F55356" w:rsidP="007D4F40">
      <w:pPr>
        <w:spacing w:after="0" w:line="240" w:lineRule="auto"/>
      </w:pPr>
      <w:r>
        <w:separator/>
      </w:r>
    </w:p>
  </w:endnote>
  <w:endnote w:type="continuationSeparator" w:id="1">
    <w:p w:rsidR="00F55356" w:rsidRDefault="00F55356" w:rsidP="007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56" w:rsidRDefault="00F55356" w:rsidP="007D4F40">
      <w:pPr>
        <w:spacing w:after="0" w:line="240" w:lineRule="auto"/>
      </w:pPr>
      <w:r>
        <w:separator/>
      </w:r>
    </w:p>
  </w:footnote>
  <w:footnote w:type="continuationSeparator" w:id="1">
    <w:p w:rsidR="00F55356" w:rsidRDefault="00F55356" w:rsidP="007D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5C" w:rsidRDefault="0033515C">
    <w:pPr>
      <w:pStyle w:val="aa"/>
      <w:jc w:val="right"/>
    </w:pPr>
    <w:fldSimple w:instr=" PAGE   \* MERGEFORMAT ">
      <w:r w:rsidR="00103915">
        <w:rPr>
          <w:noProof/>
        </w:rPr>
        <w:t>4</w:t>
      </w:r>
    </w:fldSimple>
  </w:p>
  <w:p w:rsidR="00271FD8" w:rsidRDefault="00271F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922"/>
    <w:multiLevelType w:val="hybridMultilevel"/>
    <w:tmpl w:val="7F54478C"/>
    <w:lvl w:ilvl="0" w:tplc="8EC82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7827F2"/>
    <w:multiLevelType w:val="multilevel"/>
    <w:tmpl w:val="4C2C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BB0F6A"/>
    <w:multiLevelType w:val="hybridMultilevel"/>
    <w:tmpl w:val="F3DA7342"/>
    <w:lvl w:ilvl="0" w:tplc="0C4E8F3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11133C09"/>
    <w:multiLevelType w:val="hybridMultilevel"/>
    <w:tmpl w:val="EB56C5FC"/>
    <w:lvl w:ilvl="0" w:tplc="041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4A1DE8"/>
    <w:multiLevelType w:val="hybridMultilevel"/>
    <w:tmpl w:val="5D16A812"/>
    <w:lvl w:ilvl="0" w:tplc="4F72445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1" w:tplc="44560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4E3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CE9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827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7CC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0EA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926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6E9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10D6BC1"/>
    <w:multiLevelType w:val="hybridMultilevel"/>
    <w:tmpl w:val="35CE6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A4F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6C43DCA"/>
    <w:multiLevelType w:val="hybridMultilevel"/>
    <w:tmpl w:val="9D4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1445"/>
    <w:multiLevelType w:val="hybridMultilevel"/>
    <w:tmpl w:val="7B0E49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243E93"/>
    <w:multiLevelType w:val="hybridMultilevel"/>
    <w:tmpl w:val="14AE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636864"/>
    <w:multiLevelType w:val="hybridMultilevel"/>
    <w:tmpl w:val="BC50E460"/>
    <w:lvl w:ilvl="0" w:tplc="D8689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C36320"/>
    <w:multiLevelType w:val="multilevel"/>
    <w:tmpl w:val="0896B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C79D9"/>
    <w:multiLevelType w:val="hybridMultilevel"/>
    <w:tmpl w:val="C0A0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362C2"/>
    <w:multiLevelType w:val="hybridMultilevel"/>
    <w:tmpl w:val="D9624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16420"/>
    <w:multiLevelType w:val="hybridMultilevel"/>
    <w:tmpl w:val="764497CE"/>
    <w:lvl w:ilvl="0" w:tplc="10725E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CA076A"/>
    <w:multiLevelType w:val="hybridMultilevel"/>
    <w:tmpl w:val="5D16A812"/>
    <w:lvl w:ilvl="0" w:tplc="4F72445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1" w:tplc="44560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4E3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CE9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827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7CC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0EA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926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6E9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F2E581D"/>
    <w:multiLevelType w:val="hybridMultilevel"/>
    <w:tmpl w:val="193ED50A"/>
    <w:lvl w:ilvl="0" w:tplc="655E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0A4BD4"/>
    <w:multiLevelType w:val="hybridMultilevel"/>
    <w:tmpl w:val="776853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85B534B"/>
    <w:multiLevelType w:val="hybridMultilevel"/>
    <w:tmpl w:val="6E4CE1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B465FB"/>
    <w:multiLevelType w:val="hybridMultilevel"/>
    <w:tmpl w:val="1D4C77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32787"/>
    <w:multiLevelType w:val="hybridMultilevel"/>
    <w:tmpl w:val="124C6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2F1BEF"/>
    <w:multiLevelType w:val="hybridMultilevel"/>
    <w:tmpl w:val="83E68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EC22BC"/>
    <w:multiLevelType w:val="hybridMultilevel"/>
    <w:tmpl w:val="86E200EA"/>
    <w:lvl w:ilvl="0" w:tplc="91225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B212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1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486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0E1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C8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43F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0CE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C9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CD0418"/>
    <w:multiLevelType w:val="hybridMultilevel"/>
    <w:tmpl w:val="83CA72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2"/>
  </w:num>
  <w:num w:numId="5">
    <w:abstractNumId w:val="23"/>
  </w:num>
  <w:num w:numId="6">
    <w:abstractNumId w:val="8"/>
  </w:num>
  <w:num w:numId="7">
    <w:abstractNumId w:val="3"/>
  </w:num>
  <w:num w:numId="8">
    <w:abstractNumId w:val="5"/>
  </w:num>
  <w:num w:numId="9">
    <w:abstractNumId w:val="20"/>
  </w:num>
  <w:num w:numId="10">
    <w:abstractNumId w:val="9"/>
  </w:num>
  <w:num w:numId="11">
    <w:abstractNumId w:val="21"/>
  </w:num>
  <w:num w:numId="12">
    <w:abstractNumId w:val="16"/>
  </w:num>
  <w:num w:numId="13">
    <w:abstractNumId w:val="1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4"/>
  </w:num>
  <w:num w:numId="19">
    <w:abstractNumId w:val="6"/>
  </w:num>
  <w:num w:numId="20">
    <w:abstractNumId w:val="4"/>
  </w:num>
  <w:num w:numId="21">
    <w:abstractNumId w:val="22"/>
  </w:num>
  <w:num w:numId="22">
    <w:abstractNumId w:val="13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85"/>
    <w:rsid w:val="00013A00"/>
    <w:rsid w:val="00014769"/>
    <w:rsid w:val="0002359B"/>
    <w:rsid w:val="00025DE2"/>
    <w:rsid w:val="000501B2"/>
    <w:rsid w:val="000543F2"/>
    <w:rsid w:val="00056387"/>
    <w:rsid w:val="000B2955"/>
    <w:rsid w:val="000C06A4"/>
    <w:rsid w:val="000C7BD4"/>
    <w:rsid w:val="000D52FF"/>
    <w:rsid w:val="00103915"/>
    <w:rsid w:val="00106AAE"/>
    <w:rsid w:val="00130647"/>
    <w:rsid w:val="00136BD2"/>
    <w:rsid w:val="00164F03"/>
    <w:rsid w:val="00164F38"/>
    <w:rsid w:val="00174135"/>
    <w:rsid w:val="00177B80"/>
    <w:rsid w:val="001A066F"/>
    <w:rsid w:val="001C2566"/>
    <w:rsid w:val="001C2911"/>
    <w:rsid w:val="001C69E5"/>
    <w:rsid w:val="001D077E"/>
    <w:rsid w:val="001E35DC"/>
    <w:rsid w:val="001F6735"/>
    <w:rsid w:val="0020291A"/>
    <w:rsid w:val="00214744"/>
    <w:rsid w:val="00223DB1"/>
    <w:rsid w:val="002326D4"/>
    <w:rsid w:val="00240A14"/>
    <w:rsid w:val="00242029"/>
    <w:rsid w:val="00255309"/>
    <w:rsid w:val="002600A6"/>
    <w:rsid w:val="00271FD8"/>
    <w:rsid w:val="002803FE"/>
    <w:rsid w:val="00282353"/>
    <w:rsid w:val="00283551"/>
    <w:rsid w:val="002853D4"/>
    <w:rsid w:val="00286CA0"/>
    <w:rsid w:val="002931B7"/>
    <w:rsid w:val="002A682E"/>
    <w:rsid w:val="002B1EAF"/>
    <w:rsid w:val="002B72B5"/>
    <w:rsid w:val="002D60D5"/>
    <w:rsid w:val="002E73D0"/>
    <w:rsid w:val="002F33D0"/>
    <w:rsid w:val="002F3C07"/>
    <w:rsid w:val="00307BF9"/>
    <w:rsid w:val="003140BE"/>
    <w:rsid w:val="003148B7"/>
    <w:rsid w:val="0033073B"/>
    <w:rsid w:val="0033515C"/>
    <w:rsid w:val="00360D10"/>
    <w:rsid w:val="00362D7D"/>
    <w:rsid w:val="0036445A"/>
    <w:rsid w:val="003714B6"/>
    <w:rsid w:val="00381D6D"/>
    <w:rsid w:val="0038729F"/>
    <w:rsid w:val="003A0D09"/>
    <w:rsid w:val="003A0F3E"/>
    <w:rsid w:val="003B4487"/>
    <w:rsid w:val="003B496B"/>
    <w:rsid w:val="003B625C"/>
    <w:rsid w:val="003C31F7"/>
    <w:rsid w:val="003D1EB2"/>
    <w:rsid w:val="003E0540"/>
    <w:rsid w:val="00412529"/>
    <w:rsid w:val="0042297B"/>
    <w:rsid w:val="00434242"/>
    <w:rsid w:val="00445BF6"/>
    <w:rsid w:val="004518A7"/>
    <w:rsid w:val="004573F0"/>
    <w:rsid w:val="00463761"/>
    <w:rsid w:val="0047364D"/>
    <w:rsid w:val="0047642C"/>
    <w:rsid w:val="0048484F"/>
    <w:rsid w:val="00484CD7"/>
    <w:rsid w:val="00486811"/>
    <w:rsid w:val="00491B97"/>
    <w:rsid w:val="00496332"/>
    <w:rsid w:val="004A4FAF"/>
    <w:rsid w:val="004B7FE9"/>
    <w:rsid w:val="004C1054"/>
    <w:rsid w:val="004C26A9"/>
    <w:rsid w:val="004C2A66"/>
    <w:rsid w:val="004D08C2"/>
    <w:rsid w:val="004D4728"/>
    <w:rsid w:val="004F017E"/>
    <w:rsid w:val="004F48B3"/>
    <w:rsid w:val="004F49A5"/>
    <w:rsid w:val="004F7E0B"/>
    <w:rsid w:val="00512BB3"/>
    <w:rsid w:val="0051368B"/>
    <w:rsid w:val="00514269"/>
    <w:rsid w:val="00530894"/>
    <w:rsid w:val="00534D49"/>
    <w:rsid w:val="0054424E"/>
    <w:rsid w:val="0054477C"/>
    <w:rsid w:val="005502F2"/>
    <w:rsid w:val="005509D4"/>
    <w:rsid w:val="00554FE2"/>
    <w:rsid w:val="005639AD"/>
    <w:rsid w:val="0057175B"/>
    <w:rsid w:val="00573315"/>
    <w:rsid w:val="005A0F4D"/>
    <w:rsid w:val="005A50E4"/>
    <w:rsid w:val="005B451E"/>
    <w:rsid w:val="0061156B"/>
    <w:rsid w:val="00613E4B"/>
    <w:rsid w:val="00623039"/>
    <w:rsid w:val="00627AD0"/>
    <w:rsid w:val="00644E5A"/>
    <w:rsid w:val="00647369"/>
    <w:rsid w:val="00671411"/>
    <w:rsid w:val="00684DF9"/>
    <w:rsid w:val="006901B5"/>
    <w:rsid w:val="006A53BE"/>
    <w:rsid w:val="006B0791"/>
    <w:rsid w:val="006B128A"/>
    <w:rsid w:val="006B1EC4"/>
    <w:rsid w:val="006B5419"/>
    <w:rsid w:val="006C414E"/>
    <w:rsid w:val="006D4054"/>
    <w:rsid w:val="006E1729"/>
    <w:rsid w:val="006E35C3"/>
    <w:rsid w:val="00711352"/>
    <w:rsid w:val="007122A7"/>
    <w:rsid w:val="00725469"/>
    <w:rsid w:val="00733E85"/>
    <w:rsid w:val="007359C0"/>
    <w:rsid w:val="00740819"/>
    <w:rsid w:val="00741A76"/>
    <w:rsid w:val="007447EA"/>
    <w:rsid w:val="00754156"/>
    <w:rsid w:val="007575DC"/>
    <w:rsid w:val="00787CB6"/>
    <w:rsid w:val="00795E82"/>
    <w:rsid w:val="007A3113"/>
    <w:rsid w:val="007B29E6"/>
    <w:rsid w:val="007D4F40"/>
    <w:rsid w:val="007D784D"/>
    <w:rsid w:val="007E0567"/>
    <w:rsid w:val="007E19D8"/>
    <w:rsid w:val="007F2B1A"/>
    <w:rsid w:val="007F55EB"/>
    <w:rsid w:val="00800525"/>
    <w:rsid w:val="008059B3"/>
    <w:rsid w:val="008242A6"/>
    <w:rsid w:val="008500EC"/>
    <w:rsid w:val="00850305"/>
    <w:rsid w:val="00856DB7"/>
    <w:rsid w:val="00880A0A"/>
    <w:rsid w:val="00882AE2"/>
    <w:rsid w:val="00890657"/>
    <w:rsid w:val="008919E2"/>
    <w:rsid w:val="00893FFE"/>
    <w:rsid w:val="008A167F"/>
    <w:rsid w:val="008B6B85"/>
    <w:rsid w:val="008B74E8"/>
    <w:rsid w:val="008C1B76"/>
    <w:rsid w:val="008C2C5C"/>
    <w:rsid w:val="008C3AA8"/>
    <w:rsid w:val="008C6907"/>
    <w:rsid w:val="008D3EC5"/>
    <w:rsid w:val="008D509F"/>
    <w:rsid w:val="008D608C"/>
    <w:rsid w:val="008D661F"/>
    <w:rsid w:val="008E358F"/>
    <w:rsid w:val="008E38B0"/>
    <w:rsid w:val="00912100"/>
    <w:rsid w:val="009139DA"/>
    <w:rsid w:val="009139F9"/>
    <w:rsid w:val="0091745A"/>
    <w:rsid w:val="0092305C"/>
    <w:rsid w:val="00930606"/>
    <w:rsid w:val="00950BB7"/>
    <w:rsid w:val="009673BF"/>
    <w:rsid w:val="00982E30"/>
    <w:rsid w:val="009A148E"/>
    <w:rsid w:val="009A4AC2"/>
    <w:rsid w:val="009A503B"/>
    <w:rsid w:val="009B5988"/>
    <w:rsid w:val="009C41AA"/>
    <w:rsid w:val="009C65F3"/>
    <w:rsid w:val="009D66B3"/>
    <w:rsid w:val="009E2F10"/>
    <w:rsid w:val="009E34C8"/>
    <w:rsid w:val="009F339A"/>
    <w:rsid w:val="009F439E"/>
    <w:rsid w:val="009F4589"/>
    <w:rsid w:val="00A12BDC"/>
    <w:rsid w:val="00A13F29"/>
    <w:rsid w:val="00A14A97"/>
    <w:rsid w:val="00A33AD3"/>
    <w:rsid w:val="00A376C3"/>
    <w:rsid w:val="00A4062A"/>
    <w:rsid w:val="00A406EB"/>
    <w:rsid w:val="00A50D66"/>
    <w:rsid w:val="00A51AB0"/>
    <w:rsid w:val="00A7193B"/>
    <w:rsid w:val="00A75CC7"/>
    <w:rsid w:val="00A9493B"/>
    <w:rsid w:val="00AA5C97"/>
    <w:rsid w:val="00AD0159"/>
    <w:rsid w:val="00AE5DE0"/>
    <w:rsid w:val="00AF3CEC"/>
    <w:rsid w:val="00AF4405"/>
    <w:rsid w:val="00AF6E9A"/>
    <w:rsid w:val="00B02042"/>
    <w:rsid w:val="00B06E76"/>
    <w:rsid w:val="00B0701B"/>
    <w:rsid w:val="00B116A1"/>
    <w:rsid w:val="00B12341"/>
    <w:rsid w:val="00B160D6"/>
    <w:rsid w:val="00B2786C"/>
    <w:rsid w:val="00B36068"/>
    <w:rsid w:val="00B40130"/>
    <w:rsid w:val="00B414A9"/>
    <w:rsid w:val="00B45D01"/>
    <w:rsid w:val="00B516CA"/>
    <w:rsid w:val="00B63C10"/>
    <w:rsid w:val="00B65161"/>
    <w:rsid w:val="00B66BBC"/>
    <w:rsid w:val="00B70298"/>
    <w:rsid w:val="00B74D98"/>
    <w:rsid w:val="00B84C93"/>
    <w:rsid w:val="00BA2702"/>
    <w:rsid w:val="00BA7DA5"/>
    <w:rsid w:val="00BA7DB9"/>
    <w:rsid w:val="00BC2FA2"/>
    <w:rsid w:val="00BC3B13"/>
    <w:rsid w:val="00BE7094"/>
    <w:rsid w:val="00BF7DCA"/>
    <w:rsid w:val="00C11686"/>
    <w:rsid w:val="00C12AF6"/>
    <w:rsid w:val="00C13358"/>
    <w:rsid w:val="00C14EBD"/>
    <w:rsid w:val="00C21F1D"/>
    <w:rsid w:val="00C22FDE"/>
    <w:rsid w:val="00C268B2"/>
    <w:rsid w:val="00C402C0"/>
    <w:rsid w:val="00C43109"/>
    <w:rsid w:val="00C5196F"/>
    <w:rsid w:val="00C5340E"/>
    <w:rsid w:val="00C6158A"/>
    <w:rsid w:val="00C7049D"/>
    <w:rsid w:val="00CA1DB9"/>
    <w:rsid w:val="00CB24A4"/>
    <w:rsid w:val="00CB6455"/>
    <w:rsid w:val="00CB6F28"/>
    <w:rsid w:val="00CC0909"/>
    <w:rsid w:val="00CE091D"/>
    <w:rsid w:val="00CF2D08"/>
    <w:rsid w:val="00CF7C87"/>
    <w:rsid w:val="00D10610"/>
    <w:rsid w:val="00D143B6"/>
    <w:rsid w:val="00D2468D"/>
    <w:rsid w:val="00D33EDE"/>
    <w:rsid w:val="00D42A57"/>
    <w:rsid w:val="00D47128"/>
    <w:rsid w:val="00D55A1F"/>
    <w:rsid w:val="00D56096"/>
    <w:rsid w:val="00D62523"/>
    <w:rsid w:val="00D66388"/>
    <w:rsid w:val="00D73B77"/>
    <w:rsid w:val="00D749C6"/>
    <w:rsid w:val="00D75CB4"/>
    <w:rsid w:val="00D9456B"/>
    <w:rsid w:val="00DA1ECF"/>
    <w:rsid w:val="00DA4012"/>
    <w:rsid w:val="00DA5DFC"/>
    <w:rsid w:val="00DB2F44"/>
    <w:rsid w:val="00DD166C"/>
    <w:rsid w:val="00DD1F35"/>
    <w:rsid w:val="00DD6C2E"/>
    <w:rsid w:val="00DF4C28"/>
    <w:rsid w:val="00E01B06"/>
    <w:rsid w:val="00E0413D"/>
    <w:rsid w:val="00E17409"/>
    <w:rsid w:val="00E31825"/>
    <w:rsid w:val="00E40C51"/>
    <w:rsid w:val="00E46B56"/>
    <w:rsid w:val="00E56F59"/>
    <w:rsid w:val="00E763FE"/>
    <w:rsid w:val="00E9008E"/>
    <w:rsid w:val="00E90A1C"/>
    <w:rsid w:val="00EA1765"/>
    <w:rsid w:val="00EA2397"/>
    <w:rsid w:val="00EA48A9"/>
    <w:rsid w:val="00EB1C0C"/>
    <w:rsid w:val="00EB3578"/>
    <w:rsid w:val="00EB6312"/>
    <w:rsid w:val="00EB6485"/>
    <w:rsid w:val="00EC6A0C"/>
    <w:rsid w:val="00EE45E2"/>
    <w:rsid w:val="00EE5E32"/>
    <w:rsid w:val="00EE5EC1"/>
    <w:rsid w:val="00EF2464"/>
    <w:rsid w:val="00F2279A"/>
    <w:rsid w:val="00F26256"/>
    <w:rsid w:val="00F27AC0"/>
    <w:rsid w:val="00F35B9B"/>
    <w:rsid w:val="00F36833"/>
    <w:rsid w:val="00F36D80"/>
    <w:rsid w:val="00F4119F"/>
    <w:rsid w:val="00F508D2"/>
    <w:rsid w:val="00F50A7E"/>
    <w:rsid w:val="00F55356"/>
    <w:rsid w:val="00F76A5A"/>
    <w:rsid w:val="00F8016B"/>
    <w:rsid w:val="00FB22F3"/>
    <w:rsid w:val="00FE0163"/>
    <w:rsid w:val="00F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9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85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53D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733E85"/>
    <w:rPr>
      <w:rFonts w:cs="Times New Roman"/>
    </w:rPr>
  </w:style>
  <w:style w:type="character" w:styleId="a3">
    <w:name w:val="Hyperlink"/>
    <w:basedOn w:val="a0"/>
    <w:uiPriority w:val="99"/>
    <w:rsid w:val="00733E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73315"/>
    <w:pPr>
      <w:ind w:left="720"/>
      <w:contextualSpacing/>
    </w:pPr>
  </w:style>
  <w:style w:type="character" w:styleId="a5">
    <w:name w:val="FollowedHyperlink"/>
    <w:basedOn w:val="a0"/>
    <w:uiPriority w:val="99"/>
    <w:semiHidden/>
    <w:rsid w:val="00573315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C1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12AF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22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72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99"/>
    <w:rsid w:val="00725469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customStyle="1" w:styleId="note">
    <w:name w:val="note"/>
    <w:basedOn w:val="a"/>
    <w:uiPriority w:val="99"/>
    <w:rsid w:val="00285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7D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D4F40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7D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D4F40"/>
    <w:rPr>
      <w:rFonts w:cs="Times New Roman"/>
    </w:rPr>
  </w:style>
  <w:style w:type="paragraph" w:styleId="ae">
    <w:name w:val="No Spacing"/>
    <w:link w:val="af"/>
    <w:uiPriority w:val="99"/>
    <w:qFormat/>
    <w:rsid w:val="002F33D0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2F33D0"/>
    <w:rPr>
      <w:rFonts w:eastAsia="Times New Roman"/>
      <w:sz w:val="22"/>
      <w:szCs w:val="22"/>
      <w:lang w:val="ru-RU" w:eastAsia="en-US" w:bidi="ar-SA"/>
    </w:rPr>
  </w:style>
  <w:style w:type="paragraph" w:customStyle="1" w:styleId="book">
    <w:name w:val="book"/>
    <w:basedOn w:val="a"/>
    <w:uiPriority w:val="99"/>
    <w:rsid w:val="00F80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6B5419"/>
    <w:pPr>
      <w:spacing w:after="0" w:line="360" w:lineRule="auto"/>
      <w:ind w:firstLine="720"/>
      <w:jc w:val="both"/>
    </w:pPr>
    <w:rPr>
      <w:rFonts w:ascii="Times New Roman" w:eastAsia="Times New Roman" w:hAnsi="Times New Roman"/>
      <w:kern w:val="28"/>
      <w:sz w:val="28"/>
      <w:szCs w:val="20"/>
      <w:lang w:eastAsia="ja-JP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B5419"/>
    <w:rPr>
      <w:rFonts w:ascii="Times New Roman" w:hAnsi="Times New Roman" w:cs="Times New Roman"/>
      <w:kern w:val="28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eozreni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17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Artem</cp:lastModifiedBy>
  <cp:revision>38</cp:revision>
  <cp:lastPrinted>2013-03-28T16:10:00Z</cp:lastPrinted>
  <dcterms:created xsi:type="dcterms:W3CDTF">2012-03-22T15:18:00Z</dcterms:created>
  <dcterms:modified xsi:type="dcterms:W3CDTF">2013-03-28T16:11:00Z</dcterms:modified>
</cp:coreProperties>
</file>