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7" w:rsidRDefault="009251F7" w:rsidP="00196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1F7" w:rsidRDefault="009251F7" w:rsidP="00196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1F7" w:rsidRDefault="009251F7" w:rsidP="00196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1F7" w:rsidRDefault="009251F7" w:rsidP="001961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229808"/>
            <wp:effectExtent l="19050" t="0" r="3175" b="0"/>
            <wp:docPr id="2" name="Рисунок 2" descr="C:\Users\User\Desktop\титульные листы\CCF05032015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ые листы\CCF05032015_0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8B" w:rsidRPr="00214DFF" w:rsidRDefault="009F778B" w:rsidP="00196186">
      <w:pPr>
        <w:jc w:val="center"/>
        <w:rPr>
          <w:rFonts w:ascii="Times New Roman" w:hAnsi="Times New Roman"/>
          <w:b/>
          <w:sz w:val="24"/>
          <w:szCs w:val="24"/>
        </w:rPr>
      </w:pPr>
      <w:r w:rsidRPr="00214DFF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9F778B" w:rsidRPr="00214DFF" w:rsidRDefault="007E6A31" w:rsidP="007E6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   </w:t>
      </w:r>
      <w:r w:rsidR="009F778B" w:rsidRPr="00214DFF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="009F778B" w:rsidRPr="00214DFF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9F778B" w:rsidRPr="00214DFF">
        <w:rPr>
          <w:rFonts w:ascii="Times New Roman" w:hAnsi="Times New Roman"/>
          <w:sz w:val="24"/>
          <w:szCs w:val="24"/>
        </w:rPr>
        <w:t xml:space="preserve"> подготовки учащихся основной школы, которая, в частности, предполагает изучение школьниками предметных курсов по выбору, разработан данный факультатив, который составлен на основе п</w:t>
      </w:r>
      <w:r w:rsidR="007F2671" w:rsidRPr="00214DFF">
        <w:rPr>
          <w:rFonts w:ascii="Times New Roman" w:hAnsi="Times New Roman"/>
          <w:sz w:val="24"/>
          <w:szCs w:val="24"/>
        </w:rPr>
        <w:t xml:space="preserve">рограммы по алгебре и геометрии, </w:t>
      </w:r>
      <w:r w:rsidR="009F778B" w:rsidRPr="00214DFF">
        <w:rPr>
          <w:rFonts w:ascii="Times New Roman" w:hAnsi="Times New Roman"/>
          <w:sz w:val="24"/>
          <w:szCs w:val="24"/>
        </w:rPr>
        <w:t xml:space="preserve">8 класс, автор-составитель </w:t>
      </w:r>
      <w:proofErr w:type="spellStart"/>
      <w:r w:rsidR="009F778B" w:rsidRPr="00214DFF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="009F778B" w:rsidRPr="00214DFF">
        <w:rPr>
          <w:rFonts w:ascii="Times New Roman" w:hAnsi="Times New Roman"/>
          <w:sz w:val="24"/>
          <w:szCs w:val="24"/>
        </w:rPr>
        <w:t>, Москва, Просвещение, 200</w:t>
      </w:r>
      <w:r w:rsidR="00807491" w:rsidRPr="00214DFF">
        <w:rPr>
          <w:rFonts w:ascii="Times New Roman" w:hAnsi="Times New Roman"/>
          <w:sz w:val="24"/>
          <w:szCs w:val="24"/>
        </w:rPr>
        <w:t>9</w:t>
      </w:r>
      <w:r w:rsidR="009F778B" w:rsidRPr="00214DFF">
        <w:rPr>
          <w:rFonts w:ascii="Times New Roman" w:hAnsi="Times New Roman"/>
          <w:sz w:val="24"/>
          <w:szCs w:val="24"/>
        </w:rPr>
        <w:t>г.</w:t>
      </w:r>
      <w:r w:rsidRPr="00214DFF">
        <w:rPr>
          <w:rFonts w:ascii="Times New Roman" w:hAnsi="Times New Roman"/>
          <w:sz w:val="24"/>
          <w:szCs w:val="24"/>
        </w:rPr>
        <w:br/>
      </w:r>
      <w:r w:rsidR="009F778B" w:rsidRPr="00214DFF">
        <w:rPr>
          <w:sz w:val="24"/>
          <w:szCs w:val="24"/>
        </w:rPr>
        <w:t>Итоговый письменный экзамен ОГЭ по алгебре  за курс основной школы сдают все учащиеся 9х классов, поэтому необходимо начать подготовку учащихся как можно раньше.</w:t>
      </w:r>
      <w:r w:rsidRPr="00214DFF">
        <w:rPr>
          <w:sz w:val="24"/>
          <w:szCs w:val="24"/>
        </w:rPr>
        <w:br/>
      </w:r>
      <w:r w:rsidR="009F778B" w:rsidRPr="00214DFF">
        <w:rPr>
          <w:sz w:val="24"/>
          <w:szCs w:val="24"/>
        </w:rPr>
        <w:t>Структура экзаменационной работы и организация проведения экзамена отличаются от традиционной системы аттестации, поэтому и подготовка</w:t>
      </w:r>
      <w:r w:rsidRPr="00214DFF">
        <w:rPr>
          <w:sz w:val="24"/>
          <w:szCs w:val="24"/>
        </w:rPr>
        <w:t xml:space="preserve"> к экзамену должна быть другой.</w:t>
      </w:r>
      <w:r w:rsidRPr="00214DFF">
        <w:rPr>
          <w:sz w:val="24"/>
          <w:szCs w:val="24"/>
        </w:rPr>
        <w:br/>
      </w:r>
      <w:r w:rsidR="009F778B" w:rsidRPr="00214DFF">
        <w:rPr>
          <w:sz w:val="24"/>
          <w:szCs w:val="24"/>
        </w:rPr>
        <w:t>Данный факультатив  развивает мышление и исследовательские знания учащихся; формирует базу общих универсальных приемов и подходов к решению</w:t>
      </w:r>
      <w:r w:rsidRPr="00214DFF">
        <w:rPr>
          <w:sz w:val="24"/>
          <w:szCs w:val="24"/>
        </w:rPr>
        <w:t xml:space="preserve"> заданий соответствующих типов.</w:t>
      </w:r>
      <w:r w:rsidRPr="00214DFF">
        <w:rPr>
          <w:sz w:val="24"/>
          <w:szCs w:val="24"/>
        </w:rPr>
        <w:br/>
      </w:r>
      <w:r w:rsidR="009F778B" w:rsidRPr="00214DFF">
        <w:rPr>
          <w:sz w:val="24"/>
          <w:szCs w:val="24"/>
        </w:rPr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</w:r>
    </w:p>
    <w:p w:rsidR="009F778B" w:rsidRPr="00214DFF" w:rsidRDefault="009F778B" w:rsidP="009F778B">
      <w:pPr>
        <w:pStyle w:val="a4"/>
        <w:jc w:val="center"/>
        <w:rPr>
          <w:rStyle w:val="a5"/>
        </w:rPr>
      </w:pPr>
      <w:r w:rsidRPr="00214DFF">
        <w:rPr>
          <w:rStyle w:val="a5"/>
        </w:rPr>
        <w:t>2.Цели и задачи факультатив</w:t>
      </w:r>
      <w:r w:rsidR="00807491" w:rsidRPr="00214DFF">
        <w:rPr>
          <w:rStyle w:val="a5"/>
        </w:rPr>
        <w:t>а</w:t>
      </w:r>
      <w:r w:rsidRPr="00214DFF">
        <w:rPr>
          <w:rStyle w:val="a5"/>
        </w:rPr>
        <w:t>:</w:t>
      </w:r>
    </w:p>
    <w:p w:rsidR="009F778B" w:rsidRPr="00214DFF" w:rsidRDefault="009F778B" w:rsidP="009F778B">
      <w:pPr>
        <w:pStyle w:val="a4"/>
        <w:rPr>
          <w:rStyle w:val="a5"/>
        </w:rPr>
      </w:pPr>
      <w:r w:rsidRPr="00214DFF">
        <w:rPr>
          <w:rStyle w:val="a5"/>
        </w:rPr>
        <w:t>Цели:</w:t>
      </w:r>
    </w:p>
    <w:p w:rsidR="009F778B" w:rsidRPr="00214DFF" w:rsidRDefault="009F778B" w:rsidP="009F778B">
      <w:pPr>
        <w:pStyle w:val="a4"/>
        <w:numPr>
          <w:ilvl w:val="0"/>
          <w:numId w:val="2"/>
        </w:numPr>
      </w:pPr>
      <w:r w:rsidRPr="00214DFF">
        <w:t>развить интерес школьников к предмету,</w:t>
      </w:r>
    </w:p>
    <w:p w:rsidR="009F778B" w:rsidRPr="00214DFF" w:rsidRDefault="009F778B" w:rsidP="009F778B">
      <w:pPr>
        <w:pStyle w:val="a4"/>
        <w:numPr>
          <w:ilvl w:val="0"/>
          <w:numId w:val="2"/>
        </w:numPr>
      </w:pPr>
      <w:r w:rsidRPr="00214DFF">
        <w:t xml:space="preserve">познакомить их с новыми идеями и  методами, </w:t>
      </w:r>
    </w:p>
    <w:p w:rsidR="009F778B" w:rsidRPr="00214DFF" w:rsidRDefault="009F778B" w:rsidP="009F778B">
      <w:pPr>
        <w:pStyle w:val="a4"/>
        <w:numPr>
          <w:ilvl w:val="0"/>
          <w:numId w:val="2"/>
        </w:numPr>
      </w:pPr>
      <w:r w:rsidRPr="00214DFF">
        <w:t>расширить представление об изучаемом в основном курсе материале</w:t>
      </w:r>
    </w:p>
    <w:p w:rsidR="009F778B" w:rsidRPr="00214DFF" w:rsidRDefault="009F778B" w:rsidP="009F778B">
      <w:pPr>
        <w:pStyle w:val="a4"/>
        <w:numPr>
          <w:ilvl w:val="0"/>
          <w:numId w:val="2"/>
        </w:numPr>
      </w:pPr>
      <w:r w:rsidRPr="00214DFF">
        <w:t>дать ученику возможность проанализировать свои   способности,</w:t>
      </w:r>
    </w:p>
    <w:p w:rsidR="009F778B" w:rsidRPr="00214DFF" w:rsidRDefault="009F778B" w:rsidP="009F778B">
      <w:pPr>
        <w:pStyle w:val="a4"/>
        <w:numPr>
          <w:ilvl w:val="0"/>
          <w:numId w:val="2"/>
        </w:numPr>
      </w:pPr>
      <w:r w:rsidRPr="00214DFF">
        <w:t>начать</w:t>
      </w:r>
      <w:r w:rsidR="007F2671" w:rsidRPr="00214DFF">
        <w:t xml:space="preserve"> подготовку  к сдаче экзамена (</w:t>
      </w:r>
      <w:r w:rsidRPr="00214DFF">
        <w:t xml:space="preserve">ОГЭ)  в соответствии с требованиями, предъявляемыми новыми образовательными стандартами. </w:t>
      </w:r>
    </w:p>
    <w:p w:rsidR="009F778B" w:rsidRPr="00214DFF" w:rsidRDefault="009F778B" w:rsidP="009F778B">
      <w:pPr>
        <w:pStyle w:val="a4"/>
      </w:pPr>
      <w:r w:rsidRPr="00214DFF">
        <w:rPr>
          <w:rStyle w:val="a5"/>
        </w:rPr>
        <w:t>Задачи:</w:t>
      </w:r>
    </w:p>
    <w:p w:rsidR="009F778B" w:rsidRPr="00214DFF" w:rsidRDefault="009F778B" w:rsidP="009F778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Повторить и обобщить знан</w:t>
      </w:r>
      <w:r w:rsidR="00807491" w:rsidRPr="00214DFF">
        <w:rPr>
          <w:rFonts w:ascii="Times New Roman" w:hAnsi="Times New Roman"/>
          <w:sz w:val="24"/>
          <w:szCs w:val="24"/>
        </w:rPr>
        <w:t>ия по основным темам  алгебры (</w:t>
      </w:r>
      <w:r w:rsidRPr="00214DFF">
        <w:rPr>
          <w:rFonts w:ascii="Times New Roman" w:hAnsi="Times New Roman"/>
          <w:sz w:val="24"/>
          <w:szCs w:val="24"/>
        </w:rPr>
        <w:t xml:space="preserve">5-8 классов) и геометрии (7-8 класса)  </w:t>
      </w:r>
    </w:p>
    <w:p w:rsidR="009F778B" w:rsidRPr="00214DFF" w:rsidRDefault="009F778B" w:rsidP="009F778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Расширить знания  по отдельным темам курса алгебры  и геометрии;</w:t>
      </w:r>
    </w:p>
    <w:p w:rsidR="009F778B" w:rsidRPr="00214DFF" w:rsidRDefault="009F778B" w:rsidP="009F778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Выработать умение пользоваться контрольно-измерительными материалами.</w:t>
      </w:r>
    </w:p>
    <w:p w:rsidR="009F778B" w:rsidRPr="00214DFF" w:rsidRDefault="009F778B" w:rsidP="009F778B">
      <w:pPr>
        <w:pStyle w:val="a4"/>
      </w:pPr>
      <w:r w:rsidRPr="00214DFF">
        <w:rPr>
          <w:rStyle w:val="a5"/>
        </w:rPr>
        <w:t>Ожидаемые результаты:</w:t>
      </w:r>
    </w:p>
    <w:p w:rsidR="009F778B" w:rsidRPr="00214DFF" w:rsidRDefault="009F778B" w:rsidP="009F778B">
      <w:pPr>
        <w:jc w:val="center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учащийся должен</w:t>
      </w:r>
    </w:p>
    <w:p w:rsidR="009F778B" w:rsidRPr="00214DFF" w:rsidRDefault="009F778B" w:rsidP="009F778B">
      <w:p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b/>
          <w:sz w:val="24"/>
          <w:szCs w:val="24"/>
        </w:rPr>
        <w:t>знать/понимать</w:t>
      </w:r>
      <w:r w:rsidRPr="00214DFF">
        <w:rPr>
          <w:rFonts w:ascii="Times New Roman" w:hAnsi="Times New Roman"/>
          <w:sz w:val="24"/>
          <w:szCs w:val="24"/>
        </w:rPr>
        <w:t xml:space="preserve">: </w:t>
      </w:r>
    </w:p>
    <w:p w:rsidR="009F778B" w:rsidRPr="00214DFF" w:rsidRDefault="009F778B" w:rsidP="009F778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существо понятия тестов; примеры решения тестовых заданий;</w:t>
      </w:r>
    </w:p>
    <w:p w:rsidR="009F778B" w:rsidRPr="00214DFF" w:rsidRDefault="009F778B" w:rsidP="009F778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F778B" w:rsidRPr="00214DFF" w:rsidRDefault="009F778B" w:rsidP="009F778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F778B" w:rsidRPr="00214DFF" w:rsidRDefault="009F778B" w:rsidP="009F778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lastRenderedPageBreak/>
        <w:t>значение математики в повседневной жизни, а также как прикладного инструмента в будущей профессиональной деятельности</w:t>
      </w:r>
    </w:p>
    <w:p w:rsidR="009F778B" w:rsidRPr="00214DFF" w:rsidRDefault="009F778B" w:rsidP="009F7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b/>
          <w:sz w:val="24"/>
          <w:szCs w:val="24"/>
        </w:rPr>
        <w:t>уметь:</w:t>
      </w:r>
      <w:r w:rsidRPr="00214DFF">
        <w:rPr>
          <w:rFonts w:ascii="Times New Roman" w:hAnsi="Times New Roman"/>
          <w:sz w:val="24"/>
          <w:szCs w:val="24"/>
        </w:rPr>
        <w:t xml:space="preserve"> </w:t>
      </w:r>
    </w:p>
    <w:p w:rsidR="009F778B" w:rsidRPr="00214DFF" w:rsidRDefault="009F778B" w:rsidP="009F778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применять  общие  и  универсальные  приемы и подходы  к решению заданий ОГЭ;</w:t>
      </w:r>
    </w:p>
    <w:p w:rsidR="009F778B" w:rsidRPr="00214DFF" w:rsidRDefault="009F778B" w:rsidP="009F778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решать задания, по типу приближенных к заданиям Основного  Государственного экзамена (базовую часть); </w:t>
      </w:r>
    </w:p>
    <w:p w:rsidR="009F778B" w:rsidRPr="00214DFF" w:rsidRDefault="009F778B" w:rsidP="009F7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Выработать умения:</w:t>
      </w:r>
    </w:p>
    <w:p w:rsidR="009F778B" w:rsidRPr="00214DFF" w:rsidRDefault="009F778B" w:rsidP="009F778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самоконтроля времени выполнения заданий;</w:t>
      </w:r>
    </w:p>
    <w:p w:rsidR="009F778B" w:rsidRPr="00214DFF" w:rsidRDefault="009F778B" w:rsidP="009F778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давать оценку объективной и субъективной трудности заданий и, соответственно, разумно подходить к  выбору этих заданий;</w:t>
      </w:r>
    </w:p>
    <w:p w:rsidR="009F778B" w:rsidRPr="00214DFF" w:rsidRDefault="009F778B" w:rsidP="009F778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прикидывать  границы  результатов;</w:t>
      </w:r>
    </w:p>
    <w:p w:rsidR="009F778B" w:rsidRPr="00214DFF" w:rsidRDefault="009F778B" w:rsidP="009F778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приема «спирального движения» (по тесту). </w:t>
      </w:r>
    </w:p>
    <w:p w:rsidR="009F778B" w:rsidRPr="00214DFF" w:rsidRDefault="00807491" w:rsidP="009F778B">
      <w:p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иметь опыт</w:t>
      </w:r>
      <w:r w:rsidR="009F778B" w:rsidRPr="00214DFF">
        <w:rPr>
          <w:rFonts w:ascii="Times New Roman" w:hAnsi="Times New Roman"/>
          <w:sz w:val="24"/>
          <w:szCs w:val="24"/>
        </w:rPr>
        <w:t xml:space="preserve">: </w:t>
      </w:r>
    </w:p>
    <w:p w:rsidR="009F778B" w:rsidRPr="00214DFF" w:rsidRDefault="009F778B" w:rsidP="009F778B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работы в группе, как на занятиях, так и </w:t>
      </w:r>
      <w:proofErr w:type="gramStart"/>
      <w:r w:rsidRPr="00214DFF">
        <w:rPr>
          <w:rFonts w:ascii="Times New Roman" w:hAnsi="Times New Roman"/>
          <w:sz w:val="24"/>
          <w:szCs w:val="24"/>
        </w:rPr>
        <w:t>вне</w:t>
      </w:r>
      <w:proofErr w:type="gramEnd"/>
      <w:r w:rsidRPr="00214DFF">
        <w:rPr>
          <w:rFonts w:ascii="Times New Roman" w:hAnsi="Times New Roman"/>
          <w:sz w:val="24"/>
          <w:szCs w:val="24"/>
        </w:rPr>
        <w:t xml:space="preserve">, </w:t>
      </w:r>
    </w:p>
    <w:p w:rsidR="009F778B" w:rsidRPr="00214DFF" w:rsidRDefault="009F778B" w:rsidP="009F778B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работы с информацией, в том числе и получаемой посредством Интернет</w:t>
      </w:r>
    </w:p>
    <w:p w:rsidR="009F778B" w:rsidRPr="00E17F26" w:rsidRDefault="009F778B" w:rsidP="00E17F26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 w:rsidRPr="00214DFF">
        <w:rPr>
          <w:rFonts w:ascii="Times New Roman" w:hAnsi="Times New Roman"/>
          <w:color w:val="auto"/>
          <w:sz w:val="24"/>
          <w:szCs w:val="24"/>
        </w:rPr>
        <w:t>3.Основные методические особенности курса:</w:t>
      </w:r>
    </w:p>
    <w:p w:rsidR="009F778B" w:rsidRPr="00214DFF" w:rsidRDefault="009F778B" w:rsidP="009F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Подготовка по тематическому принципу, соблюдая «правила спирали»  от простых типов заданий первой части до заданий со звездочкой второй части;</w:t>
      </w:r>
    </w:p>
    <w:p w:rsidR="009F778B" w:rsidRPr="00214DFF" w:rsidRDefault="009F778B" w:rsidP="009F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</w:r>
    </w:p>
    <w:p w:rsidR="009F778B" w:rsidRPr="00214DFF" w:rsidRDefault="009F778B" w:rsidP="009F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Работа с тренировочными тестами в режиме «теста скорости»; </w:t>
      </w:r>
    </w:p>
    <w:p w:rsidR="009F778B" w:rsidRPr="00214DFF" w:rsidRDefault="009F778B" w:rsidP="009F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Работа с тренировочными тестами в режиме максимальной нагрузки, как по содержанию, так и по времени для всех школьников в равной мере;</w:t>
      </w:r>
    </w:p>
    <w:p w:rsidR="009F778B" w:rsidRPr="00214DFF" w:rsidRDefault="009F778B" w:rsidP="009F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</w:r>
    </w:p>
    <w:p w:rsidR="009F778B" w:rsidRPr="00214DFF" w:rsidRDefault="007F2671" w:rsidP="007F2671">
      <w:pPr>
        <w:jc w:val="center"/>
        <w:rPr>
          <w:rFonts w:ascii="Times New Roman" w:hAnsi="Times New Roman"/>
          <w:b/>
          <w:sz w:val="24"/>
          <w:szCs w:val="24"/>
        </w:rPr>
      </w:pPr>
      <w:r w:rsidRPr="00214DFF">
        <w:rPr>
          <w:rFonts w:ascii="Times New Roman" w:hAnsi="Times New Roman"/>
          <w:b/>
          <w:sz w:val="24"/>
          <w:szCs w:val="24"/>
        </w:rPr>
        <w:t>4</w:t>
      </w:r>
      <w:r w:rsidR="009F778B" w:rsidRPr="00214DFF">
        <w:rPr>
          <w:rFonts w:ascii="Times New Roman" w:hAnsi="Times New Roman"/>
          <w:b/>
          <w:sz w:val="24"/>
          <w:szCs w:val="24"/>
        </w:rPr>
        <w:t>.Методы и формы обучения</w:t>
      </w:r>
    </w:p>
    <w:p w:rsidR="009F778B" w:rsidRPr="00214DFF" w:rsidRDefault="009F778B" w:rsidP="009F778B">
      <w:pPr>
        <w:ind w:firstLine="708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Методы и формы обучения определяются требованиями </w:t>
      </w:r>
      <w:proofErr w:type="spellStart"/>
      <w:r w:rsidRPr="00214DFF">
        <w:rPr>
          <w:rFonts w:ascii="Times New Roman" w:hAnsi="Times New Roman"/>
          <w:sz w:val="24"/>
          <w:szCs w:val="24"/>
        </w:rPr>
        <w:t>профилизации</w:t>
      </w:r>
      <w:proofErr w:type="spellEnd"/>
      <w:r w:rsidRPr="00214DFF">
        <w:rPr>
          <w:rFonts w:ascii="Times New Roman" w:hAnsi="Times New Roman"/>
          <w:sz w:val="24"/>
          <w:szCs w:val="24"/>
        </w:rPr>
        <w:t xml:space="preserve">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факультатив</w:t>
      </w:r>
      <w:r w:rsidR="00807491" w:rsidRPr="00214DFF">
        <w:rPr>
          <w:rFonts w:ascii="Times New Roman" w:hAnsi="Times New Roman"/>
          <w:sz w:val="24"/>
          <w:szCs w:val="24"/>
        </w:rPr>
        <w:t>а</w:t>
      </w:r>
      <w:r w:rsidRPr="00214DFF">
        <w:rPr>
          <w:rFonts w:ascii="Times New Roman" w:hAnsi="Times New Roman"/>
          <w:sz w:val="24"/>
          <w:szCs w:val="24"/>
        </w:rPr>
        <w:t>:</w:t>
      </w:r>
    </w:p>
    <w:p w:rsidR="009F778B" w:rsidRPr="00214DFF" w:rsidRDefault="009F778B" w:rsidP="0080749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учет индивидуальных особенностей и потребностей учащихся; </w:t>
      </w:r>
    </w:p>
    <w:p w:rsidR="009F778B" w:rsidRPr="00214DFF" w:rsidRDefault="009F778B" w:rsidP="0080749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интерактивность (работа в малых группах, ролевые игры, тренинги, вне занятий - метод проектов); </w:t>
      </w:r>
    </w:p>
    <w:p w:rsidR="009F778B" w:rsidRPr="00214DFF" w:rsidRDefault="009F778B" w:rsidP="0080749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>личностно</w:t>
      </w:r>
      <w:r w:rsidR="00BA2E5A">
        <w:rPr>
          <w:rFonts w:ascii="Times New Roman" w:hAnsi="Times New Roman"/>
          <w:sz w:val="24"/>
          <w:szCs w:val="24"/>
        </w:rPr>
        <w:t xml:space="preserve"> </w:t>
      </w:r>
      <w:r w:rsidRPr="00214DFF">
        <w:rPr>
          <w:rFonts w:ascii="Times New Roman" w:hAnsi="Times New Roman"/>
          <w:sz w:val="24"/>
          <w:szCs w:val="24"/>
        </w:rPr>
        <w:t>-</w:t>
      </w:r>
      <w:r w:rsidR="00BA2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DF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14DFF">
        <w:rPr>
          <w:rFonts w:ascii="Times New Roman" w:hAnsi="Times New Roman"/>
          <w:sz w:val="24"/>
          <w:szCs w:val="24"/>
        </w:rPr>
        <w:t xml:space="preserve"> подход</w:t>
      </w:r>
      <w:proofErr w:type="gramStart"/>
      <w:r w:rsidRPr="00214D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14DFF">
        <w:rPr>
          <w:rFonts w:ascii="Times New Roman" w:hAnsi="Times New Roman"/>
          <w:sz w:val="24"/>
          <w:szCs w:val="24"/>
        </w:rPr>
        <w:t xml:space="preserve"> большее внимание к личности учащегося, а не к целям учителя, равноправное их взаимодействие.</w:t>
      </w:r>
    </w:p>
    <w:p w:rsidR="009F778B" w:rsidRPr="00214DFF" w:rsidRDefault="009F778B" w:rsidP="009F778B">
      <w:pPr>
        <w:ind w:firstLine="708"/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sz w:val="24"/>
          <w:szCs w:val="24"/>
        </w:rPr>
        <w:t xml:space="preserve">Таким образом, программа применима для различных групп школьников, в том числе, не имеющих хорошей подготовки. </w:t>
      </w:r>
    </w:p>
    <w:p w:rsidR="00A3786F" w:rsidRPr="00214DFF" w:rsidRDefault="007F2671" w:rsidP="00A3786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4DFF">
        <w:rPr>
          <w:rFonts w:ascii="Times New Roman" w:hAnsi="Times New Roman"/>
          <w:b/>
          <w:sz w:val="24"/>
          <w:szCs w:val="24"/>
        </w:rPr>
        <w:lastRenderedPageBreak/>
        <w:t>5</w:t>
      </w:r>
      <w:r w:rsidR="00A3786F" w:rsidRPr="00214DFF">
        <w:rPr>
          <w:rFonts w:ascii="Times New Roman" w:hAnsi="Times New Roman"/>
          <w:b/>
          <w:sz w:val="24"/>
          <w:szCs w:val="24"/>
        </w:rPr>
        <w:t>.Содержание программы</w:t>
      </w:r>
    </w:p>
    <w:p w:rsidR="00A3786F" w:rsidRPr="00214DFF" w:rsidRDefault="00A3786F" w:rsidP="00A378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214DFF">
        <w:rPr>
          <w:rFonts w:ascii="Times New Roman CYR" w:hAnsi="Times New Roman CYR" w:cs="Times New Roman CYR"/>
          <w:sz w:val="24"/>
          <w:szCs w:val="24"/>
        </w:rPr>
        <w:t>Таблица тематического распределения количества часов:</w:t>
      </w:r>
    </w:p>
    <w:tbl>
      <w:tblPr>
        <w:tblW w:w="9651" w:type="dxa"/>
        <w:tblLayout w:type="fixed"/>
        <w:tblLook w:val="0000"/>
      </w:tblPr>
      <w:tblGrid>
        <w:gridCol w:w="959"/>
        <w:gridCol w:w="6946"/>
        <w:gridCol w:w="1746"/>
      </w:tblGrid>
      <w:tr w:rsidR="00A3786F" w:rsidRPr="00214DFF" w:rsidTr="008D1560">
        <w:trPr>
          <w:trHeight w:val="65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 w:rsidR="00BA2E5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Разделы</w:t>
            </w:r>
          </w:p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темы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</w:tr>
      <w:tr w:rsidR="00A3786F" w:rsidRPr="00214DFF" w:rsidTr="008D1560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Проценты</w:t>
            </w:r>
            <w:r w:rsidR="008F6790">
              <w:rPr>
                <w:rFonts w:ascii="Times New Roman CYR" w:hAnsi="Times New Roman CYR" w:cs="Times New Roman CYR"/>
                <w:sz w:val="24"/>
                <w:szCs w:val="24"/>
              </w:rPr>
              <w:t>. Решение задач на проценты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3786F" w:rsidRPr="00214DFF" w:rsidTr="008F6790">
        <w:trPr>
          <w:trHeight w:val="43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Числа и выражения. Преобразование выражений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Уравнения.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3786F" w:rsidRPr="00214DFF" w:rsidTr="008D1560">
        <w:trPr>
          <w:trHeight w:val="26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Системы уравнений.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Неравенства.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26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Функции.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Текстовые задачи.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51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50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Уравнения и неравенства с параметром.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3786F" w:rsidRPr="00214DFF" w:rsidTr="008D1560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задачи.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A3786F" w:rsidRPr="00214DFF" w:rsidTr="008D1560">
        <w:trPr>
          <w:trHeight w:val="51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Обобщающее повторение. Решение заданий </w:t>
            </w:r>
            <w:proofErr w:type="spellStart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КИМов</w:t>
            </w:r>
            <w:proofErr w:type="spellEnd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ОГЭ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2E157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A3786F" w:rsidRPr="00214DFF" w:rsidTr="008D1560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6F" w:rsidRPr="00214DFF" w:rsidRDefault="00A3786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</w:tbl>
    <w:p w:rsidR="007F2671" w:rsidRPr="00214DFF" w:rsidRDefault="007F2671" w:rsidP="007F2671">
      <w:pPr>
        <w:pStyle w:val="a4"/>
        <w:spacing w:before="0" w:beforeAutospacing="0" w:after="0" w:afterAutospacing="0"/>
        <w:rPr>
          <w:rStyle w:val="a5"/>
          <w:u w:val="single"/>
        </w:rPr>
      </w:pPr>
    </w:p>
    <w:p w:rsidR="007F2671" w:rsidRPr="008F6790" w:rsidRDefault="007F2671" w:rsidP="007F2671">
      <w:pPr>
        <w:pStyle w:val="a4"/>
        <w:spacing w:before="0" w:beforeAutospacing="0" w:after="0" w:afterAutospacing="0"/>
        <w:rPr>
          <w:rStyle w:val="a5"/>
        </w:rPr>
      </w:pPr>
      <w:r w:rsidRPr="00214DFF">
        <w:rPr>
          <w:rStyle w:val="a5"/>
        </w:rPr>
        <w:t>Тема 1.  Проценты</w:t>
      </w:r>
      <w:r w:rsidR="008F6790">
        <w:rPr>
          <w:rStyle w:val="a5"/>
        </w:rPr>
        <w:t xml:space="preserve">. </w:t>
      </w:r>
      <w:r w:rsidRPr="00214DFF">
        <w:rPr>
          <w:rStyle w:val="a5"/>
        </w:rPr>
        <w:t xml:space="preserve">Решение задач на проценты. 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Овладение умениями решать задачи на проценты различных видов, различными способами.</w:t>
      </w:r>
    </w:p>
    <w:p w:rsidR="007F2671" w:rsidRPr="00214DFF" w:rsidRDefault="007F2671" w:rsidP="007F2671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7F2671" w:rsidRPr="00214DFF" w:rsidRDefault="007F2671" w:rsidP="007F2671">
      <w:pPr>
        <w:pStyle w:val="a4"/>
        <w:spacing w:before="0" w:beforeAutospacing="0" w:after="0" w:afterAutospacing="0"/>
        <w:rPr>
          <w:b/>
          <w:bCs/>
        </w:rPr>
      </w:pPr>
      <w:r w:rsidRPr="00214DFF">
        <w:rPr>
          <w:rStyle w:val="a5"/>
        </w:rPr>
        <w:t>Тема 2.  Числа и выражения. Преобразование выражений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>Цель:</w:t>
      </w:r>
      <w:r w:rsidRPr="00214DFF">
        <w:t xml:space="preserve">  актуализация вычислительных навыков. </w:t>
      </w:r>
      <w:r w:rsidRPr="00214DFF">
        <w:br/>
        <w:t>Развитие  навыков тождественных преобразований.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3.  Уравнения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Способы решения различных уравнений (линейных, квадратных и сводимых к ним, дробно-рациональных</w:t>
      </w:r>
      <w:proofErr w:type="gramStart"/>
      <w:r w:rsidRPr="00214DFF">
        <w:t xml:space="preserve"> )</w:t>
      </w:r>
      <w:proofErr w:type="gramEnd"/>
      <w:r w:rsidRPr="00214DFF">
        <w:t>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 </w:t>
      </w:r>
      <w:r w:rsidRPr="00214DFF">
        <w:t>Овладение умениями решать уравнения различных видов, различными способами.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4. Системы уравнений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>Цель:</w:t>
      </w:r>
      <w:r w:rsidR="008F6790">
        <w:t xml:space="preserve"> </w:t>
      </w:r>
      <w:r w:rsidRPr="00214DFF">
        <w:t>Овладение разными способами решения линейных и нелинейных систем уравнений. 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     </w:t>
      </w:r>
      <w:r w:rsidRPr="00214DFF">
        <w:br/>
      </w:r>
      <w:r w:rsidRPr="00214DFF">
        <w:rPr>
          <w:rStyle w:val="a5"/>
        </w:rPr>
        <w:t>Тема 5. Неравенства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 xml:space="preserve">Способы решения различных неравенств (числовых, линейных). 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Овладение умениями решать неравенства различных видов, различными способами.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6. Функции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 xml:space="preserve">Функции, их свойства и графики (линейная, </w:t>
      </w:r>
      <w:proofErr w:type="spellStart"/>
      <w:r w:rsidRPr="00214DFF">
        <w:t>обратно-пропорциональная</w:t>
      </w:r>
      <w:proofErr w:type="spellEnd"/>
      <w:r w:rsidRPr="00214DFF">
        <w:t xml:space="preserve">, квадратичная и др.) «Считывание» свойств функции по её графику. </w:t>
      </w:r>
      <w:proofErr w:type="spellStart"/>
      <w:r w:rsidRPr="00214DFF">
        <w:t>Анализирование</w:t>
      </w:r>
      <w:proofErr w:type="spellEnd"/>
      <w:r w:rsidRPr="00214DFF">
        <w:t xml:space="preserve"> графиков, </w:t>
      </w:r>
      <w:r w:rsidRPr="00214DFF">
        <w:lastRenderedPageBreak/>
        <w:t>описывающих зависимость между величинами. Установление соответствия между графиком функц</w:t>
      </w:r>
      <w:proofErr w:type="gramStart"/>
      <w:r w:rsidRPr="00214DFF">
        <w:t>ии и её</w:t>
      </w:r>
      <w:proofErr w:type="gramEnd"/>
      <w:r w:rsidRPr="00214DFF">
        <w:t xml:space="preserve"> аналитическим заданием. 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Обобщение знаний о различных функциях и их графиках.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7. Текстовые задачи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proofErr w:type="gramStart"/>
      <w:r w:rsidRPr="00214DFF">
        <w:t xml:space="preserve">.Задачи на «движение», на «концентрацию», на «смеси и сплавы», на «работу». </w:t>
      </w:r>
      <w:proofErr w:type="gramEnd"/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Овладение умениями решать текстовые задачи различных видов, различными способами.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8. Уравнения и неравенства с модулем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Овладение умениями решать уравнения, содержащие знак модуля различных видов, различными способами.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9. Уравнения и неравенства с параметром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Линейные  уравнения и неравенства с параметром, способы их решения.  Системы линейных уравнений</w:t>
      </w:r>
      <w:r w:rsidR="007B77D3">
        <w:t xml:space="preserve"> с параметром</w:t>
      </w:r>
      <w:r w:rsidRPr="00214DFF">
        <w:t>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 Овладение умениями решать уравнения и неравенства с параметрами</w:t>
      </w:r>
    </w:p>
    <w:p w:rsidR="007F2671" w:rsidRPr="00214DFF" w:rsidRDefault="007F2671" w:rsidP="007F2671">
      <w:pPr>
        <w:pStyle w:val="a4"/>
        <w:spacing w:before="0" w:beforeAutospacing="0" w:after="0" w:afterAutospacing="0"/>
        <w:rPr>
          <w:rStyle w:val="a5"/>
        </w:rPr>
      </w:pP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rStyle w:val="a5"/>
        </w:rPr>
        <w:t>Тема 10. Геометрические задачи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>Задачи геометрического содержания.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rPr>
          <w:i/>
        </w:rPr>
        <w:t xml:space="preserve">Цель: </w:t>
      </w:r>
      <w:r w:rsidRPr="00214DFF">
        <w:t> Овладение умениями решать Задачи геометрического содержания.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</w:p>
    <w:p w:rsidR="007F2671" w:rsidRPr="00214DFF" w:rsidRDefault="007F2671" w:rsidP="007F2671">
      <w:pPr>
        <w:pStyle w:val="a4"/>
        <w:spacing w:before="0" w:beforeAutospacing="0" w:after="0" w:afterAutospacing="0"/>
        <w:rPr>
          <w:b/>
        </w:rPr>
      </w:pPr>
      <w:r w:rsidRPr="00214DFF">
        <w:rPr>
          <w:rStyle w:val="a5"/>
        </w:rPr>
        <w:t xml:space="preserve">Тема 11. </w:t>
      </w:r>
      <w:r w:rsidRPr="00214DFF">
        <w:rPr>
          <w:b/>
        </w:rPr>
        <w:t xml:space="preserve">Обобщающее повторение. Решение заданий </w:t>
      </w:r>
      <w:proofErr w:type="spellStart"/>
      <w:r w:rsidRPr="00214DFF">
        <w:rPr>
          <w:b/>
        </w:rPr>
        <w:t>КИМов</w:t>
      </w:r>
      <w:proofErr w:type="spellEnd"/>
      <w:r w:rsidRPr="00214DFF">
        <w:rPr>
          <w:b/>
        </w:rPr>
        <w:t xml:space="preserve"> ОГЭ </w:t>
      </w:r>
    </w:p>
    <w:p w:rsidR="007F2671" w:rsidRPr="00214DFF" w:rsidRDefault="007F2671" w:rsidP="007F2671">
      <w:pPr>
        <w:pStyle w:val="a4"/>
        <w:spacing w:before="0" w:beforeAutospacing="0" w:after="0" w:afterAutospacing="0"/>
      </w:pPr>
      <w:r w:rsidRPr="00214DFF">
        <w:t xml:space="preserve">Решение задач из </w:t>
      </w:r>
      <w:r w:rsidR="002E1570" w:rsidRPr="00214DFF">
        <w:t>контрольно-измерительных</w:t>
      </w:r>
      <w:r w:rsidRPr="00214DFF">
        <w:t xml:space="preserve"> материалов для ОГЭ.</w:t>
      </w:r>
    </w:p>
    <w:p w:rsidR="007F2671" w:rsidRPr="00214DFF" w:rsidRDefault="007F2671" w:rsidP="007F2671">
      <w:pPr>
        <w:rPr>
          <w:rFonts w:ascii="Times New Roman" w:hAnsi="Times New Roman"/>
          <w:sz w:val="24"/>
          <w:szCs w:val="24"/>
        </w:rPr>
      </w:pPr>
      <w:r w:rsidRPr="00214DFF">
        <w:rPr>
          <w:rFonts w:ascii="Times New Roman" w:hAnsi="Times New Roman"/>
          <w:i/>
          <w:sz w:val="24"/>
          <w:szCs w:val="24"/>
        </w:rPr>
        <w:t xml:space="preserve">Цель: </w:t>
      </w:r>
      <w:r w:rsidRPr="00214DFF">
        <w:rPr>
          <w:rFonts w:ascii="Times New Roman" w:hAnsi="Times New Roman"/>
          <w:sz w:val="24"/>
          <w:szCs w:val="24"/>
        </w:rPr>
        <w:t xml:space="preserve"> Умение работать с  </w:t>
      </w:r>
      <w:proofErr w:type="spellStart"/>
      <w:r w:rsidRPr="00214DFF">
        <w:rPr>
          <w:rFonts w:ascii="Times New Roman" w:hAnsi="Times New Roman"/>
          <w:sz w:val="24"/>
          <w:szCs w:val="24"/>
        </w:rPr>
        <w:t>КИМами</w:t>
      </w:r>
      <w:proofErr w:type="spellEnd"/>
      <w:r w:rsidRPr="00214DFF">
        <w:rPr>
          <w:rFonts w:ascii="Times New Roman" w:hAnsi="Times New Roman"/>
          <w:sz w:val="24"/>
          <w:szCs w:val="24"/>
        </w:rPr>
        <w:t xml:space="preserve">  ОГЭ</w:t>
      </w:r>
    </w:p>
    <w:p w:rsidR="007F2671" w:rsidRPr="008F6790" w:rsidRDefault="007F2671" w:rsidP="008F679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4DFF">
        <w:rPr>
          <w:rFonts w:ascii="Times New Roman CYR" w:hAnsi="Times New Roman CYR" w:cs="Times New Roman CYR"/>
          <w:b/>
          <w:bCs/>
          <w:sz w:val="24"/>
          <w:szCs w:val="24"/>
        </w:rPr>
        <w:t>КАЛЕНДАРНО – ТЕМАТИЧЕСКОЕ</w:t>
      </w:r>
      <w:r w:rsidR="008F679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8F6790">
        <w:rPr>
          <w:rFonts w:ascii="Times New Roman CYR" w:hAnsi="Times New Roman CYR" w:cs="Times New Roman CYR"/>
          <w:b/>
          <w:bCs/>
          <w:sz w:val="24"/>
          <w:szCs w:val="24"/>
        </w:rPr>
        <w:t>ПЛАНИРОВАНИЕ</w:t>
      </w:r>
    </w:p>
    <w:tbl>
      <w:tblPr>
        <w:tblW w:w="9222" w:type="dxa"/>
        <w:tblInd w:w="-325" w:type="dxa"/>
        <w:tblLayout w:type="fixed"/>
        <w:tblLook w:val="0000"/>
      </w:tblPr>
      <w:tblGrid>
        <w:gridCol w:w="1000"/>
        <w:gridCol w:w="5897"/>
        <w:gridCol w:w="1440"/>
        <w:gridCol w:w="885"/>
      </w:tblGrid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</w:t>
            </w:r>
          </w:p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8F6790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214DFF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214DFF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214DFF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214DFF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8F6790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6790">
              <w:rPr>
                <w:rFonts w:ascii="Times New Roman CYR" w:hAnsi="Times New Roman CYR" w:cs="Times New Roman CYR"/>
                <w:sz w:val="24"/>
                <w:szCs w:val="24"/>
              </w:rPr>
              <w:t>Проценты</w:t>
            </w:r>
            <w:r w:rsidR="008F6790">
              <w:rPr>
                <w:rFonts w:ascii="Times New Roman CYR" w:hAnsi="Times New Roman CYR" w:cs="Times New Roman CYR"/>
                <w:sz w:val="24"/>
                <w:szCs w:val="24"/>
              </w:rPr>
              <w:t>. Решение задач на проценты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Проценты. </w:t>
            </w:r>
            <w:r w:rsidR="007F2671" w:rsidRPr="00214DFF"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6790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8F6790" w:rsidRDefault="008F6790" w:rsidP="008F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8F6790" w:rsidRDefault="008F6790" w:rsidP="008F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F6790">
              <w:rPr>
                <w:rFonts w:ascii="Times New Roman CYR" w:hAnsi="Times New Roman CYR" w:cs="Times New Roman CYR"/>
                <w:b/>
                <w:sz w:val="24"/>
                <w:szCs w:val="24"/>
              </w:rPr>
              <w:t>ЧИСЛА И ВЫРАЖЕНИЯ.  ПРЕОБРАЗОВАНИЕ ВЫРАЖЕНИЙ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693192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790" w:rsidRPr="00214DFF" w:rsidRDefault="008F6790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8F6790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6790">
              <w:rPr>
                <w:rFonts w:ascii="Times New Roman CYR" w:hAnsi="Times New Roman CYR" w:cs="Times New Roman CYR"/>
                <w:sz w:val="24"/>
                <w:szCs w:val="24"/>
              </w:rPr>
              <w:t>Числа и выражения. Преобразование выражений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Числа и выражения. Преобразование выражений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3192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69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69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214DFF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693192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sz w:val="24"/>
                <w:szCs w:val="24"/>
              </w:rPr>
              <w:t>Уравнения.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Уравнения.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3192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69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69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214DFF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E1570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570">
              <w:rPr>
                <w:rFonts w:ascii="Times New Roman CYR" w:hAnsi="Times New Roman CYR" w:cs="Times New Roman CYR"/>
                <w:sz w:val="24"/>
                <w:szCs w:val="24"/>
              </w:rPr>
              <w:t>Системы уравнений.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Графический метод решения систем уравнений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3192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69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69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693192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93192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92" w:rsidRPr="00214DFF" w:rsidRDefault="00693192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7B77D3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7D3">
              <w:rPr>
                <w:rFonts w:ascii="Times New Roman CYR" w:hAnsi="Times New Roman CYR" w:cs="Times New Roman CYR"/>
                <w:sz w:val="24"/>
                <w:szCs w:val="24"/>
              </w:rPr>
              <w:t>Неравенства.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Решение числовых неравенств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A2E5A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ФУНКЦИИ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214DFF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7B77D3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7D3">
              <w:rPr>
                <w:rFonts w:ascii="Times New Roman CYR" w:hAnsi="Times New Roman CYR" w:cs="Times New Roman CYR"/>
                <w:sz w:val="24"/>
                <w:szCs w:val="24"/>
              </w:rPr>
              <w:t>Функции, их свойства и графики.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«Считывание» свойств функций по графику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Определение функции по формуле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A2E5A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214DFF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7B77D3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7D3">
              <w:rPr>
                <w:rFonts w:ascii="Times New Roman CYR" w:hAnsi="Times New Roman CYR" w:cs="Times New Roman CYR"/>
                <w:sz w:val="24"/>
                <w:szCs w:val="24"/>
              </w:rPr>
              <w:t>Текстовые задачи на движение.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Текстовые задачи на смеси и сплавы.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Текстовые задачи на совместную работу.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A2E5A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УРАВНЕНИЯ И НЕРАВЕНСТВА С МОДУЛЕМ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214DFF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1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7B77D3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7D3">
              <w:rPr>
                <w:rFonts w:ascii="Times New Roman CYR" w:hAnsi="Times New Roman CYR" w:cs="Times New Roman CYR"/>
                <w:sz w:val="24"/>
                <w:szCs w:val="24"/>
              </w:rPr>
              <w:t>Модуль числа.</w:t>
            </w:r>
            <w:r w:rsidR="007B77D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Преобразования выражений с модулем.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17F26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Способы решения уравнений и неравенств со знаком модуля.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A2E5A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214DFF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17F26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7B77D3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7D3">
              <w:rPr>
                <w:rFonts w:ascii="Times New Roman CYR" w:hAnsi="Times New Roman CYR" w:cs="Times New Roman CYR"/>
                <w:sz w:val="24"/>
                <w:szCs w:val="24"/>
              </w:rPr>
              <w:t>Уравнения и неравенства с параметром.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17F26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Линейные уравнения и неравенства с параметром.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26" w:rsidRPr="00214DFF" w:rsidRDefault="00E17F26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Системы линейных уравнений</w:t>
            </w:r>
            <w:r w:rsidR="007B77D3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параметром.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A2E5A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ГЕОМЕТРИЧЕСКИЕ ЗАДАЧИ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214DFF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D67E8B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E8B"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задачи.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41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Четырехугольники.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14DFF" w:rsidRPr="00214DFF" w:rsidTr="008F6790">
        <w:trPr>
          <w:trHeight w:val="41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21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Подобие треугольников.</w:t>
            </w:r>
          </w:p>
          <w:p w:rsidR="00214DFF" w:rsidRPr="00214DFF" w:rsidRDefault="00214DF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A2E5A" w:rsidRPr="00214DFF" w:rsidTr="008F6790">
        <w:trPr>
          <w:trHeight w:val="41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8B" w:rsidRDefault="00D67E8B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ОБОБЩАЮЩЕЕ ПОВТОРЕНИЕ.</w:t>
            </w:r>
          </w:p>
          <w:p w:rsidR="00BA2E5A" w:rsidRPr="00BA2E5A" w:rsidRDefault="00BA2E5A" w:rsidP="00BA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РЕШЕНИЕ ЗАДАНИЙ </w:t>
            </w:r>
            <w:proofErr w:type="spellStart"/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КИМов</w:t>
            </w:r>
            <w:proofErr w:type="spellEnd"/>
            <w:r w:rsidRPr="00BA2E5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ОГЭ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Default="00D67E8B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5A" w:rsidRPr="00214DFF" w:rsidRDefault="00BA2E5A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14DFF" w:rsidRPr="00214DFF" w:rsidTr="008F6790">
        <w:trPr>
          <w:trHeight w:val="41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8B" w:rsidRDefault="00214DFF" w:rsidP="0021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E8B">
              <w:rPr>
                <w:rFonts w:ascii="Times New Roman CYR" w:hAnsi="Times New Roman CYR" w:cs="Times New Roman CYR"/>
                <w:sz w:val="24"/>
                <w:szCs w:val="24"/>
              </w:rPr>
              <w:t>Обобщающее повторение.</w:t>
            </w:r>
          </w:p>
          <w:p w:rsidR="00214DFF" w:rsidRPr="00D67E8B" w:rsidRDefault="00214DFF" w:rsidP="0021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E8B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заданий </w:t>
            </w:r>
            <w:proofErr w:type="spellStart"/>
            <w:r w:rsidRPr="00D67E8B">
              <w:rPr>
                <w:rFonts w:ascii="Times New Roman CYR" w:hAnsi="Times New Roman CYR" w:cs="Times New Roman CYR"/>
                <w:sz w:val="24"/>
                <w:szCs w:val="24"/>
              </w:rPr>
              <w:t>КИМов</w:t>
            </w:r>
            <w:proofErr w:type="spellEnd"/>
            <w:r w:rsidRPr="00D67E8B">
              <w:rPr>
                <w:rFonts w:ascii="Times New Roman CYR" w:hAnsi="Times New Roman CYR" w:cs="Times New Roman CYR"/>
                <w:sz w:val="24"/>
                <w:szCs w:val="24"/>
              </w:rPr>
              <w:t xml:space="preserve"> ОГЭ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FF" w:rsidRPr="00214DFF" w:rsidRDefault="00214DFF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заданий </w:t>
            </w:r>
            <w:proofErr w:type="spellStart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КИМов</w:t>
            </w:r>
            <w:proofErr w:type="spellEnd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41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заданий </w:t>
            </w:r>
            <w:proofErr w:type="spellStart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КИМов</w:t>
            </w:r>
            <w:proofErr w:type="spellEnd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заданий </w:t>
            </w:r>
            <w:proofErr w:type="spellStart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КИМов</w:t>
            </w:r>
            <w:proofErr w:type="spellEnd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393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7F26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заданий </w:t>
            </w:r>
            <w:proofErr w:type="spellStart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КИМов</w:t>
            </w:r>
            <w:proofErr w:type="spellEnd"/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2671" w:rsidRPr="00214DFF" w:rsidTr="008F6790">
        <w:trPr>
          <w:trHeight w:val="41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DFF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71" w:rsidRPr="00214DFF" w:rsidRDefault="007F2671" w:rsidP="002B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67E8B" w:rsidRDefault="00D67E8B" w:rsidP="007F2671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F2671" w:rsidRPr="004E2B8D" w:rsidRDefault="007F2671" w:rsidP="007F2671">
      <w:pPr>
        <w:jc w:val="center"/>
        <w:rPr>
          <w:rFonts w:ascii="Times New Roman" w:hAnsi="Times New Roman"/>
          <w:b/>
          <w:sz w:val="24"/>
          <w:szCs w:val="24"/>
        </w:rPr>
      </w:pPr>
      <w:r w:rsidRPr="004E2B8D">
        <w:rPr>
          <w:rFonts w:ascii="Times New Roman CYR" w:hAnsi="Times New Roman CYR" w:cs="Times New Roman CYR"/>
          <w:b/>
          <w:bCs/>
          <w:sz w:val="24"/>
          <w:szCs w:val="24"/>
        </w:rPr>
        <w:t>7. Список учебно-методической литературы.</w:t>
      </w:r>
    </w:p>
    <w:p w:rsidR="007E6A31" w:rsidRPr="00853AB0" w:rsidRDefault="007E6A31" w:rsidP="00D67E8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53AB0">
        <w:rPr>
          <w:rFonts w:ascii="Times New Roman" w:hAnsi="Times New Roman"/>
          <w:sz w:val="24"/>
          <w:szCs w:val="24"/>
        </w:rPr>
        <w:t xml:space="preserve">Кузнецова Л.В., Суворова С.Б., </w:t>
      </w:r>
      <w:proofErr w:type="spellStart"/>
      <w:r w:rsidRPr="00853AB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853AB0">
        <w:rPr>
          <w:rFonts w:ascii="Times New Roman" w:hAnsi="Times New Roman"/>
          <w:sz w:val="24"/>
          <w:szCs w:val="24"/>
        </w:rPr>
        <w:t xml:space="preserve"> Е.А., Колесникова Т.В., Рослова Л.О. Алгебра: сборник заданий для подготовки к государственной итоговой аттестации в 9 классе./[ Л.В. Кузнецова, С.Б. Суворова, Е.А. </w:t>
      </w:r>
      <w:proofErr w:type="spellStart"/>
      <w:r w:rsidRPr="00853AB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853AB0">
        <w:rPr>
          <w:rFonts w:ascii="Times New Roman" w:hAnsi="Times New Roman"/>
          <w:sz w:val="24"/>
          <w:szCs w:val="24"/>
        </w:rPr>
        <w:t xml:space="preserve"> и др.]. – 6-е изд. – М.: Просвещение, 2011. – 239 с.: ил. – ( Государственная итоговая аттестация)</w:t>
      </w:r>
    </w:p>
    <w:p w:rsidR="007E6A31" w:rsidRPr="00853AB0" w:rsidRDefault="007E6A31" w:rsidP="00D67E8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53AB0">
        <w:rPr>
          <w:rFonts w:ascii="Times New Roman" w:hAnsi="Times New Roman"/>
          <w:sz w:val="24"/>
          <w:szCs w:val="24"/>
        </w:rPr>
        <w:t xml:space="preserve">Семенов А.В. Государственная итоговая аттестация выпускников 9 классов в новой форме. Математика.2012.Учебное пособие./А.В.Семенов, А.С. Трепалин, И.В. </w:t>
      </w:r>
      <w:r w:rsidRPr="00853AB0">
        <w:rPr>
          <w:rFonts w:ascii="Times New Roman" w:hAnsi="Times New Roman"/>
          <w:sz w:val="24"/>
          <w:szCs w:val="24"/>
        </w:rPr>
        <w:lastRenderedPageBreak/>
        <w:t>Ященко, П.И. Захаров; под</w:t>
      </w:r>
      <w:proofErr w:type="gramStart"/>
      <w:r w:rsidRPr="00853AB0">
        <w:rPr>
          <w:rFonts w:ascii="Times New Roman" w:hAnsi="Times New Roman"/>
          <w:sz w:val="24"/>
          <w:szCs w:val="24"/>
        </w:rPr>
        <w:t>.</w:t>
      </w:r>
      <w:proofErr w:type="gramEnd"/>
      <w:r w:rsidRPr="00853A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3AB0">
        <w:rPr>
          <w:rFonts w:ascii="Times New Roman" w:hAnsi="Times New Roman"/>
          <w:sz w:val="24"/>
          <w:szCs w:val="24"/>
        </w:rPr>
        <w:t>р</w:t>
      </w:r>
      <w:proofErr w:type="gramEnd"/>
      <w:r w:rsidRPr="00853AB0">
        <w:rPr>
          <w:rFonts w:ascii="Times New Roman" w:hAnsi="Times New Roman"/>
          <w:sz w:val="24"/>
          <w:szCs w:val="24"/>
        </w:rPr>
        <w:t xml:space="preserve">ед. И.В. Ященко; Московский центр непрерывного математического образования. – 2-е изд., доп. – Москва: Интеллект – Центр, 2012. – 112 </w:t>
      </w:r>
      <w:proofErr w:type="gramStart"/>
      <w:r w:rsidRPr="00853AB0">
        <w:rPr>
          <w:rFonts w:ascii="Times New Roman" w:hAnsi="Times New Roman"/>
          <w:sz w:val="24"/>
          <w:szCs w:val="24"/>
        </w:rPr>
        <w:t>с</w:t>
      </w:r>
      <w:proofErr w:type="gramEnd"/>
      <w:r w:rsidRPr="00853AB0">
        <w:rPr>
          <w:rFonts w:ascii="Times New Roman" w:hAnsi="Times New Roman"/>
          <w:sz w:val="24"/>
          <w:szCs w:val="24"/>
        </w:rPr>
        <w:t>.</w:t>
      </w:r>
    </w:p>
    <w:p w:rsidR="00214DFF" w:rsidRPr="00853AB0" w:rsidRDefault="00214DFF" w:rsidP="00D67E8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Мальцев Д.А., Мальцев А.А., Мальцева Л.И., </w:t>
      </w:r>
      <w:proofErr w:type="spellStart"/>
      <w:r>
        <w:rPr>
          <w:rFonts w:ascii="Times New Roman" w:hAnsi="Times New Roman"/>
          <w:sz w:val="24"/>
          <w:szCs w:val="24"/>
        </w:rPr>
        <w:t>Каибханова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С.З. и др. Математика 9 класс. Итоговая аттестация 2012. </w:t>
      </w:r>
      <w:proofErr w:type="spellStart"/>
      <w:r>
        <w:rPr>
          <w:rFonts w:ascii="Times New Roman" w:hAnsi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подготовка: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2072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Д.А. Мальцева.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B2072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: Издатель Мальцев Д.А.; М.: НИИ школьных технологий, 2012. – 208 с.</w:t>
      </w:r>
    </w:p>
    <w:p w:rsidR="007F2671" w:rsidRPr="00214DFF" w:rsidRDefault="00214DFF" w:rsidP="00D67E8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Текстовые задачи  Пособие для учащихся. – М.: Просвещение, 1997. – 112 с.: ил.</w:t>
      </w:r>
      <w:r>
        <w:rPr>
          <w:rFonts w:ascii="Times New Roman" w:hAnsi="Times New Roman"/>
          <w:sz w:val="24"/>
          <w:szCs w:val="24"/>
        </w:rPr>
        <w:br/>
      </w:r>
    </w:p>
    <w:sectPr w:rsidR="007F2671" w:rsidRPr="00214DFF" w:rsidSect="00C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28"/>
      </v:shape>
    </w:pict>
  </w:numPicBullet>
  <w:abstractNum w:abstractNumId="0">
    <w:nsid w:val="0C8215DB"/>
    <w:multiLevelType w:val="hybridMultilevel"/>
    <w:tmpl w:val="392243C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710FDC"/>
    <w:multiLevelType w:val="hybridMultilevel"/>
    <w:tmpl w:val="173C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9C9"/>
    <w:multiLevelType w:val="hybridMultilevel"/>
    <w:tmpl w:val="12B4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4490"/>
    <w:multiLevelType w:val="hybridMultilevel"/>
    <w:tmpl w:val="F4E2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36B9"/>
    <w:multiLevelType w:val="hybridMultilevel"/>
    <w:tmpl w:val="0B004552"/>
    <w:lvl w:ilvl="0" w:tplc="04190011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2BD82BA4"/>
    <w:multiLevelType w:val="hybridMultilevel"/>
    <w:tmpl w:val="F27E63F2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FF46215"/>
    <w:multiLevelType w:val="hybridMultilevel"/>
    <w:tmpl w:val="139E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04F6"/>
    <w:multiLevelType w:val="hybridMultilevel"/>
    <w:tmpl w:val="4F32974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36517019"/>
    <w:multiLevelType w:val="hybridMultilevel"/>
    <w:tmpl w:val="E9F057A8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6305A8E"/>
    <w:multiLevelType w:val="hybridMultilevel"/>
    <w:tmpl w:val="AA4A667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9450F8E"/>
    <w:multiLevelType w:val="hybridMultilevel"/>
    <w:tmpl w:val="2842DF2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6A1292AC">
      <w:numFmt w:val="bullet"/>
      <w:lvlText w:val="·"/>
      <w:lvlJc w:val="left"/>
      <w:pPr>
        <w:ind w:left="2580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F78015C"/>
    <w:multiLevelType w:val="hybridMultilevel"/>
    <w:tmpl w:val="06A0A9D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251295F"/>
    <w:multiLevelType w:val="multilevel"/>
    <w:tmpl w:val="9434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C206CB"/>
    <w:multiLevelType w:val="hybridMultilevel"/>
    <w:tmpl w:val="6CAA1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F7E0912"/>
    <w:multiLevelType w:val="hybridMultilevel"/>
    <w:tmpl w:val="74AAF95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768D46DC"/>
    <w:multiLevelType w:val="hybridMultilevel"/>
    <w:tmpl w:val="50764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754BE"/>
    <w:multiLevelType w:val="hybridMultilevel"/>
    <w:tmpl w:val="8CC61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8B"/>
    <w:rsid w:val="0000253B"/>
    <w:rsid w:val="00170C36"/>
    <w:rsid w:val="00196186"/>
    <w:rsid w:val="00214DFF"/>
    <w:rsid w:val="002E1570"/>
    <w:rsid w:val="003B302B"/>
    <w:rsid w:val="00403785"/>
    <w:rsid w:val="004536FA"/>
    <w:rsid w:val="004E2B8D"/>
    <w:rsid w:val="00693192"/>
    <w:rsid w:val="007516CB"/>
    <w:rsid w:val="007B77D3"/>
    <w:rsid w:val="007E6A31"/>
    <w:rsid w:val="007F2671"/>
    <w:rsid w:val="00807491"/>
    <w:rsid w:val="008D1560"/>
    <w:rsid w:val="008F6790"/>
    <w:rsid w:val="009251F7"/>
    <w:rsid w:val="009F778B"/>
    <w:rsid w:val="00A3786F"/>
    <w:rsid w:val="00A74059"/>
    <w:rsid w:val="00BA2E5A"/>
    <w:rsid w:val="00C969E7"/>
    <w:rsid w:val="00D67E8B"/>
    <w:rsid w:val="00E1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8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F778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F778B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9F778B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uiPriority w:val="99"/>
    <w:rsid w:val="009F77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9F778B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rsid w:val="007F267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2014-10-14T21:01:00Z</dcterms:created>
  <dcterms:modified xsi:type="dcterms:W3CDTF">2015-03-04T23:47:00Z</dcterms:modified>
</cp:coreProperties>
</file>