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7FB5" w:rsidRPr="00D07FB5" w:rsidRDefault="00D07FB5" w:rsidP="00026045">
      <w:pPr>
        <w:spacing w:after="0" w:line="370" w:lineRule="atLeast"/>
        <w:jc w:val="center"/>
        <w:rPr>
          <w:rFonts w:ascii="Times New Roman" w:eastAsia="Times New Roman" w:hAnsi="Times New Roman" w:cs="Times New Roman"/>
          <w:color w:val="000000"/>
          <w:sz w:val="28"/>
          <w:szCs w:val="28"/>
          <w:lang w:eastAsia="ru-RU"/>
        </w:rPr>
      </w:pPr>
      <w:r w:rsidRPr="00D07FB5">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Pr="00D07FB5">
        <w:rPr>
          <w:rFonts w:ascii="Times New Roman" w:eastAsia="Times New Roman" w:hAnsi="Times New Roman" w:cs="Times New Roman"/>
          <w:color w:val="000000"/>
          <w:sz w:val="28"/>
          <w:szCs w:val="28"/>
          <w:lang w:eastAsia="ru-RU"/>
        </w:rPr>
        <w:t>Власова Н.В</w:t>
      </w:r>
    </w:p>
    <w:p w:rsidR="00D07FB5" w:rsidRPr="00D07FB5" w:rsidRDefault="00D07FB5" w:rsidP="00026045">
      <w:pPr>
        <w:spacing w:after="0" w:line="370" w:lineRule="atLeast"/>
        <w:jc w:val="center"/>
        <w:rPr>
          <w:rFonts w:ascii="Times New Roman" w:eastAsia="Times New Roman" w:hAnsi="Times New Roman" w:cs="Times New Roman"/>
          <w:color w:val="000000"/>
          <w:sz w:val="28"/>
          <w:szCs w:val="28"/>
          <w:lang w:eastAsia="ru-RU"/>
        </w:rPr>
      </w:pPr>
      <w:r w:rsidRPr="00D07FB5">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00DA55C6" w:rsidRPr="00D07FB5">
        <w:rPr>
          <w:rFonts w:ascii="Times New Roman" w:eastAsia="Times New Roman" w:hAnsi="Times New Roman" w:cs="Times New Roman"/>
          <w:color w:val="000000"/>
          <w:sz w:val="28"/>
          <w:szCs w:val="28"/>
          <w:lang w:eastAsia="ru-RU"/>
        </w:rPr>
        <w:t xml:space="preserve">Статья-рекомендация </w:t>
      </w:r>
    </w:p>
    <w:p w:rsidR="00DA55C6" w:rsidRPr="00D07FB5" w:rsidRDefault="00D07FB5" w:rsidP="00026045">
      <w:pPr>
        <w:spacing w:after="0" w:line="370" w:lineRule="atLeast"/>
        <w:jc w:val="center"/>
        <w:rPr>
          <w:rFonts w:ascii="Times New Roman" w:eastAsia="Times New Roman" w:hAnsi="Times New Roman" w:cs="Times New Roman"/>
          <w:color w:val="000000"/>
          <w:sz w:val="28"/>
          <w:szCs w:val="28"/>
          <w:lang w:eastAsia="ru-RU"/>
        </w:rPr>
      </w:pPr>
      <w:r w:rsidRPr="00D07FB5">
        <w:rPr>
          <w:rFonts w:ascii="Times New Roman" w:eastAsia="Times New Roman" w:hAnsi="Times New Roman" w:cs="Times New Roman"/>
          <w:color w:val="000000"/>
          <w:sz w:val="28"/>
          <w:szCs w:val="28"/>
          <w:lang w:eastAsia="ru-RU"/>
        </w:rPr>
        <w:t xml:space="preserve">                                                                 </w:t>
      </w:r>
      <w:proofErr w:type="gramStart"/>
      <w:r w:rsidR="00DA55C6" w:rsidRPr="00D07FB5">
        <w:rPr>
          <w:rFonts w:ascii="Times New Roman" w:eastAsia="Times New Roman" w:hAnsi="Times New Roman" w:cs="Times New Roman"/>
          <w:color w:val="000000"/>
          <w:sz w:val="28"/>
          <w:szCs w:val="28"/>
          <w:lang w:eastAsia="ru-RU"/>
        </w:rPr>
        <w:t>педагог</w:t>
      </w:r>
      <w:proofErr w:type="gramEnd"/>
      <w:r w:rsidR="00DA55C6" w:rsidRPr="00D07FB5">
        <w:rPr>
          <w:rFonts w:ascii="Times New Roman" w:eastAsia="Times New Roman" w:hAnsi="Times New Roman" w:cs="Times New Roman"/>
          <w:color w:val="000000"/>
          <w:sz w:val="28"/>
          <w:szCs w:val="28"/>
          <w:lang w:eastAsia="ru-RU"/>
        </w:rPr>
        <w:t xml:space="preserve"> дополнительного образования</w:t>
      </w:r>
    </w:p>
    <w:p w:rsidR="00D07FB5" w:rsidRPr="00D07FB5" w:rsidRDefault="00D07FB5" w:rsidP="00026045">
      <w:pPr>
        <w:spacing w:after="0" w:line="370" w:lineRule="atLeast"/>
        <w:jc w:val="center"/>
        <w:rPr>
          <w:rFonts w:ascii="Times New Roman" w:eastAsia="Times New Roman" w:hAnsi="Times New Roman" w:cs="Times New Roman"/>
          <w:color w:val="000000"/>
          <w:sz w:val="28"/>
          <w:szCs w:val="28"/>
          <w:lang w:eastAsia="ru-RU"/>
        </w:rPr>
      </w:pPr>
      <w:r w:rsidRPr="00D07FB5">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Pr="00D07FB5">
        <w:rPr>
          <w:rFonts w:ascii="Times New Roman" w:eastAsia="Times New Roman" w:hAnsi="Times New Roman" w:cs="Times New Roman"/>
          <w:color w:val="000000"/>
          <w:sz w:val="28"/>
          <w:szCs w:val="28"/>
          <w:lang w:eastAsia="ru-RU"/>
        </w:rPr>
        <w:t>МАУ ДОД ДДТ «Маленький принц»</w:t>
      </w:r>
    </w:p>
    <w:p w:rsidR="00D07FB5" w:rsidRDefault="00D07FB5" w:rsidP="00026045">
      <w:pPr>
        <w:spacing w:after="0" w:line="370" w:lineRule="atLeast"/>
        <w:jc w:val="center"/>
        <w:rPr>
          <w:rFonts w:ascii="Times New Roman" w:eastAsia="Times New Roman" w:hAnsi="Times New Roman" w:cs="Times New Roman"/>
          <w:color w:val="000000"/>
          <w:sz w:val="36"/>
          <w:szCs w:val="36"/>
          <w:lang w:eastAsia="ru-RU"/>
        </w:rPr>
      </w:pPr>
      <w:r>
        <w:rPr>
          <w:rFonts w:ascii="Times New Roman" w:eastAsia="Times New Roman" w:hAnsi="Times New Roman" w:cs="Times New Roman"/>
          <w:color w:val="000000"/>
          <w:sz w:val="36"/>
          <w:szCs w:val="36"/>
          <w:lang w:eastAsia="ru-RU"/>
        </w:rPr>
        <w:t xml:space="preserve"> </w:t>
      </w:r>
    </w:p>
    <w:p w:rsidR="00DA55C6" w:rsidRPr="00DA55C6" w:rsidRDefault="00DA55C6" w:rsidP="00D07FB5">
      <w:pPr>
        <w:spacing w:after="0" w:line="370" w:lineRule="atLeast"/>
        <w:jc w:val="center"/>
        <w:rPr>
          <w:rFonts w:ascii="Algerian" w:eastAsia="Times New Roman" w:hAnsi="Algerian" w:cs="Times New Roman"/>
          <w:color w:val="000000"/>
          <w:sz w:val="36"/>
          <w:szCs w:val="36"/>
          <w:lang w:eastAsia="ru-RU"/>
        </w:rPr>
      </w:pPr>
      <w:r w:rsidRPr="00DA55C6">
        <w:rPr>
          <w:rFonts w:ascii="Times New Roman" w:eastAsia="Times New Roman" w:hAnsi="Times New Roman" w:cs="Times New Roman"/>
          <w:color w:val="000000"/>
          <w:sz w:val="36"/>
          <w:szCs w:val="36"/>
          <w:lang w:eastAsia="ru-RU"/>
        </w:rPr>
        <w:t>Методические</w:t>
      </w:r>
      <w:r w:rsidRPr="00DA55C6">
        <w:rPr>
          <w:rFonts w:ascii="Algerian" w:eastAsia="Times New Roman" w:hAnsi="Algerian" w:cs="Times New Roman"/>
          <w:color w:val="000000"/>
          <w:sz w:val="36"/>
          <w:szCs w:val="36"/>
          <w:lang w:eastAsia="ru-RU"/>
        </w:rPr>
        <w:t xml:space="preserve"> </w:t>
      </w:r>
      <w:r w:rsidR="00AE6959">
        <w:rPr>
          <w:rFonts w:ascii="Cambria" w:eastAsia="Times New Roman" w:hAnsi="Cambria" w:cs="Times New Roman"/>
          <w:color w:val="000000"/>
          <w:sz w:val="36"/>
          <w:szCs w:val="36"/>
          <w:lang w:eastAsia="ru-RU"/>
        </w:rPr>
        <w:t>рекомендации</w:t>
      </w:r>
      <w:r w:rsidRPr="00DA55C6">
        <w:rPr>
          <w:rFonts w:ascii="Algerian" w:eastAsia="Times New Roman" w:hAnsi="Algerian" w:cs="Times New Roman"/>
          <w:color w:val="000000"/>
          <w:sz w:val="36"/>
          <w:szCs w:val="36"/>
          <w:lang w:eastAsia="ru-RU"/>
        </w:rPr>
        <w:t xml:space="preserve"> </w:t>
      </w:r>
      <w:r w:rsidRPr="00DA55C6">
        <w:rPr>
          <w:rFonts w:ascii="Times New Roman" w:eastAsia="Times New Roman" w:hAnsi="Times New Roman" w:cs="Times New Roman"/>
          <w:color w:val="000000"/>
          <w:sz w:val="36"/>
          <w:szCs w:val="36"/>
          <w:lang w:eastAsia="ru-RU"/>
        </w:rPr>
        <w:t>к</w:t>
      </w:r>
      <w:r w:rsidRPr="00DA55C6">
        <w:rPr>
          <w:rFonts w:ascii="Algerian" w:eastAsia="Times New Roman" w:hAnsi="Algerian" w:cs="Times New Roman"/>
          <w:color w:val="000000"/>
          <w:sz w:val="36"/>
          <w:szCs w:val="36"/>
          <w:lang w:eastAsia="ru-RU"/>
        </w:rPr>
        <w:t xml:space="preserve"> </w:t>
      </w:r>
      <w:r w:rsidRPr="00DA55C6">
        <w:rPr>
          <w:rFonts w:ascii="Times New Roman" w:eastAsia="Times New Roman" w:hAnsi="Times New Roman" w:cs="Times New Roman"/>
          <w:color w:val="000000"/>
          <w:sz w:val="36"/>
          <w:szCs w:val="36"/>
          <w:lang w:eastAsia="ru-RU"/>
        </w:rPr>
        <w:t>построению</w:t>
      </w:r>
      <w:r w:rsidRPr="00DA55C6">
        <w:rPr>
          <w:rFonts w:ascii="Algerian" w:eastAsia="Times New Roman" w:hAnsi="Algerian" w:cs="Times New Roman"/>
          <w:color w:val="000000"/>
          <w:sz w:val="36"/>
          <w:szCs w:val="36"/>
          <w:lang w:eastAsia="ru-RU"/>
        </w:rPr>
        <w:t xml:space="preserve"> </w:t>
      </w:r>
      <w:r w:rsidRPr="00DA55C6">
        <w:rPr>
          <w:rFonts w:ascii="Times New Roman" w:eastAsia="Times New Roman" w:hAnsi="Times New Roman" w:cs="Times New Roman"/>
          <w:color w:val="000000"/>
          <w:sz w:val="36"/>
          <w:szCs w:val="36"/>
          <w:lang w:eastAsia="ru-RU"/>
        </w:rPr>
        <w:t>урока</w:t>
      </w:r>
      <w:r w:rsidRPr="00DA55C6">
        <w:rPr>
          <w:rFonts w:ascii="Algerian" w:eastAsia="Times New Roman" w:hAnsi="Algerian" w:cs="Times New Roman"/>
          <w:color w:val="000000"/>
          <w:sz w:val="36"/>
          <w:szCs w:val="36"/>
          <w:lang w:eastAsia="ru-RU"/>
        </w:rPr>
        <w:t xml:space="preserve"> </w:t>
      </w:r>
      <w:r w:rsidRPr="00DA55C6">
        <w:rPr>
          <w:rFonts w:ascii="Times New Roman" w:eastAsia="Times New Roman" w:hAnsi="Times New Roman" w:cs="Times New Roman"/>
          <w:color w:val="000000"/>
          <w:sz w:val="36"/>
          <w:szCs w:val="36"/>
          <w:lang w:eastAsia="ru-RU"/>
        </w:rPr>
        <w:t>по</w:t>
      </w:r>
      <w:r w:rsidRPr="00DA55C6">
        <w:rPr>
          <w:rFonts w:ascii="Algerian" w:eastAsia="Times New Roman" w:hAnsi="Algerian" w:cs="Times New Roman"/>
          <w:color w:val="000000"/>
          <w:sz w:val="36"/>
          <w:szCs w:val="36"/>
          <w:lang w:eastAsia="ru-RU"/>
        </w:rPr>
        <w:t xml:space="preserve"> </w:t>
      </w:r>
      <w:r w:rsidRPr="00DA55C6">
        <w:rPr>
          <w:rFonts w:ascii="Times New Roman" w:eastAsia="Times New Roman" w:hAnsi="Times New Roman" w:cs="Times New Roman"/>
          <w:color w:val="000000"/>
          <w:sz w:val="36"/>
          <w:szCs w:val="36"/>
          <w:lang w:eastAsia="ru-RU"/>
        </w:rPr>
        <w:t>классическому</w:t>
      </w:r>
      <w:r w:rsidRPr="00DA55C6">
        <w:rPr>
          <w:rFonts w:ascii="Algerian" w:eastAsia="Times New Roman" w:hAnsi="Algerian" w:cs="Times New Roman"/>
          <w:color w:val="000000"/>
          <w:sz w:val="36"/>
          <w:szCs w:val="36"/>
          <w:lang w:eastAsia="ru-RU"/>
        </w:rPr>
        <w:t xml:space="preserve"> </w:t>
      </w:r>
      <w:r w:rsidRPr="00DA55C6">
        <w:rPr>
          <w:rFonts w:ascii="Times New Roman" w:eastAsia="Times New Roman" w:hAnsi="Times New Roman" w:cs="Times New Roman"/>
          <w:color w:val="000000"/>
          <w:sz w:val="36"/>
          <w:szCs w:val="36"/>
          <w:lang w:eastAsia="ru-RU"/>
        </w:rPr>
        <w:t>танцу</w:t>
      </w:r>
    </w:p>
    <w:p w:rsidR="00026045" w:rsidRPr="00026045" w:rsidRDefault="00026045" w:rsidP="00026045">
      <w:pPr>
        <w:spacing w:after="0" w:line="370" w:lineRule="atLeast"/>
        <w:jc w:val="center"/>
        <w:rPr>
          <w:rFonts w:ascii="Times New Roman" w:eastAsia="Times New Roman" w:hAnsi="Times New Roman" w:cs="Times New Roman"/>
          <w:color w:val="000000"/>
          <w:sz w:val="28"/>
          <w:szCs w:val="28"/>
          <w:lang w:eastAsia="ru-RU"/>
        </w:rPr>
      </w:pPr>
      <w:r w:rsidRPr="00026045">
        <w:rPr>
          <w:rFonts w:ascii="Times New Roman" w:eastAsia="Times New Roman" w:hAnsi="Times New Roman" w:cs="Times New Roman"/>
          <w:color w:val="000000"/>
          <w:sz w:val="28"/>
          <w:szCs w:val="28"/>
          <w:lang w:eastAsia="ru-RU"/>
        </w:rPr>
        <w:t>Современные поколения педагогов классического танца оснащено разнообразными теоретическими знаниями, многие известные педагоги имеют свой практический опыт.</w:t>
      </w:r>
      <w:r w:rsidRPr="00026045">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 xml:space="preserve">    </w:t>
      </w:r>
      <w:r w:rsidRPr="00026045">
        <w:rPr>
          <w:rFonts w:ascii="Times New Roman" w:eastAsia="Times New Roman" w:hAnsi="Times New Roman" w:cs="Times New Roman"/>
          <w:color w:val="000000"/>
          <w:sz w:val="28"/>
          <w:szCs w:val="28"/>
          <w:lang w:eastAsia="ru-RU"/>
        </w:rPr>
        <w:t xml:space="preserve">Тем не менее, начинающий педагог часто сталкивается с трудностями в работе с учениками. В какой последовательности изучать те или иные движения, сколько раз движение должно быть повторено в учебном примере, какие движения целесообразнее сочетать в одной комбинации, как построить урок в целом? </w:t>
      </w:r>
      <w:r w:rsidRPr="00026045">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 xml:space="preserve">    </w:t>
      </w:r>
      <w:r w:rsidRPr="00026045">
        <w:rPr>
          <w:rFonts w:ascii="Times New Roman" w:eastAsia="Times New Roman" w:hAnsi="Times New Roman" w:cs="Times New Roman"/>
          <w:color w:val="000000"/>
          <w:sz w:val="28"/>
          <w:szCs w:val="28"/>
          <w:lang w:eastAsia="ru-RU"/>
        </w:rPr>
        <w:t xml:space="preserve">Эти и многие другие вопросы встают перед начинающими педагогами. Мы почти не знаем, как строили свои уроки, как добивались замечательных результатов знаменитые педагоги прошлого. История донесла до нас лишь описание методов преподавания К. </w:t>
      </w:r>
      <w:proofErr w:type="spellStart"/>
      <w:r w:rsidRPr="00026045">
        <w:rPr>
          <w:rFonts w:ascii="Times New Roman" w:eastAsia="Times New Roman" w:hAnsi="Times New Roman" w:cs="Times New Roman"/>
          <w:color w:val="000000"/>
          <w:sz w:val="28"/>
          <w:szCs w:val="28"/>
          <w:lang w:eastAsia="ru-RU"/>
        </w:rPr>
        <w:t>Блазиса</w:t>
      </w:r>
      <w:proofErr w:type="spellEnd"/>
      <w:r w:rsidRPr="00026045">
        <w:rPr>
          <w:rFonts w:ascii="Times New Roman" w:eastAsia="Times New Roman" w:hAnsi="Times New Roman" w:cs="Times New Roman"/>
          <w:color w:val="000000"/>
          <w:sz w:val="28"/>
          <w:szCs w:val="28"/>
          <w:lang w:eastAsia="ru-RU"/>
        </w:rPr>
        <w:t xml:space="preserve"> и один из уроков Ф.Тальони. Ученицы А.Я. Вагановой, конечно, хранят в памяти ее уроки, но лишь два урока полностью зафиксированы в ее книге “Основы классического танца” Уроки </w:t>
      </w:r>
      <w:proofErr w:type="spellStart"/>
      <w:r w:rsidRPr="00026045">
        <w:rPr>
          <w:rFonts w:ascii="Times New Roman" w:eastAsia="Times New Roman" w:hAnsi="Times New Roman" w:cs="Times New Roman"/>
          <w:color w:val="000000"/>
          <w:sz w:val="28"/>
          <w:szCs w:val="28"/>
          <w:lang w:eastAsia="ru-RU"/>
        </w:rPr>
        <w:t>А.М.Мессера</w:t>
      </w:r>
      <w:proofErr w:type="spellEnd"/>
      <w:r w:rsidRPr="00026045">
        <w:rPr>
          <w:rFonts w:ascii="Times New Roman" w:eastAsia="Times New Roman" w:hAnsi="Times New Roman" w:cs="Times New Roman"/>
          <w:color w:val="000000"/>
          <w:sz w:val="28"/>
          <w:szCs w:val="28"/>
          <w:lang w:eastAsia="ru-RU"/>
        </w:rPr>
        <w:t xml:space="preserve"> могут лишь частично служить ориентиром для педагогов, так как они рассчитаны не на учащихся, а на артистов балета. Записи уроков многих других выдающихся педагогов (</w:t>
      </w:r>
      <w:proofErr w:type="spellStart"/>
      <w:r w:rsidRPr="00026045">
        <w:rPr>
          <w:rFonts w:ascii="Times New Roman" w:eastAsia="Times New Roman" w:hAnsi="Times New Roman" w:cs="Times New Roman"/>
          <w:color w:val="000000"/>
          <w:sz w:val="28"/>
          <w:szCs w:val="28"/>
          <w:lang w:eastAsia="ru-RU"/>
        </w:rPr>
        <w:t>Вазем</w:t>
      </w:r>
      <w:proofErr w:type="spellEnd"/>
      <w:r w:rsidRPr="00026045">
        <w:rPr>
          <w:rFonts w:ascii="Times New Roman" w:eastAsia="Times New Roman" w:hAnsi="Times New Roman" w:cs="Times New Roman"/>
          <w:color w:val="000000"/>
          <w:sz w:val="28"/>
          <w:szCs w:val="28"/>
          <w:lang w:eastAsia="ru-RU"/>
        </w:rPr>
        <w:t xml:space="preserve">, Легата, Тихомирова, </w:t>
      </w:r>
      <w:proofErr w:type="spellStart"/>
      <w:r w:rsidRPr="00026045">
        <w:rPr>
          <w:rFonts w:ascii="Times New Roman" w:eastAsia="Times New Roman" w:hAnsi="Times New Roman" w:cs="Times New Roman"/>
          <w:color w:val="000000"/>
          <w:sz w:val="28"/>
          <w:szCs w:val="28"/>
          <w:lang w:eastAsia="ru-RU"/>
        </w:rPr>
        <w:t>Собещанской</w:t>
      </w:r>
      <w:proofErr w:type="spellEnd"/>
      <w:r w:rsidRPr="00026045">
        <w:rPr>
          <w:rFonts w:ascii="Times New Roman" w:eastAsia="Times New Roman" w:hAnsi="Times New Roman" w:cs="Times New Roman"/>
          <w:color w:val="000000"/>
          <w:sz w:val="28"/>
          <w:szCs w:val="28"/>
          <w:lang w:eastAsia="ru-RU"/>
        </w:rPr>
        <w:t xml:space="preserve">), к сожалению, не </w:t>
      </w:r>
      <w:proofErr w:type="spellStart"/>
      <w:r w:rsidRPr="00026045">
        <w:rPr>
          <w:rFonts w:ascii="Times New Roman" w:eastAsia="Times New Roman" w:hAnsi="Times New Roman" w:cs="Times New Roman"/>
          <w:color w:val="000000"/>
          <w:sz w:val="28"/>
          <w:szCs w:val="28"/>
          <w:lang w:eastAsia="ru-RU"/>
        </w:rPr>
        <w:t>систематезированы</w:t>
      </w:r>
      <w:proofErr w:type="spellEnd"/>
      <w:r w:rsidRPr="00026045">
        <w:rPr>
          <w:rFonts w:ascii="Times New Roman" w:eastAsia="Times New Roman" w:hAnsi="Times New Roman" w:cs="Times New Roman"/>
          <w:color w:val="000000"/>
          <w:sz w:val="28"/>
          <w:szCs w:val="28"/>
          <w:lang w:eastAsia="ru-RU"/>
        </w:rPr>
        <w:t xml:space="preserve"> и не опубликованы и поэтому не могут быть достоянием педагогов наших дней. Единственным учебным пособием для педагогов служит уже много лет книга В.С. </w:t>
      </w:r>
      <w:proofErr w:type="spellStart"/>
      <w:r w:rsidRPr="00026045">
        <w:rPr>
          <w:rFonts w:ascii="Times New Roman" w:eastAsia="Times New Roman" w:hAnsi="Times New Roman" w:cs="Times New Roman"/>
          <w:color w:val="000000"/>
          <w:sz w:val="28"/>
          <w:szCs w:val="28"/>
          <w:lang w:eastAsia="ru-RU"/>
        </w:rPr>
        <w:t>Костровицкой</w:t>
      </w:r>
      <w:proofErr w:type="spellEnd"/>
      <w:r w:rsidRPr="00026045">
        <w:rPr>
          <w:rFonts w:ascii="Times New Roman" w:eastAsia="Times New Roman" w:hAnsi="Times New Roman" w:cs="Times New Roman"/>
          <w:color w:val="000000"/>
          <w:sz w:val="28"/>
          <w:szCs w:val="28"/>
          <w:lang w:eastAsia="ru-RU"/>
        </w:rPr>
        <w:t xml:space="preserve"> «100 уроков классического танца».</w:t>
      </w:r>
      <w:r w:rsidRPr="00026045">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 xml:space="preserve">   </w:t>
      </w:r>
      <w:r w:rsidRPr="00026045">
        <w:rPr>
          <w:rFonts w:ascii="Times New Roman" w:eastAsia="Times New Roman" w:hAnsi="Times New Roman" w:cs="Times New Roman"/>
          <w:color w:val="000000"/>
          <w:sz w:val="28"/>
          <w:szCs w:val="28"/>
          <w:lang w:eastAsia="ru-RU"/>
        </w:rPr>
        <w:t xml:space="preserve">Обучение классическому танцу начинается с экзерсиса. В экзерсисе разносторонне развиваются мускулатура ног, их выворотность, шаг и plie (приседание), постановка корпуса, рук и головы, координация движений. В результате систематических тренировок фигура приобретает подтянутость, вырабатывается устойчивость. </w:t>
      </w:r>
      <w:r w:rsidRPr="00026045">
        <w:rPr>
          <w:rFonts w:ascii="Times New Roman" w:eastAsia="Times New Roman" w:hAnsi="Times New Roman" w:cs="Times New Roman"/>
          <w:color w:val="000000"/>
          <w:sz w:val="28"/>
          <w:szCs w:val="28"/>
          <w:lang w:eastAsia="ru-RU"/>
        </w:rPr>
        <w:br/>
        <w:t xml:space="preserve">Экзерсис начинается у палки, затем, по мере усвоения движений, переносится на середину зала. За упражнениями на середине зала следует </w:t>
      </w:r>
      <w:proofErr w:type="spellStart"/>
      <w:r w:rsidRPr="00026045">
        <w:rPr>
          <w:rFonts w:ascii="Times New Roman" w:eastAsia="Times New Roman" w:hAnsi="Times New Roman" w:cs="Times New Roman"/>
          <w:color w:val="000000"/>
          <w:sz w:val="28"/>
          <w:szCs w:val="28"/>
          <w:lang w:eastAsia="ru-RU"/>
        </w:rPr>
        <w:t>adagio</w:t>
      </w:r>
      <w:proofErr w:type="spellEnd"/>
      <w:r w:rsidRPr="00026045">
        <w:rPr>
          <w:rFonts w:ascii="Times New Roman" w:eastAsia="Times New Roman" w:hAnsi="Times New Roman" w:cs="Times New Roman"/>
          <w:color w:val="000000"/>
          <w:sz w:val="28"/>
          <w:szCs w:val="28"/>
          <w:lang w:eastAsia="ru-RU"/>
        </w:rPr>
        <w:t xml:space="preserve"> u </w:t>
      </w:r>
      <w:proofErr w:type="spellStart"/>
      <w:r w:rsidRPr="00026045">
        <w:rPr>
          <w:rFonts w:ascii="Times New Roman" w:eastAsia="Times New Roman" w:hAnsi="Times New Roman" w:cs="Times New Roman"/>
          <w:color w:val="000000"/>
          <w:sz w:val="28"/>
          <w:szCs w:val="28"/>
          <w:lang w:eastAsia="ru-RU"/>
        </w:rPr>
        <w:t>allegro</w:t>
      </w:r>
      <w:proofErr w:type="spellEnd"/>
      <w:r w:rsidRPr="00026045">
        <w:rPr>
          <w:rFonts w:ascii="Times New Roman" w:eastAsia="Times New Roman" w:hAnsi="Times New Roman" w:cs="Times New Roman"/>
          <w:color w:val="000000"/>
          <w:sz w:val="28"/>
          <w:szCs w:val="28"/>
          <w:lang w:eastAsia="ru-RU"/>
        </w:rPr>
        <w:t>. Навыки, приобретенные учащимися в экзерсисе, должны поддерживаться систематическими тренировками, основанными на строгих методических правилах.</w:t>
      </w:r>
      <w:r w:rsidRPr="00026045">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 xml:space="preserve">     </w:t>
      </w:r>
      <w:r w:rsidRPr="00026045">
        <w:rPr>
          <w:rFonts w:ascii="Times New Roman" w:eastAsia="Times New Roman" w:hAnsi="Times New Roman" w:cs="Times New Roman"/>
          <w:color w:val="000000"/>
          <w:sz w:val="28"/>
          <w:szCs w:val="28"/>
          <w:lang w:eastAsia="ru-RU"/>
        </w:rPr>
        <w:t>Нагрузку в течение урока следует распределять равномерно во всех упражнениях. «Если преподаватель находит необходимым увеличить количество повторений какого-либо движения, то следующее упражнение следует сократить, так как всякая физическая перегрузка вредна: она приводит к расслаблению мышечной системы и связок, в результате чего легко повреждаются ноги».</w:t>
      </w:r>
      <w:r w:rsidRPr="00026045">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lastRenderedPageBreak/>
        <w:t xml:space="preserve">   </w:t>
      </w:r>
      <w:r w:rsidRPr="00026045">
        <w:rPr>
          <w:rFonts w:ascii="Times New Roman" w:eastAsia="Times New Roman" w:hAnsi="Times New Roman" w:cs="Times New Roman"/>
          <w:color w:val="000000"/>
          <w:sz w:val="28"/>
          <w:szCs w:val="28"/>
          <w:lang w:eastAsia="ru-RU"/>
        </w:rPr>
        <w:t>Последовательность экзерсиса не должна быть случайной. В зависимости от степени трудности, следует учитывать полезное и логическое сочетание движений, не соединяя их в комбинации только ради рисунка движений.</w:t>
      </w:r>
    </w:p>
    <w:p w:rsidR="00026045" w:rsidRPr="00026045" w:rsidRDefault="00026045" w:rsidP="00026045">
      <w:pPr>
        <w:spacing w:after="0" w:line="240" w:lineRule="auto"/>
        <w:rPr>
          <w:rFonts w:ascii="Tahoma" w:eastAsia="Times New Roman" w:hAnsi="Tahoma" w:cs="Tahoma"/>
          <w:color w:val="000000"/>
          <w:sz w:val="17"/>
          <w:szCs w:val="17"/>
          <w:lang w:eastAsia="ru-RU"/>
        </w:rPr>
      </w:pPr>
      <w:bookmarkStart w:id="0" w:name="_GoBack"/>
      <w:r>
        <w:rPr>
          <w:rFonts w:ascii="Tahoma" w:eastAsia="Times New Roman" w:hAnsi="Tahoma" w:cs="Tahoma"/>
          <w:noProof/>
          <w:color w:val="000000"/>
          <w:sz w:val="17"/>
          <w:szCs w:val="17"/>
          <w:lang w:eastAsia="ru-RU"/>
        </w:rPr>
        <w:drawing>
          <wp:inline distT="0" distB="0" distL="0" distR="0">
            <wp:extent cx="1743075" cy="2619375"/>
            <wp:effectExtent l="19050" t="0" r="9525" b="0"/>
            <wp:docPr id="1" name="Рисунок 1" descr="http://cs418524.vk.me/v418524780/78d0/5QfO8fVCi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s418524.vk.me/v418524780/78d0/5QfO8fVCiRY.jpg"/>
                    <pic:cNvPicPr>
                      <a:picLocks noChangeAspect="1" noChangeArrowheads="1"/>
                    </pic:cNvPicPr>
                  </pic:nvPicPr>
                  <pic:blipFill>
                    <a:blip r:embed="rId4"/>
                    <a:srcRect/>
                    <a:stretch>
                      <a:fillRect/>
                    </a:stretch>
                  </pic:blipFill>
                  <pic:spPr bwMode="auto">
                    <a:xfrm>
                      <a:off x="0" y="0"/>
                      <a:ext cx="1743075" cy="2619375"/>
                    </a:xfrm>
                    <a:prstGeom prst="rect">
                      <a:avLst/>
                    </a:prstGeom>
                    <a:noFill/>
                    <a:ln w="9525">
                      <a:noFill/>
                      <a:miter lim="800000"/>
                      <a:headEnd/>
                      <a:tailEnd/>
                    </a:ln>
                  </pic:spPr>
                </pic:pic>
              </a:graphicData>
            </a:graphic>
          </wp:inline>
        </w:drawing>
      </w:r>
      <w:bookmarkEnd w:id="0"/>
    </w:p>
    <w:p w:rsidR="003F2AB2" w:rsidRDefault="003F2AB2"/>
    <w:sectPr w:rsidR="003F2AB2" w:rsidSect="00D07FB5">
      <w:pgSz w:w="11906" w:h="16838"/>
      <w:pgMar w:top="113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2"/>
  </w:compat>
  <w:rsids>
    <w:rsidRoot w:val="00026045"/>
    <w:rsid w:val="00026045"/>
    <w:rsid w:val="003F2AB2"/>
    <w:rsid w:val="00AE6959"/>
    <w:rsid w:val="00B65192"/>
    <w:rsid w:val="00D07FB5"/>
    <w:rsid w:val="00DA55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692D7F-23A3-4100-BCF0-97CEF1776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2AB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2604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2604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5572960">
      <w:bodyDiv w:val="1"/>
      <w:marLeft w:val="0"/>
      <w:marRight w:val="0"/>
      <w:marTop w:val="0"/>
      <w:marBottom w:val="0"/>
      <w:divBdr>
        <w:top w:val="none" w:sz="0" w:space="0" w:color="auto"/>
        <w:left w:val="none" w:sz="0" w:space="0" w:color="auto"/>
        <w:bottom w:val="none" w:sz="0" w:space="0" w:color="auto"/>
        <w:right w:val="none" w:sz="0" w:space="0" w:color="auto"/>
      </w:divBdr>
      <w:divsChild>
        <w:div w:id="1693527234">
          <w:marLeft w:val="0"/>
          <w:marRight w:val="0"/>
          <w:marTop w:val="0"/>
          <w:marBottom w:val="0"/>
          <w:divBdr>
            <w:top w:val="none" w:sz="0" w:space="0" w:color="auto"/>
            <w:left w:val="none" w:sz="0" w:space="0" w:color="auto"/>
            <w:bottom w:val="none" w:sz="0" w:space="0" w:color="auto"/>
            <w:right w:val="none" w:sz="0" w:space="0" w:color="auto"/>
          </w:divBdr>
          <w:divsChild>
            <w:div w:id="1044250993">
              <w:marLeft w:val="0"/>
              <w:marRight w:val="0"/>
              <w:marTop w:val="0"/>
              <w:marBottom w:val="0"/>
              <w:divBdr>
                <w:top w:val="none" w:sz="0" w:space="0" w:color="auto"/>
                <w:left w:val="none" w:sz="0" w:space="0" w:color="auto"/>
                <w:bottom w:val="none" w:sz="0" w:space="0" w:color="auto"/>
                <w:right w:val="none" w:sz="0" w:space="0" w:color="auto"/>
              </w:divBdr>
              <w:divsChild>
                <w:div w:id="1173033810">
                  <w:marLeft w:val="0"/>
                  <w:marRight w:val="0"/>
                  <w:marTop w:val="0"/>
                  <w:marBottom w:val="0"/>
                  <w:divBdr>
                    <w:top w:val="none" w:sz="0" w:space="0" w:color="auto"/>
                    <w:left w:val="none" w:sz="0" w:space="0" w:color="auto"/>
                    <w:bottom w:val="none" w:sz="0" w:space="0" w:color="auto"/>
                    <w:right w:val="none" w:sz="0" w:space="0" w:color="auto"/>
                  </w:divBdr>
                  <w:divsChild>
                    <w:div w:id="66851206">
                      <w:marLeft w:val="0"/>
                      <w:marRight w:val="0"/>
                      <w:marTop w:val="0"/>
                      <w:marBottom w:val="0"/>
                      <w:divBdr>
                        <w:top w:val="none" w:sz="0" w:space="0" w:color="auto"/>
                        <w:left w:val="none" w:sz="0" w:space="0" w:color="auto"/>
                        <w:bottom w:val="none" w:sz="0" w:space="0" w:color="auto"/>
                        <w:right w:val="none" w:sz="0" w:space="0" w:color="auto"/>
                      </w:divBdr>
                      <w:divsChild>
                        <w:div w:id="1736199147">
                          <w:marLeft w:val="0"/>
                          <w:marRight w:val="0"/>
                          <w:marTop w:val="0"/>
                          <w:marBottom w:val="0"/>
                          <w:divBdr>
                            <w:top w:val="none" w:sz="0" w:space="0" w:color="auto"/>
                            <w:left w:val="none" w:sz="0" w:space="0" w:color="auto"/>
                            <w:bottom w:val="none" w:sz="0" w:space="0" w:color="auto"/>
                            <w:right w:val="none" w:sz="0" w:space="0" w:color="auto"/>
                          </w:divBdr>
                          <w:divsChild>
                            <w:div w:id="1901360793">
                              <w:marLeft w:val="0"/>
                              <w:marRight w:val="0"/>
                              <w:marTop w:val="0"/>
                              <w:marBottom w:val="0"/>
                              <w:divBdr>
                                <w:top w:val="single" w:sz="2" w:space="0" w:color="F3F3F3"/>
                                <w:left w:val="single" w:sz="6" w:space="0" w:color="F3F3F3"/>
                                <w:bottom w:val="single" w:sz="6" w:space="0" w:color="F3F3F3"/>
                                <w:right w:val="single" w:sz="6" w:space="0" w:color="F3F3F3"/>
                              </w:divBdr>
                              <w:divsChild>
                                <w:div w:id="839080058">
                                  <w:marLeft w:val="0"/>
                                  <w:marRight w:val="0"/>
                                  <w:marTop w:val="0"/>
                                  <w:marBottom w:val="0"/>
                                  <w:divBdr>
                                    <w:top w:val="single" w:sz="2" w:space="0" w:color="D9E0E7"/>
                                    <w:left w:val="single" w:sz="6" w:space="0" w:color="D9E0E7"/>
                                    <w:bottom w:val="single" w:sz="6" w:space="0" w:color="D9E0E7"/>
                                    <w:right w:val="single" w:sz="6" w:space="0" w:color="D9E0E7"/>
                                  </w:divBdr>
                                  <w:divsChild>
                                    <w:div w:id="1139808819">
                                      <w:marLeft w:val="0"/>
                                      <w:marRight w:val="0"/>
                                      <w:marTop w:val="0"/>
                                      <w:marBottom w:val="0"/>
                                      <w:divBdr>
                                        <w:top w:val="none" w:sz="0" w:space="0" w:color="auto"/>
                                        <w:left w:val="none" w:sz="0" w:space="0" w:color="auto"/>
                                        <w:bottom w:val="none" w:sz="0" w:space="0" w:color="auto"/>
                                        <w:right w:val="none" w:sz="0" w:space="0" w:color="auto"/>
                                      </w:divBdr>
                                      <w:divsChild>
                                        <w:div w:id="1005598002">
                                          <w:marLeft w:val="0"/>
                                          <w:marRight w:val="0"/>
                                          <w:marTop w:val="0"/>
                                          <w:marBottom w:val="0"/>
                                          <w:divBdr>
                                            <w:top w:val="none" w:sz="0" w:space="0" w:color="auto"/>
                                            <w:left w:val="none" w:sz="0" w:space="0" w:color="auto"/>
                                            <w:bottom w:val="none" w:sz="0" w:space="0" w:color="auto"/>
                                            <w:right w:val="none" w:sz="0" w:space="0" w:color="auto"/>
                                          </w:divBdr>
                                          <w:divsChild>
                                            <w:div w:id="1795177601">
                                              <w:marLeft w:val="150"/>
                                              <w:marRight w:val="150"/>
                                              <w:marTop w:val="0"/>
                                              <w:marBottom w:val="0"/>
                                              <w:divBdr>
                                                <w:top w:val="none" w:sz="0" w:space="0" w:color="auto"/>
                                                <w:left w:val="none" w:sz="0" w:space="0" w:color="auto"/>
                                                <w:bottom w:val="single" w:sz="6" w:space="0" w:color="DAE1E8"/>
                                                <w:right w:val="none" w:sz="0" w:space="0" w:color="auto"/>
                                              </w:divBdr>
                                              <w:divsChild>
                                                <w:div w:id="1317808237">
                                                  <w:marLeft w:val="0"/>
                                                  <w:marRight w:val="0"/>
                                                  <w:marTop w:val="0"/>
                                                  <w:marBottom w:val="0"/>
                                                  <w:divBdr>
                                                    <w:top w:val="none" w:sz="0" w:space="0" w:color="auto"/>
                                                    <w:left w:val="none" w:sz="0" w:space="0" w:color="auto"/>
                                                    <w:bottom w:val="none" w:sz="0" w:space="0" w:color="auto"/>
                                                    <w:right w:val="none" w:sz="0" w:space="0" w:color="auto"/>
                                                  </w:divBdr>
                                                  <w:divsChild>
                                                    <w:div w:id="783423582">
                                                      <w:marLeft w:val="0"/>
                                                      <w:marRight w:val="0"/>
                                                      <w:marTop w:val="0"/>
                                                      <w:marBottom w:val="0"/>
                                                      <w:divBdr>
                                                        <w:top w:val="none" w:sz="0" w:space="0" w:color="auto"/>
                                                        <w:left w:val="none" w:sz="0" w:space="0" w:color="auto"/>
                                                        <w:bottom w:val="none" w:sz="0" w:space="0" w:color="auto"/>
                                                        <w:right w:val="none" w:sz="0" w:space="0" w:color="auto"/>
                                                      </w:divBdr>
                                                    </w:div>
                                                    <w:div w:id="1961838372">
                                                      <w:marLeft w:val="0"/>
                                                      <w:marRight w:val="0"/>
                                                      <w:marTop w:val="0"/>
                                                      <w:marBottom w:val="0"/>
                                                      <w:divBdr>
                                                        <w:top w:val="none" w:sz="0" w:space="0" w:color="auto"/>
                                                        <w:left w:val="none" w:sz="0" w:space="0" w:color="auto"/>
                                                        <w:bottom w:val="none" w:sz="0" w:space="0" w:color="auto"/>
                                                        <w:right w:val="none" w:sz="0" w:space="0" w:color="auto"/>
                                                      </w:divBdr>
                                                      <w:divsChild>
                                                        <w:div w:id="1310211630">
                                                          <w:marLeft w:val="0"/>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451</Words>
  <Characters>2577</Characters>
  <Application>Microsoft Office Word</Application>
  <DocSecurity>0</DocSecurity>
  <Lines>21</Lines>
  <Paragraphs>6</Paragraphs>
  <ScaleCrop>false</ScaleCrop>
  <Company/>
  <LinksUpToDate>false</LinksUpToDate>
  <CharactersWithSpaces>3022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dc:creator>
  <cp:lastModifiedBy>Элеонора</cp:lastModifiedBy>
  <cp:revision>5</cp:revision>
  <dcterms:created xsi:type="dcterms:W3CDTF">2014-09-08T12:37:00Z</dcterms:created>
  <dcterms:modified xsi:type="dcterms:W3CDTF">2014-12-17T05:57:00Z</dcterms:modified>
</cp:coreProperties>
</file>