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28" w:rsidRDefault="008F6248" w:rsidP="008F6248">
      <w:pPr>
        <w:jc w:val="center"/>
        <w:rPr>
          <w:b/>
          <w:sz w:val="28"/>
          <w:szCs w:val="28"/>
        </w:rPr>
      </w:pPr>
      <w:r w:rsidRPr="008F6248">
        <w:rPr>
          <w:b/>
          <w:sz w:val="28"/>
          <w:szCs w:val="28"/>
        </w:rPr>
        <w:t>Дополнительное образование в школе</w:t>
      </w:r>
      <w:r>
        <w:rPr>
          <w:b/>
          <w:sz w:val="28"/>
          <w:szCs w:val="28"/>
        </w:rPr>
        <w:t xml:space="preserve"> – декоративн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прикладное искусство.</w:t>
      </w:r>
    </w:p>
    <w:p w:rsidR="008F6248" w:rsidRPr="008F6248" w:rsidRDefault="008F6248" w:rsidP="008F6248">
      <w:pPr>
        <w:jc w:val="center"/>
        <w:rPr>
          <w:b/>
          <w:sz w:val="28"/>
          <w:szCs w:val="28"/>
        </w:rPr>
      </w:pPr>
    </w:p>
    <w:p w:rsidR="000619C7" w:rsidRPr="00AE49D4" w:rsidRDefault="000619C7" w:rsidP="000619C7">
      <w:pPr>
        <w:pStyle w:val="a3"/>
      </w:pPr>
      <w:r w:rsidRPr="00AE49D4">
        <w:t>Дополнительное образование в школе</w:t>
      </w:r>
      <w:r w:rsidR="008F6248" w:rsidRPr="00AE49D4">
        <w:t xml:space="preserve"> имеет большое общеобразовательное, воспитательное и развивающее значение.</w:t>
      </w:r>
      <w:r w:rsidRPr="00AE49D4">
        <w:t xml:space="preserve"> Такая работа позволяет активизировать мыслительную, познавательную и исследовательскую деятельность учащихся. Она способствует углублению знаний учащихся, расширяет их кругозор, и имеет огромное воспитательное значение в том, чтобы заинтересовать учащихся</w:t>
      </w:r>
    </w:p>
    <w:p w:rsidR="000619C7" w:rsidRPr="00AE49D4" w:rsidRDefault="000619C7" w:rsidP="000619C7">
      <w:pPr>
        <w:pStyle w:val="a3"/>
      </w:pPr>
      <w:r w:rsidRPr="00AE49D4">
        <w:t>Задача руководителя кружка состоит в том</w:t>
      </w:r>
      <w:proofErr w:type="gramStart"/>
      <w:r w:rsidRPr="00AE49D4">
        <w:t xml:space="preserve"> ,</w:t>
      </w:r>
      <w:proofErr w:type="gramEnd"/>
      <w:r w:rsidRPr="00AE49D4">
        <w:t xml:space="preserve"> чтобы донести до учащихся секреты изготовления изделий народного мастерства, подарить радость творчества, научить работать, привить интерес к народному искусству.</w:t>
      </w:r>
    </w:p>
    <w:p w:rsidR="00DA0F3D" w:rsidRPr="00AE49D4" w:rsidRDefault="00D9020E" w:rsidP="006768C9">
      <w:pPr>
        <w:pStyle w:val="a3"/>
      </w:pPr>
      <w:r w:rsidRPr="00AE49D4">
        <w:t xml:space="preserve"> Занятия в кружках декоративно-прикладного искусства  углубляют и расширяют </w:t>
      </w:r>
      <w:r w:rsidR="008F6248" w:rsidRPr="00AE49D4">
        <w:t xml:space="preserve"> знания в области тех</w:t>
      </w:r>
      <w:r w:rsidRPr="00AE49D4">
        <w:t>нологии, но и способс</w:t>
      </w:r>
      <w:r w:rsidR="00DA0F3D" w:rsidRPr="00AE49D4">
        <w:t>твую</w:t>
      </w:r>
      <w:r w:rsidRPr="00AE49D4">
        <w:t xml:space="preserve">т </w:t>
      </w:r>
      <w:r w:rsidR="008F6248" w:rsidRPr="00AE49D4">
        <w:t xml:space="preserve"> расширению культурного кругозора, эрудиции школьников, развитию их творческой активности, духовно-нравственной сферы, эстет</w:t>
      </w:r>
      <w:r w:rsidRPr="00AE49D4">
        <w:t>ических вкусов и повышаю</w:t>
      </w:r>
      <w:r w:rsidR="008F6248" w:rsidRPr="00AE49D4">
        <w:t>т мотивацию к изучению традиций и культуры другой</w:t>
      </w:r>
      <w:r w:rsidRPr="00AE49D4">
        <w:t xml:space="preserve"> и сво</w:t>
      </w:r>
      <w:r w:rsidR="00DA0F3D" w:rsidRPr="00AE49D4">
        <w:t xml:space="preserve">ей страны. </w:t>
      </w:r>
    </w:p>
    <w:p w:rsidR="006768C9" w:rsidRPr="00AE49D4" w:rsidRDefault="006768C9" w:rsidP="006768C9">
      <w:pPr>
        <w:pStyle w:val="a3"/>
      </w:pPr>
      <w:r w:rsidRPr="00AE49D4">
        <w:t xml:space="preserve"> Кружок декоративно-прикладного творчества – наиболее распространенный вид внеклассной работы, хотя и имеет свои особенности.</w:t>
      </w:r>
    </w:p>
    <w:p w:rsidR="006768C9" w:rsidRPr="00AE49D4" w:rsidRDefault="006768C9" w:rsidP="006768C9">
      <w:pPr>
        <w:pStyle w:val="a3"/>
      </w:pPr>
      <w:r w:rsidRPr="00AE49D4">
        <w:t xml:space="preserve">Во-первых, это занятия для тех, кто серьезно интересуется декоративно прикладным искусством и испытывает в них эстетическую потребность. </w:t>
      </w:r>
    </w:p>
    <w:p w:rsidR="006768C9" w:rsidRPr="00AE49D4" w:rsidRDefault="006768C9" w:rsidP="006768C9">
      <w:pPr>
        <w:pStyle w:val="a3"/>
      </w:pPr>
      <w:r w:rsidRPr="00AE49D4">
        <w:t>Во-вторых. По своей структуре и содержанию деятельности они отличаются от классных уроков. На уроках учитель обязан изучать со школьниками определенные вопросы, предусмотренные школьной программой. Организация же работы кружка предполагает составление программы занятий с учетом склонностей и интере</w:t>
      </w:r>
      <w:r w:rsidR="00DA0F3D" w:rsidRPr="00AE49D4">
        <w:t xml:space="preserve">сов учащихся разного возраста. </w:t>
      </w:r>
      <w:r w:rsidRPr="00AE49D4">
        <w:t xml:space="preserve"> Здесь принимаются во внимание подготовленность каждого учащегося, возможности кружка, обеспеченность материалами, инструментами, наглядными пособиями. </w:t>
      </w:r>
      <w:proofErr w:type="gramStart"/>
      <w:r w:rsidRPr="00AE49D4">
        <w:t>Вызывая интерес учащихся к декоративно-прикладному творчеству кружки способствуют</w:t>
      </w:r>
      <w:proofErr w:type="gramEnd"/>
      <w:r w:rsidRPr="00AE49D4">
        <w:t xml:space="preserve"> развитию кругозора, творческих способностей, привитию навыков самостоятельной работы и тем самым повышению качества подготовки к уч</w:t>
      </w:r>
      <w:r w:rsidR="00DA0F3D" w:rsidRPr="00AE49D4">
        <w:t>ебным предметам. К</w:t>
      </w:r>
      <w:r w:rsidRPr="00AE49D4">
        <w:t>ружковые занятия имеют большие возможности для развития творческих способностей учащихся.</w:t>
      </w:r>
      <w:r w:rsidR="00DA0F3D" w:rsidRPr="00AE49D4">
        <w:t xml:space="preserve">                                                                                                                  Большое значение для проведения занятий имеет оформление </w:t>
      </w:r>
      <w:r w:rsidR="00377065" w:rsidRPr="00AE49D4">
        <w:t xml:space="preserve">кабинета.                   </w:t>
      </w:r>
      <w:r w:rsidRPr="00AE49D4">
        <w:t>Оформлять кабинет надо продуманно, учитывать цветовые сочетания отдельных элементов, масштабность. Размещать мебель, декоративные украшения, цветы, оформлять витрины нужно таким образом, чтобы в целом в помещении было удобно и приятно работать. Оформление должно способствовать воспитанию хорошего вкуса у кружковцев.</w:t>
      </w:r>
    </w:p>
    <w:p w:rsidR="006768C9" w:rsidRPr="00AE49D4" w:rsidRDefault="006768C9" w:rsidP="006768C9">
      <w:pPr>
        <w:pStyle w:val="a3"/>
      </w:pPr>
      <w:r w:rsidRPr="00AE49D4">
        <w:t>Применение наглядных пособий занимает</w:t>
      </w:r>
      <w:r w:rsidR="00377065" w:rsidRPr="00AE49D4">
        <w:t xml:space="preserve"> также </w:t>
      </w:r>
      <w:r w:rsidRPr="00AE49D4">
        <w:t xml:space="preserve"> большое место в процессе занятий. Наглядные средства позволяют дать учащимся наиболее полное представление о каком-либо изделии, образце и способствуют более полному освоению материала. Наглядные пособия используют также при объяснении нового материала, различной технологии вышивки, шитья и т.д.</w:t>
      </w:r>
    </w:p>
    <w:tbl>
      <w:tblPr>
        <w:tblpPr w:leftFromText="180" w:rightFromText="180" w:vertAnchor="text" w:horzAnchor="margin" w:tblpY="-3272"/>
        <w:tblW w:w="95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8"/>
        <w:gridCol w:w="81"/>
      </w:tblGrid>
      <w:tr w:rsidR="00AA3E2F" w:rsidRPr="00AE49D4" w:rsidTr="00AA3E2F">
        <w:trPr>
          <w:trHeight w:val="16312"/>
          <w:tblCellSpacing w:w="15" w:type="dxa"/>
        </w:trPr>
        <w:tc>
          <w:tcPr>
            <w:tcW w:w="0" w:type="auto"/>
            <w:vAlign w:val="center"/>
            <w:hideMark/>
          </w:tcPr>
          <w:p w:rsidR="00AA3E2F" w:rsidRDefault="00AA3E2F" w:rsidP="00AA3E2F">
            <w:pPr>
              <w:spacing w:after="0" w:line="240" w:lineRule="auto"/>
              <w:rPr>
                <w:sz w:val="24"/>
                <w:szCs w:val="24"/>
              </w:rPr>
            </w:pPr>
            <w:r w:rsidRPr="00AE49D4">
              <w:rPr>
                <w:sz w:val="24"/>
                <w:szCs w:val="24"/>
              </w:rPr>
              <w:lastRenderedPageBreak/>
              <w:t xml:space="preserve">Учебно-наглядные пособия должны быть подготовлены по каждой теме занятия. Постоянно действующая выставка в кабинете является отчасти и наглядным пособием. К каждой теме надо иметь готовые изделия для показа их детям. Эти изделия выполняются кружковцами в плане общественного полезного труда.  Занятия в кружке проходят успешно лишь в том случае, если дети заинтересованы, увлечены работой. А это возможно при хорошей организации работы и продуманной методике проведения занятий. </w:t>
            </w:r>
            <w:r>
              <w:rPr>
                <w:sz w:val="24"/>
                <w:szCs w:val="24"/>
              </w:rPr>
              <w:t>Занятия декоративно-прикладны</w:t>
            </w:r>
            <w:r w:rsidRPr="00AE49D4">
              <w:rPr>
                <w:sz w:val="24"/>
                <w:szCs w:val="24"/>
              </w:rPr>
              <w:t>м искусством обогащают  внутренний мир, позволяют с пользой провести свободное время.</w:t>
            </w:r>
          </w:p>
          <w:p w:rsidR="00AA3E2F" w:rsidRDefault="00AA3E2F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A3E2F" w:rsidRDefault="00AA3E2F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интерес у учащихся вызывают учебные экскурсии в этнографический и русский музей,</w:t>
            </w:r>
            <w:r w:rsidR="006E4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выставки декоративно</w:t>
            </w:r>
            <w:r w:rsidR="006E4D5B">
              <w:rPr>
                <w:sz w:val="24"/>
                <w:szCs w:val="24"/>
              </w:rPr>
              <w:t>-прикладного искусства</w:t>
            </w:r>
            <w:proofErr w:type="gramStart"/>
            <w:r w:rsidR="006E4D5B">
              <w:rPr>
                <w:sz w:val="24"/>
                <w:szCs w:val="24"/>
              </w:rPr>
              <w:t xml:space="preserve"> ,</w:t>
            </w:r>
            <w:proofErr w:type="gramEnd"/>
            <w:r w:rsidR="006E4D5B">
              <w:rPr>
                <w:sz w:val="24"/>
                <w:szCs w:val="24"/>
              </w:rPr>
              <w:t xml:space="preserve"> в учебные заведения города, посещение</w:t>
            </w:r>
            <w:r w:rsidR="005F6EDA">
              <w:rPr>
                <w:sz w:val="24"/>
                <w:szCs w:val="24"/>
              </w:rPr>
              <w:t xml:space="preserve"> различных </w:t>
            </w:r>
            <w:r w:rsidR="006E4D5B">
              <w:rPr>
                <w:sz w:val="24"/>
                <w:szCs w:val="24"/>
              </w:rPr>
              <w:t xml:space="preserve"> мастер- классов, промышленных предприятий.</w:t>
            </w:r>
          </w:p>
          <w:p w:rsidR="00C20CCE" w:rsidRDefault="001A1F00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Особой популярностью у учащихся пользуются компьютерные занятия  в Академии дополнительного профессионального образования, где у</w:t>
            </w:r>
            <w:r w:rsidR="00C20CCE">
              <w:rPr>
                <w:sz w:val="24"/>
                <w:szCs w:val="24"/>
              </w:rPr>
              <w:t>чащиеся знакомятся с различными профессиями:</w:t>
            </w:r>
          </w:p>
          <w:p w:rsidR="00C20CCE" w:rsidRDefault="00C20CCE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-дизайнер интерьера,</w:t>
            </w:r>
          </w:p>
          <w:p w:rsidR="00C20CCE" w:rsidRDefault="00C20CCE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-программист,</w:t>
            </w:r>
          </w:p>
          <w:p w:rsidR="00C20CCE" w:rsidRDefault="00C20CCE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-визажист,</w:t>
            </w:r>
          </w:p>
          <w:p w:rsidR="00C20CCE" w:rsidRDefault="00C20CCE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-криминалист,</w:t>
            </w:r>
          </w:p>
          <w:p w:rsidR="00C20CCE" w:rsidRDefault="00C20CCE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-модельер,</w:t>
            </w:r>
          </w:p>
          <w:p w:rsidR="00C20CCE" w:rsidRDefault="00C20CCE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-инспектор ГИББД,</w:t>
            </w:r>
          </w:p>
          <w:p w:rsidR="001A1F00" w:rsidRDefault="00C20CCE" w:rsidP="00AA3E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-мультипликатор и др. </w:t>
            </w:r>
            <w:r w:rsidR="001A1F00">
              <w:rPr>
                <w:sz w:val="24"/>
                <w:szCs w:val="24"/>
              </w:rPr>
              <w:t xml:space="preserve"> </w:t>
            </w:r>
          </w:p>
          <w:p w:rsidR="00AC1E1C" w:rsidRDefault="00C20CCE" w:rsidP="008B3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вносят разнообразие в учебный процесс</w:t>
            </w:r>
            <w:r w:rsidR="002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</w:t>
            </w:r>
            <w:r w:rsidR="00C7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лучшем</w:t>
            </w:r>
            <w:r w:rsidR="005F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освоению компьютера</w:t>
            </w:r>
            <w:r w:rsidR="00C7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знакомству с профессиями, оказанию </w:t>
            </w:r>
            <w:proofErr w:type="spellStart"/>
            <w:r w:rsidR="005F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5F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учащимся.</w:t>
            </w:r>
          </w:p>
          <w:p w:rsidR="00AC1E1C" w:rsidRPr="00AC1E1C" w:rsidRDefault="00AC1E1C" w:rsidP="00AC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способствует </w:t>
            </w:r>
            <w:r>
              <w:t>формированию  и развитию творческих способностей детей</w:t>
            </w:r>
            <w:proofErr w:type="gramStart"/>
            <w:r>
              <w:t xml:space="preserve"> ,</w:t>
            </w:r>
            <w:proofErr w:type="gramEnd"/>
            <w:r>
              <w:t xml:space="preserve"> удовлетворению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                                                                                                                                                                </w:t>
            </w:r>
            <w:r w:rsidRPr="00AC1E1C">
              <w:t>Дополнительное образование детей</w:t>
            </w:r>
            <w:r>
              <w:t xml:space="preserve">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      </w:r>
          </w:p>
          <w:p w:rsidR="005F6EDA" w:rsidRPr="005F6EDA" w:rsidRDefault="005F6EDA" w:rsidP="005F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EDA" w:rsidRDefault="005F6EDA" w:rsidP="005F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E2F" w:rsidRPr="005F6EDA" w:rsidRDefault="00AA3E2F" w:rsidP="005F6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3E2F" w:rsidRPr="006768C9" w:rsidRDefault="00AA3E2F" w:rsidP="00AA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8C9" w:rsidRPr="006768C9" w:rsidRDefault="006768C9" w:rsidP="006768C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768C9" w:rsidRPr="006768C9" w:rsidRDefault="006768C9" w:rsidP="006768C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768C9" w:rsidRPr="006768C9" w:rsidTr="006768C9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4BD" w:rsidRPr="00AE49D4" w:rsidTr="006768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8C9" w:rsidRPr="006768C9" w:rsidRDefault="006768C9" w:rsidP="006768C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3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</w:tblGrid>
      <w:tr w:rsidR="006768C9" w:rsidRPr="006768C9" w:rsidTr="008454BD">
        <w:trPr>
          <w:tblCellSpacing w:w="15" w:type="dxa"/>
          <w:jc w:val="center"/>
        </w:trPr>
        <w:tc>
          <w:tcPr>
            <w:tcW w:w="2747" w:type="dxa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8C9" w:rsidRPr="006768C9" w:rsidRDefault="006768C9" w:rsidP="006768C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768C9" w:rsidRPr="006768C9" w:rsidTr="006768C9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8C9" w:rsidRPr="006768C9" w:rsidTr="006768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8C9" w:rsidRPr="006768C9" w:rsidRDefault="006768C9" w:rsidP="006768C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768C9" w:rsidRPr="006768C9" w:rsidRDefault="006768C9" w:rsidP="006768C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768C9" w:rsidRPr="006768C9" w:rsidTr="006768C9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8C9" w:rsidRPr="006768C9" w:rsidTr="006768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C9" w:rsidRPr="006768C9" w:rsidRDefault="006768C9" w:rsidP="006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8C9" w:rsidRPr="006768C9" w:rsidRDefault="006768C9" w:rsidP="0067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48" w:rsidRPr="00AE49D4" w:rsidRDefault="008F6248" w:rsidP="006768C9">
      <w:pPr>
        <w:rPr>
          <w:b/>
          <w:sz w:val="24"/>
          <w:szCs w:val="24"/>
        </w:rPr>
      </w:pPr>
    </w:p>
    <w:sectPr w:rsidR="008F6248" w:rsidRPr="00AE49D4" w:rsidSect="00E5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48"/>
    <w:rsid w:val="000619C7"/>
    <w:rsid w:val="001A1F00"/>
    <w:rsid w:val="002150E3"/>
    <w:rsid w:val="00377065"/>
    <w:rsid w:val="005F6EDA"/>
    <w:rsid w:val="006768C9"/>
    <w:rsid w:val="006E4D5B"/>
    <w:rsid w:val="008454BD"/>
    <w:rsid w:val="008B3BB8"/>
    <w:rsid w:val="008F6248"/>
    <w:rsid w:val="00A81174"/>
    <w:rsid w:val="00A905E5"/>
    <w:rsid w:val="00AA3E2F"/>
    <w:rsid w:val="00AC1E1C"/>
    <w:rsid w:val="00AE49D4"/>
    <w:rsid w:val="00C20CCE"/>
    <w:rsid w:val="00C7692C"/>
    <w:rsid w:val="00D9020E"/>
    <w:rsid w:val="00DA0F3D"/>
    <w:rsid w:val="00E5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8C9"/>
    <w:rPr>
      <w:i/>
      <w:iCs/>
    </w:rPr>
  </w:style>
  <w:style w:type="character" w:styleId="a5">
    <w:name w:val="Hyperlink"/>
    <w:basedOn w:val="a0"/>
    <w:uiPriority w:val="99"/>
    <w:semiHidden/>
    <w:unhideWhenUsed/>
    <w:rsid w:val="006768C9"/>
    <w:rPr>
      <w:color w:val="0000FF"/>
      <w:u w:val="single"/>
    </w:rPr>
  </w:style>
  <w:style w:type="character" w:styleId="a6">
    <w:name w:val="Strong"/>
    <w:basedOn w:val="a0"/>
    <w:uiPriority w:val="22"/>
    <w:qFormat/>
    <w:rsid w:val="00AC1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2DB8F-1467-4D6B-ABC3-C0677397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2014-11-06T15:59:00Z</dcterms:created>
  <dcterms:modified xsi:type="dcterms:W3CDTF">2014-11-06T15:59:00Z</dcterms:modified>
</cp:coreProperties>
</file>