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75" w:rsidRPr="00ED6F37" w:rsidRDefault="00496175" w:rsidP="00496175">
      <w:pPr>
        <w:shd w:val="clear" w:color="auto" w:fill="FFFFFF"/>
        <w:tabs>
          <w:tab w:val="left" w:pos="360"/>
        </w:tabs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ED6F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6F37">
        <w:rPr>
          <w:rFonts w:ascii="Times New Roman" w:hAnsi="Times New Roman" w:cs="Times New Roman"/>
          <w:b/>
          <w:sz w:val="24"/>
          <w:szCs w:val="24"/>
        </w:rPr>
        <w:t>.</w:t>
      </w:r>
      <w:r w:rsidRPr="00ED6F3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Пояснительная записка</w:t>
      </w:r>
    </w:p>
    <w:p w:rsidR="00496175" w:rsidRPr="00ED6F37" w:rsidRDefault="00496175" w:rsidP="00496175">
      <w:pPr>
        <w:pStyle w:val="a3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Рабочая программа курса «Математика» в 4 классе разработана на основе авторской программы </w:t>
      </w:r>
      <w:proofErr w:type="spellStart"/>
      <w:r w:rsidRPr="00ED6F37">
        <w:rPr>
          <w:rFonts w:ascii="Times New Roman" w:hAnsi="Times New Roman"/>
          <w:sz w:val="24"/>
          <w:szCs w:val="24"/>
        </w:rPr>
        <w:t>В.Н.Рудницкой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 (Сборник программ к комплекту учебников «Начальная школа </w:t>
      </w:r>
      <w:r w:rsidRPr="00ED6F37">
        <w:rPr>
          <w:rFonts w:ascii="Times New Roman" w:hAnsi="Times New Roman"/>
          <w:sz w:val="24"/>
          <w:szCs w:val="24"/>
          <w:lang w:val="en-US"/>
        </w:rPr>
        <w:t>XXI</w:t>
      </w:r>
      <w:r w:rsidRPr="00ED6F37">
        <w:rPr>
          <w:rFonts w:ascii="Times New Roman" w:hAnsi="Times New Roman"/>
          <w:sz w:val="24"/>
          <w:szCs w:val="24"/>
        </w:rPr>
        <w:t xml:space="preserve"> века» М.: </w:t>
      </w:r>
      <w:proofErr w:type="spellStart"/>
      <w:r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D6F37">
        <w:rPr>
          <w:rFonts w:ascii="Times New Roman" w:hAnsi="Times New Roman"/>
          <w:sz w:val="24"/>
          <w:szCs w:val="24"/>
        </w:rPr>
        <w:t>-Граф).</w:t>
      </w:r>
    </w:p>
    <w:p w:rsidR="00496175" w:rsidRPr="00ED6F37" w:rsidRDefault="00496175" w:rsidP="0049617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Преподавание  осуществляется в соответствии </w:t>
      </w:r>
      <w:proofErr w:type="gramStart"/>
      <w:r w:rsidRPr="00ED6F37">
        <w:rPr>
          <w:rFonts w:ascii="Times New Roman" w:hAnsi="Times New Roman"/>
          <w:sz w:val="24"/>
          <w:szCs w:val="24"/>
        </w:rPr>
        <w:t>с</w:t>
      </w:r>
      <w:proofErr w:type="gramEnd"/>
      <w:r w:rsidRPr="00ED6F37">
        <w:rPr>
          <w:rFonts w:ascii="Times New Roman" w:hAnsi="Times New Roman"/>
          <w:sz w:val="24"/>
          <w:szCs w:val="24"/>
        </w:rPr>
        <w:t>:</w:t>
      </w:r>
    </w:p>
    <w:p w:rsidR="00496175" w:rsidRPr="00ED6F37" w:rsidRDefault="00496175" w:rsidP="00496175">
      <w:pPr>
        <w:pStyle w:val="a3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* Федеральным компонентом государственного образовательного стандарта начального общего образования (Приказ МО РФ от 05.03.2004 №1089).</w:t>
      </w:r>
    </w:p>
    <w:p w:rsidR="00496175" w:rsidRPr="00ED6F37" w:rsidRDefault="00496175" w:rsidP="00496175">
      <w:pPr>
        <w:pStyle w:val="a3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*Программой начального  общего образования по математике.</w:t>
      </w:r>
    </w:p>
    <w:p w:rsidR="00496175" w:rsidRPr="00ED6F37" w:rsidRDefault="00496175" w:rsidP="00496175">
      <w:pPr>
        <w:pStyle w:val="a3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*Федеральным базисным учебным планом для начального общего образования (Приложение к приказу Минобразования России от 09.03.2004 № 1312).</w:t>
      </w:r>
    </w:p>
    <w:p w:rsidR="00496175" w:rsidRPr="00ED6F37" w:rsidRDefault="00496175" w:rsidP="00496175">
      <w:pPr>
        <w:pStyle w:val="a3"/>
        <w:ind w:firstLine="708"/>
        <w:rPr>
          <w:rFonts w:ascii="Times New Roman" w:hAnsi="Times New Roman"/>
          <w:color w:val="993300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Математика – один из важнейших компонентов математического образования. Она необходима для полноценного интеллектуального развития, формирования мыслительных процессов, логического мышления, пространственных ориентировок, а также математическую подготовку учащихся к дальнейшему обучению Нужна для 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</w:t>
      </w:r>
    </w:p>
    <w:p w:rsidR="00496175" w:rsidRPr="00ED6F37" w:rsidRDefault="00496175" w:rsidP="00496175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 w:rsidRPr="00ED6F37">
        <w:rPr>
          <w:rFonts w:ascii="Times New Roman" w:eastAsia="Times New Roman" w:hAnsi="Times New Roman"/>
          <w:sz w:val="24"/>
          <w:szCs w:val="24"/>
        </w:rPr>
        <w:t>Важнейшими целями обученияявляются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496175" w:rsidRPr="00ED6F37" w:rsidRDefault="00496175" w:rsidP="00496175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 w:rsidRPr="00ED6F37">
        <w:rPr>
          <w:rFonts w:ascii="Times New Roman" w:eastAsia="Times New Roman" w:hAnsi="Times New Roman"/>
          <w:sz w:val="24"/>
          <w:szCs w:val="24"/>
        </w:rPr>
        <w:t xml:space="preserve">Реализация в процессе обучения первой цели </w:t>
      </w:r>
      <w:proofErr w:type="gramStart"/>
      <w:r w:rsidRPr="00ED6F37">
        <w:rPr>
          <w:rFonts w:ascii="Times New Roman" w:eastAsia="Times New Roman" w:hAnsi="Times New Roman"/>
          <w:sz w:val="24"/>
          <w:szCs w:val="24"/>
        </w:rPr>
        <w:t>связана</w:t>
      </w:r>
      <w:proofErr w:type="gramEnd"/>
      <w:r w:rsidRPr="00ED6F37">
        <w:rPr>
          <w:rFonts w:ascii="Times New Roman" w:eastAsia="Times New Roman" w:hAnsi="Times New Roman"/>
          <w:sz w:val="24"/>
          <w:szCs w:val="24"/>
        </w:rPr>
        <w:t xml:space="preserve"> прежде всего с организацией работы по развитию мышления ребёнка, формированием его творческой деятельности.</w:t>
      </w:r>
    </w:p>
    <w:p w:rsidR="00496175" w:rsidRPr="00ED6F37" w:rsidRDefault="00496175" w:rsidP="00496175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В программе заложена основа, позволяющая учащимся </w:t>
      </w:r>
      <w:r w:rsidRPr="00ED6F37">
        <w:rPr>
          <w:rFonts w:ascii="Times New Roman" w:hAnsi="Times New Roman"/>
          <w:spacing w:val="4"/>
          <w:sz w:val="24"/>
          <w:szCs w:val="24"/>
        </w:rPr>
        <w:t>овладеть определенным объемом математических знаний и у</w:t>
      </w:r>
      <w:r w:rsidRPr="00ED6F37">
        <w:rPr>
          <w:rFonts w:ascii="Times New Roman" w:hAnsi="Times New Roman"/>
          <w:sz w:val="24"/>
          <w:szCs w:val="24"/>
        </w:rPr>
        <w:t>мений, которые дадут им возможность успешно изучать</w:t>
      </w:r>
      <w:r w:rsidRPr="00ED6F37">
        <w:rPr>
          <w:rFonts w:ascii="Times New Roman" w:hAnsi="Times New Roman"/>
          <w:spacing w:val="9"/>
          <w:sz w:val="24"/>
          <w:szCs w:val="24"/>
        </w:rPr>
        <w:t xml:space="preserve"> математические дисциплины в старших классах. Однако </w:t>
      </w:r>
      <w:r w:rsidRPr="00ED6F37">
        <w:rPr>
          <w:rFonts w:ascii="Times New Roman" w:hAnsi="Times New Roman"/>
          <w:sz w:val="24"/>
          <w:szCs w:val="24"/>
        </w:rPr>
        <w:t>постановка  цели — подготовка к дальнейшему обучению —</w:t>
      </w:r>
      <w:r w:rsidRPr="00ED6F37">
        <w:rPr>
          <w:rFonts w:ascii="Times New Roman" w:hAnsi="Times New Roman"/>
          <w:spacing w:val="5"/>
          <w:sz w:val="24"/>
          <w:szCs w:val="24"/>
        </w:rPr>
        <w:t xml:space="preserve"> не  означает, что курс является пропедевтическим. Своеобразие </w:t>
      </w:r>
      <w:r w:rsidRPr="00ED6F37">
        <w:rPr>
          <w:rFonts w:ascii="Times New Roman" w:hAnsi="Times New Roman"/>
          <w:sz w:val="24"/>
          <w:szCs w:val="24"/>
        </w:rPr>
        <w:t xml:space="preserve">начальной ступени обучения состоит в том, что именно на  </w:t>
      </w:r>
      <w:r w:rsidRPr="00ED6F37">
        <w:rPr>
          <w:rFonts w:ascii="Times New Roman" w:hAnsi="Times New Roman"/>
          <w:spacing w:val="-1"/>
          <w:sz w:val="24"/>
          <w:szCs w:val="24"/>
        </w:rPr>
        <w:t xml:space="preserve">этой ступени у учащихся должно начаться формирование </w:t>
      </w:r>
      <w:r w:rsidRPr="00ED6F37">
        <w:rPr>
          <w:rFonts w:ascii="Times New Roman" w:hAnsi="Times New Roman"/>
          <w:spacing w:val="4"/>
          <w:sz w:val="24"/>
          <w:szCs w:val="24"/>
        </w:rPr>
        <w:t xml:space="preserve"> элементов учебной деятельности. На основе этой </w:t>
      </w:r>
      <w:r w:rsidRPr="00ED6F37">
        <w:rPr>
          <w:rFonts w:ascii="Times New Roman" w:hAnsi="Times New Roman"/>
          <w:spacing w:val="3"/>
          <w:sz w:val="24"/>
          <w:szCs w:val="24"/>
        </w:rPr>
        <w:t>деятельности у ребенка возникает теоретическое сознание и  мышление, развиваются соответствующие способности (рефлексия, анализ, мысленное планирование); в этом воз</w:t>
      </w:r>
      <w:r w:rsidRPr="00ED6F37">
        <w:rPr>
          <w:rFonts w:ascii="Times New Roman" w:hAnsi="Times New Roman"/>
          <w:sz w:val="24"/>
          <w:szCs w:val="24"/>
        </w:rPr>
        <w:t xml:space="preserve">расте у детей происходит также становление потребности  </w:t>
      </w:r>
      <w:r w:rsidRPr="00ED6F37">
        <w:rPr>
          <w:rFonts w:ascii="Times New Roman" w:hAnsi="Times New Roman"/>
          <w:spacing w:val="3"/>
          <w:sz w:val="24"/>
          <w:szCs w:val="24"/>
        </w:rPr>
        <w:t>и мотивов учения.</w:t>
      </w:r>
    </w:p>
    <w:p w:rsidR="00496175" w:rsidRPr="00ED6F37" w:rsidRDefault="00496175" w:rsidP="0049617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ED6F37">
        <w:rPr>
          <w:rFonts w:ascii="Times New Roman" w:hAnsi="Times New Roman"/>
          <w:spacing w:val="3"/>
          <w:sz w:val="24"/>
          <w:szCs w:val="24"/>
        </w:rPr>
        <w:t xml:space="preserve">В связи с этим в основу отбора содержания обучения  </w:t>
      </w:r>
      <w:r w:rsidRPr="00ED6F37">
        <w:rPr>
          <w:rFonts w:ascii="Times New Roman" w:hAnsi="Times New Roman"/>
          <w:spacing w:val="7"/>
          <w:sz w:val="24"/>
          <w:szCs w:val="24"/>
        </w:rPr>
        <w:t xml:space="preserve">положены следующие наиболее важные методические </w:t>
      </w:r>
      <w:r w:rsidRPr="00ED6F37">
        <w:rPr>
          <w:rFonts w:ascii="Times New Roman" w:hAnsi="Times New Roman"/>
          <w:spacing w:val="3"/>
          <w:sz w:val="24"/>
          <w:szCs w:val="24"/>
        </w:rPr>
        <w:t xml:space="preserve">принципы: анализ конкретного учебного материала с точки  зрения его общеобразовательной ценности и необходимости изучения в начальной школе; возможность широкого </w:t>
      </w:r>
      <w:r w:rsidRPr="00ED6F37">
        <w:rPr>
          <w:rFonts w:ascii="Times New Roman" w:hAnsi="Times New Roman"/>
          <w:spacing w:val="5"/>
          <w:sz w:val="24"/>
          <w:szCs w:val="24"/>
        </w:rPr>
        <w:t>применения изучаемого материала на практике; взаимо</w:t>
      </w:r>
      <w:r w:rsidRPr="00ED6F37">
        <w:rPr>
          <w:rFonts w:ascii="Times New Roman" w:hAnsi="Times New Roman"/>
          <w:spacing w:val="1"/>
          <w:sz w:val="24"/>
          <w:szCs w:val="24"/>
        </w:rPr>
        <w:t xml:space="preserve">связь вводимого материала с ранее изученным; обеспечение  </w:t>
      </w:r>
      <w:r w:rsidRPr="00ED6F37">
        <w:rPr>
          <w:rFonts w:ascii="Times New Roman" w:hAnsi="Times New Roman"/>
          <w:spacing w:val="3"/>
          <w:sz w:val="24"/>
          <w:szCs w:val="24"/>
        </w:rPr>
        <w:t>преемственности с дошкольной математической подготов</w:t>
      </w:r>
      <w:r w:rsidRPr="00ED6F37">
        <w:rPr>
          <w:rFonts w:ascii="Times New Roman" w:hAnsi="Times New Roman"/>
          <w:spacing w:val="2"/>
          <w:sz w:val="24"/>
          <w:szCs w:val="24"/>
        </w:rPr>
        <w:t xml:space="preserve">кой и содержанием следующей ступени обучения в средне </w:t>
      </w:r>
      <w:r w:rsidRPr="00ED6F37">
        <w:rPr>
          <w:rFonts w:ascii="Times New Roman" w:hAnsi="Times New Roman"/>
          <w:spacing w:val="7"/>
          <w:sz w:val="24"/>
          <w:szCs w:val="24"/>
        </w:rPr>
        <w:t>школе;</w:t>
      </w:r>
      <w:proofErr w:type="gramEnd"/>
      <w:r w:rsidRPr="00ED6F37">
        <w:rPr>
          <w:rFonts w:ascii="Times New Roman" w:hAnsi="Times New Roman"/>
          <w:spacing w:val="7"/>
          <w:sz w:val="24"/>
          <w:szCs w:val="24"/>
        </w:rPr>
        <w:t xml:space="preserve"> обогащение математического опыта младших </w:t>
      </w:r>
      <w:r w:rsidRPr="00ED6F37">
        <w:rPr>
          <w:rFonts w:ascii="Times New Roman" w:hAnsi="Times New Roman"/>
          <w:spacing w:val="3"/>
          <w:sz w:val="24"/>
          <w:szCs w:val="24"/>
        </w:rPr>
        <w:t>школьников за счет включения в курс новых вопросов,  ра</w:t>
      </w:r>
      <w:r w:rsidRPr="00ED6F37">
        <w:rPr>
          <w:rFonts w:ascii="Times New Roman" w:hAnsi="Times New Roman"/>
          <w:spacing w:val="4"/>
          <w:sz w:val="24"/>
          <w:szCs w:val="24"/>
        </w:rPr>
        <w:t xml:space="preserve">нее не изучавшихся в начальной школе; развитие интерес </w:t>
      </w:r>
      <w:r w:rsidRPr="00ED6F37">
        <w:rPr>
          <w:rFonts w:ascii="Times New Roman" w:hAnsi="Times New Roman"/>
          <w:spacing w:val="5"/>
          <w:sz w:val="24"/>
          <w:szCs w:val="24"/>
        </w:rPr>
        <w:t>к занятиям математикой.</w:t>
      </w:r>
    </w:p>
    <w:p w:rsidR="00496175" w:rsidRPr="00ED6F37" w:rsidRDefault="00496175" w:rsidP="0049617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pacing w:val="2"/>
          <w:sz w:val="24"/>
          <w:szCs w:val="24"/>
        </w:rPr>
        <w:t xml:space="preserve">Сформулированные принципы потребовали конструирования такой программы, которая содержит сведения </w:t>
      </w:r>
      <w:r w:rsidRPr="00ED6F37">
        <w:rPr>
          <w:rFonts w:ascii="Times New Roman" w:hAnsi="Times New Roman"/>
          <w:iCs/>
          <w:spacing w:val="2"/>
          <w:sz w:val="24"/>
          <w:szCs w:val="24"/>
        </w:rPr>
        <w:t xml:space="preserve">из </w:t>
      </w:r>
      <w:r w:rsidRPr="00ED6F37">
        <w:rPr>
          <w:rFonts w:ascii="Times New Roman" w:hAnsi="Times New Roman"/>
          <w:spacing w:val="3"/>
          <w:sz w:val="24"/>
          <w:szCs w:val="24"/>
        </w:rPr>
        <w:t xml:space="preserve">различных математических дисциплин, образующих пять </w:t>
      </w:r>
      <w:r w:rsidRPr="00ED6F37">
        <w:rPr>
          <w:rFonts w:ascii="Times New Roman" w:hAnsi="Times New Roman"/>
          <w:spacing w:val="2"/>
          <w:sz w:val="24"/>
          <w:szCs w:val="24"/>
        </w:rPr>
        <w:t>взаимосвязанных содержательных линий: элементы ариф</w:t>
      </w:r>
      <w:r w:rsidRPr="00ED6F37">
        <w:rPr>
          <w:rFonts w:ascii="Times New Roman" w:hAnsi="Times New Roman"/>
          <w:spacing w:val="3"/>
          <w:sz w:val="24"/>
          <w:szCs w:val="24"/>
        </w:rPr>
        <w:t xml:space="preserve">метики; величины и их измерение; логико-математические </w:t>
      </w:r>
      <w:r w:rsidRPr="00ED6F37">
        <w:rPr>
          <w:rFonts w:ascii="Times New Roman" w:hAnsi="Times New Roman"/>
          <w:spacing w:val="1"/>
          <w:sz w:val="24"/>
          <w:szCs w:val="24"/>
        </w:rPr>
        <w:t>понятия; элементы алгебры; элементы геометрии. Для каж</w:t>
      </w:r>
      <w:r w:rsidRPr="00ED6F37">
        <w:rPr>
          <w:rFonts w:ascii="Times New Roman" w:hAnsi="Times New Roman"/>
          <w:sz w:val="24"/>
          <w:szCs w:val="24"/>
        </w:rPr>
        <w:t xml:space="preserve">дой из этих линий отобраны основные </w:t>
      </w:r>
      <w:r w:rsidRPr="00ED6F37">
        <w:rPr>
          <w:rFonts w:ascii="Times New Roman" w:hAnsi="Times New Roman"/>
          <w:sz w:val="24"/>
          <w:szCs w:val="24"/>
        </w:rPr>
        <w:lastRenderedPageBreak/>
        <w:t>понятия, вокруг кото</w:t>
      </w:r>
      <w:r w:rsidRPr="00ED6F37">
        <w:rPr>
          <w:rFonts w:ascii="Times New Roman" w:hAnsi="Times New Roman"/>
          <w:spacing w:val="2"/>
          <w:sz w:val="24"/>
          <w:szCs w:val="24"/>
        </w:rPr>
        <w:t xml:space="preserve">рых развёртывается всё содержание обучения. Понятийный  </w:t>
      </w:r>
      <w:r w:rsidRPr="00ED6F37">
        <w:rPr>
          <w:rFonts w:ascii="Times New Roman" w:hAnsi="Times New Roman"/>
          <w:sz w:val="24"/>
          <w:szCs w:val="24"/>
        </w:rPr>
        <w:t xml:space="preserve">аппарат включает следующие четыре понятия, вводимые без </w:t>
      </w:r>
      <w:r w:rsidRPr="00ED6F37">
        <w:rPr>
          <w:rFonts w:ascii="Times New Roman" w:hAnsi="Times New Roman"/>
          <w:spacing w:val="3"/>
          <w:sz w:val="24"/>
          <w:szCs w:val="24"/>
        </w:rPr>
        <w:t xml:space="preserve">определений: число, отношение, величина, геометрическая </w:t>
      </w:r>
      <w:r w:rsidRPr="00ED6F37">
        <w:rPr>
          <w:rFonts w:ascii="Times New Roman" w:hAnsi="Times New Roman"/>
          <w:sz w:val="24"/>
          <w:szCs w:val="24"/>
        </w:rPr>
        <w:t>фигура.</w:t>
      </w:r>
    </w:p>
    <w:p w:rsidR="007824B3" w:rsidRDefault="00496175" w:rsidP="007824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F37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на 2013 – 2014 учебный год рабочая программа рассчитана на 136 часов в год при 4 часах в нед</w:t>
      </w:r>
      <w:r w:rsidR="007824B3">
        <w:rPr>
          <w:rFonts w:ascii="Times New Roman" w:hAnsi="Times New Roman" w:cs="Times New Roman"/>
          <w:sz w:val="24"/>
          <w:szCs w:val="24"/>
        </w:rPr>
        <w:t>елю.</w:t>
      </w:r>
    </w:p>
    <w:p w:rsidR="007824B3" w:rsidRDefault="007824B3" w:rsidP="007824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7824B3" w:rsidRDefault="00496175" w:rsidP="00E037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6F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6F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D6F37">
        <w:rPr>
          <w:rFonts w:ascii="Times New Roman" w:hAnsi="Times New Roman" w:cs="Times New Roman"/>
          <w:b/>
          <w:iCs/>
          <w:sz w:val="24"/>
          <w:szCs w:val="24"/>
        </w:rPr>
        <w:t>Учебно</w:t>
      </w:r>
      <w:proofErr w:type="spellEnd"/>
      <w:r w:rsidRPr="00ED6F37">
        <w:rPr>
          <w:rFonts w:ascii="Times New Roman" w:hAnsi="Times New Roman" w:cs="Times New Roman"/>
          <w:b/>
          <w:iCs/>
          <w:sz w:val="24"/>
          <w:szCs w:val="24"/>
        </w:rPr>
        <w:t xml:space="preserve"> – тематический план</w:t>
      </w:r>
    </w:p>
    <w:p w:rsidR="000B7F9C" w:rsidRPr="00ED6F37" w:rsidRDefault="000B7F9C" w:rsidP="00E037A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46B47" w:rsidRDefault="00146B47" w:rsidP="00E037A8">
      <w:pPr>
        <w:jc w:val="center"/>
      </w:pPr>
    </w:p>
    <w:tbl>
      <w:tblPr>
        <w:tblStyle w:val="a8"/>
        <w:tblW w:w="7621" w:type="dxa"/>
        <w:tblInd w:w="1371" w:type="dxa"/>
        <w:tblLook w:val="04A0" w:firstRow="1" w:lastRow="0" w:firstColumn="1" w:lastColumn="0" w:noHBand="0" w:noVBand="1"/>
      </w:tblPr>
      <w:tblGrid>
        <w:gridCol w:w="708"/>
        <w:gridCol w:w="4929"/>
        <w:gridCol w:w="1984"/>
      </w:tblGrid>
      <w:tr w:rsidR="00E037A8" w:rsidRPr="00DA1631" w:rsidTr="00E037A8">
        <w:trPr>
          <w:trHeight w:val="450"/>
        </w:trPr>
        <w:tc>
          <w:tcPr>
            <w:tcW w:w="708" w:type="dxa"/>
            <w:vMerge w:val="restart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</w:tcPr>
          <w:p w:rsidR="00E037A8" w:rsidRPr="00DA1631" w:rsidRDefault="00E037A8" w:rsidP="00DE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  <w:vMerge w:val="restart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A8" w:rsidRPr="00DA1631" w:rsidTr="00E037A8">
        <w:trPr>
          <w:trHeight w:val="345"/>
        </w:trPr>
        <w:tc>
          <w:tcPr>
            <w:tcW w:w="708" w:type="dxa"/>
            <w:vMerge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A8" w:rsidRPr="00DA1631" w:rsidTr="00E037A8">
        <w:trPr>
          <w:trHeight w:val="347"/>
        </w:trPr>
        <w:tc>
          <w:tcPr>
            <w:tcW w:w="708" w:type="dxa"/>
          </w:tcPr>
          <w:p w:rsidR="00E037A8" w:rsidRPr="002D3F79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E037A8" w:rsidRDefault="00E037A8" w:rsidP="00A92890">
            <w:pPr>
              <w:pStyle w:val="a9"/>
              <w:tabs>
                <w:tab w:val="left" w:pos="0"/>
              </w:tabs>
              <w:jc w:val="both"/>
              <w:rPr>
                <w:bCs/>
              </w:rPr>
            </w:pPr>
            <w:r w:rsidRPr="00E037A8">
              <w:rPr>
                <w:bCs/>
              </w:rPr>
              <w:t xml:space="preserve">Множество целых неотрицательных чисел. </w:t>
            </w:r>
          </w:p>
        </w:tc>
        <w:tc>
          <w:tcPr>
            <w:tcW w:w="1984" w:type="dxa"/>
            <w:tcBorders>
              <w:top w:val="nil"/>
            </w:tcBorders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37A8" w:rsidRPr="00DA1631" w:rsidTr="00E037A8">
        <w:tc>
          <w:tcPr>
            <w:tcW w:w="708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E037A8" w:rsidRDefault="00E037A8" w:rsidP="00A92890">
            <w:pPr>
              <w:pStyle w:val="a9"/>
              <w:tabs>
                <w:tab w:val="left" w:pos="360"/>
              </w:tabs>
              <w:jc w:val="both"/>
            </w:pPr>
            <w:r w:rsidRPr="00E037A8">
              <w:rPr>
                <w:bCs/>
              </w:rPr>
              <w:t>Арифметические  действия с многозначными числами</w:t>
            </w:r>
            <w:r w:rsidRPr="00E037A8">
              <w:t>.</w:t>
            </w:r>
          </w:p>
        </w:tc>
        <w:tc>
          <w:tcPr>
            <w:tcW w:w="1984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037A8" w:rsidRPr="00DA1631" w:rsidTr="00E037A8">
        <w:tc>
          <w:tcPr>
            <w:tcW w:w="708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234871" w:rsidRDefault="00234871" w:rsidP="00A92890">
            <w:pPr>
              <w:pStyle w:val="a9"/>
              <w:tabs>
                <w:tab w:val="left" w:pos="360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>Величины и их измерение.</w:t>
            </w:r>
          </w:p>
        </w:tc>
        <w:tc>
          <w:tcPr>
            <w:tcW w:w="1984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37A8" w:rsidRPr="00DA1631" w:rsidTr="00E037A8">
        <w:trPr>
          <w:trHeight w:val="180"/>
        </w:trPr>
        <w:tc>
          <w:tcPr>
            <w:tcW w:w="708" w:type="dxa"/>
          </w:tcPr>
          <w:p w:rsidR="00E037A8" w:rsidRPr="00A92890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234871" w:rsidRDefault="00234871" w:rsidP="00A92890">
            <w:pPr>
              <w:pStyle w:val="a9"/>
              <w:tabs>
                <w:tab w:val="left" w:pos="360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>Алгебраическая пропедевтика.</w:t>
            </w:r>
          </w:p>
        </w:tc>
        <w:tc>
          <w:tcPr>
            <w:tcW w:w="1984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7A8" w:rsidRPr="00DA1631" w:rsidTr="00E037A8">
        <w:tc>
          <w:tcPr>
            <w:tcW w:w="708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234871" w:rsidRDefault="00234871" w:rsidP="00A92890">
            <w:pPr>
              <w:pStyle w:val="a9"/>
              <w:tabs>
                <w:tab w:val="left" w:pos="360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>Высказывания.</w:t>
            </w:r>
          </w:p>
        </w:tc>
        <w:tc>
          <w:tcPr>
            <w:tcW w:w="1984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37A8" w:rsidRPr="00872EA6" w:rsidTr="00E037A8">
        <w:tc>
          <w:tcPr>
            <w:tcW w:w="708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234871" w:rsidRDefault="00E037A8" w:rsidP="00A92890">
            <w:pPr>
              <w:pStyle w:val="a9"/>
              <w:tabs>
                <w:tab w:val="left" w:pos="360"/>
              </w:tabs>
              <w:jc w:val="both"/>
              <w:rPr>
                <w:lang w:val="en-US"/>
              </w:rPr>
            </w:pPr>
            <w:r w:rsidRPr="00E037A8">
              <w:rPr>
                <w:bCs/>
              </w:rPr>
              <w:t>Геометрические понятия</w:t>
            </w:r>
            <w:r w:rsidR="00234871">
              <w:t xml:space="preserve">. </w:t>
            </w:r>
          </w:p>
        </w:tc>
        <w:tc>
          <w:tcPr>
            <w:tcW w:w="1984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7A8" w:rsidRPr="00872EA6" w:rsidTr="00E037A8">
        <w:trPr>
          <w:trHeight w:val="294"/>
        </w:trPr>
        <w:tc>
          <w:tcPr>
            <w:tcW w:w="708" w:type="dxa"/>
          </w:tcPr>
          <w:p w:rsidR="00E037A8" w:rsidRPr="00A92890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234871" w:rsidRDefault="00234871" w:rsidP="00A92890">
            <w:pPr>
              <w:pStyle w:val="a9"/>
              <w:tabs>
                <w:tab w:val="left" w:pos="360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Треугольники и их виды.   </w:t>
            </w:r>
          </w:p>
        </w:tc>
        <w:tc>
          <w:tcPr>
            <w:tcW w:w="1984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A8" w:rsidRPr="00872EA6" w:rsidTr="00E037A8">
        <w:tc>
          <w:tcPr>
            <w:tcW w:w="708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37A8" w:rsidRPr="00234871" w:rsidRDefault="00234871" w:rsidP="00DE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7A8" w:rsidRDefault="00E037A8" w:rsidP="00E037A8"/>
    <w:p w:rsidR="008F166C" w:rsidRPr="00ED6F37" w:rsidRDefault="005C609F" w:rsidP="00E03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6F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6F37">
        <w:rPr>
          <w:rFonts w:ascii="Times New Roman" w:hAnsi="Times New Roman" w:cs="Times New Roman"/>
          <w:b/>
          <w:sz w:val="24"/>
          <w:szCs w:val="24"/>
        </w:rPr>
        <w:t>.Содержание курса.</w:t>
      </w:r>
      <w:proofErr w:type="gramEnd"/>
    </w:p>
    <w:p w:rsidR="008F166C" w:rsidRPr="00ED6F37" w:rsidRDefault="008F166C" w:rsidP="00E03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66C" w:rsidRPr="00ED6F37" w:rsidRDefault="008F166C" w:rsidP="008F166C">
      <w:pPr>
        <w:rPr>
          <w:rFonts w:ascii="Times New Roman" w:hAnsi="Times New Roman" w:cs="Times New Roman"/>
          <w:sz w:val="24"/>
          <w:szCs w:val="24"/>
        </w:rPr>
      </w:pPr>
    </w:p>
    <w:p w:rsidR="00CF1661" w:rsidRPr="00E037A8" w:rsidRDefault="00CF1661" w:rsidP="00CF1661">
      <w:pPr>
        <w:pStyle w:val="a9"/>
        <w:tabs>
          <w:tab w:val="left" w:pos="0"/>
        </w:tabs>
        <w:jc w:val="center"/>
        <w:rPr>
          <w:bCs/>
        </w:rPr>
      </w:pPr>
      <w:r w:rsidRPr="00E037A8">
        <w:rPr>
          <w:bCs/>
        </w:rPr>
        <w:t>Элементы арифметики</w:t>
      </w:r>
    </w:p>
    <w:p w:rsidR="00CF1661" w:rsidRPr="00E037A8" w:rsidRDefault="00CF1661" w:rsidP="00CF1661">
      <w:pPr>
        <w:pStyle w:val="a9"/>
        <w:tabs>
          <w:tab w:val="left" w:pos="0"/>
        </w:tabs>
        <w:jc w:val="center"/>
        <w:rPr>
          <w:bCs/>
        </w:rPr>
      </w:pPr>
    </w:p>
    <w:p w:rsidR="00CF1661" w:rsidRPr="00E037A8" w:rsidRDefault="00CF1661" w:rsidP="00CF1661">
      <w:pPr>
        <w:pStyle w:val="a9"/>
        <w:tabs>
          <w:tab w:val="left" w:pos="0"/>
        </w:tabs>
        <w:jc w:val="both"/>
        <w:rPr>
          <w:bCs/>
        </w:rPr>
      </w:pPr>
      <w:r w:rsidRPr="00E037A8">
        <w:rPr>
          <w:bCs/>
        </w:rPr>
        <w:t xml:space="preserve"> Множество целых неотрицательных чисел.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      Многозначное число;  классы и разряды многозначного числа. Десятичная система записи чисел. Чтение и запись многозначных чисел.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Сведения из истории математики. Римские цифры:  </w:t>
      </w:r>
      <w:proofErr w:type="gramStart"/>
      <w:r w:rsidRPr="00E037A8">
        <w:rPr>
          <w:iCs/>
          <w:lang w:val="en-US"/>
        </w:rPr>
        <w:t>I</w:t>
      </w:r>
      <w:r w:rsidRPr="00E037A8">
        <w:rPr>
          <w:iCs/>
        </w:rPr>
        <w:t xml:space="preserve">, </w:t>
      </w:r>
      <w:r w:rsidRPr="00E037A8">
        <w:rPr>
          <w:iCs/>
          <w:lang w:val="en-US"/>
        </w:rPr>
        <w:t>V</w:t>
      </w:r>
      <w:r w:rsidRPr="00E037A8">
        <w:rPr>
          <w:iCs/>
        </w:rPr>
        <w:t xml:space="preserve">, </w:t>
      </w:r>
      <w:r w:rsidRPr="00E037A8">
        <w:rPr>
          <w:iCs/>
          <w:lang w:val="en-US"/>
        </w:rPr>
        <w:t>X</w:t>
      </w:r>
      <w:r w:rsidRPr="00E037A8">
        <w:rPr>
          <w:iCs/>
        </w:rPr>
        <w:t xml:space="preserve">, </w:t>
      </w:r>
      <w:r w:rsidRPr="00E037A8">
        <w:rPr>
          <w:iCs/>
          <w:lang w:val="en-US"/>
        </w:rPr>
        <w:t>L</w:t>
      </w:r>
      <w:r w:rsidRPr="00E037A8">
        <w:rPr>
          <w:iCs/>
        </w:rPr>
        <w:t xml:space="preserve">, </w:t>
      </w:r>
      <w:r w:rsidRPr="00E037A8">
        <w:rPr>
          <w:iCs/>
          <w:lang w:val="en-US"/>
        </w:rPr>
        <w:t>C</w:t>
      </w:r>
      <w:r w:rsidRPr="00E037A8">
        <w:rPr>
          <w:iCs/>
        </w:rPr>
        <w:t xml:space="preserve">, </w:t>
      </w:r>
      <w:r w:rsidRPr="00E037A8">
        <w:rPr>
          <w:iCs/>
          <w:lang w:val="en-US"/>
        </w:rPr>
        <w:t>D</w:t>
      </w:r>
      <w:r w:rsidRPr="00E037A8">
        <w:rPr>
          <w:iCs/>
        </w:rPr>
        <w:t>, М; запись дат римскими цифрам; примеры записи чисел римскими цифрами.</w:t>
      </w:r>
      <w:proofErr w:type="gramEnd"/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    Свойства арифметических действий.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rPr>
          <w:bCs/>
        </w:rPr>
        <w:t>Арифметические действия с многозначными числами</w:t>
      </w:r>
      <w:r w:rsidRPr="00E037A8">
        <w:t>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lastRenderedPageBreak/>
        <w:t xml:space="preserve">Устные и письменные приемы сложения и вычитания многозначных чисел.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Умножение и деление на однозначное число, на двузначное и трёхзначное число.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Простейшие устные вычисления.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Решение арифметических задач разных видов, требующих выполнения 3-4 вычислений.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bCs/>
        </w:rPr>
      </w:pPr>
      <w:r w:rsidRPr="00E037A8">
        <w:rPr>
          <w:bCs/>
        </w:rPr>
        <w:t>Величины и их измерение.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 w:rsidRPr="00E037A8">
        <w:t>км</w:t>
      </w:r>
      <w:proofErr w:type="gramEnd"/>
      <w:r w:rsidRPr="00E037A8">
        <w:t>/ч, м/с, м/мин. Решение задач на движение.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bCs/>
        </w:rPr>
      </w:pPr>
      <w:r w:rsidRPr="00E037A8">
        <w:rPr>
          <w:bCs/>
        </w:rPr>
        <w:t>Алгебраическая пропедевтика.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Координатный угол. Простейшие графики. Диаграммы. Таблицы.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>Равенства с буквой. Нахождение неизвестного числа, обозначенного буквой.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</w:p>
    <w:p w:rsidR="00CF1661" w:rsidRPr="00E037A8" w:rsidRDefault="00CF1661" w:rsidP="00CF1661">
      <w:pPr>
        <w:pStyle w:val="a9"/>
        <w:tabs>
          <w:tab w:val="left" w:pos="360"/>
        </w:tabs>
        <w:jc w:val="center"/>
        <w:rPr>
          <w:bCs/>
        </w:rPr>
      </w:pPr>
      <w:r w:rsidRPr="00E037A8">
        <w:rPr>
          <w:bCs/>
        </w:rPr>
        <w:t>Логические понятия.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bCs/>
        </w:rPr>
      </w:pPr>
      <w:r w:rsidRPr="00E037A8">
        <w:rPr>
          <w:bCs/>
        </w:rPr>
        <w:t>Высказывания.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Высказывание и его значение (истина, ложь).  Составление высказываний и нахождение их значений.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Решение задач на перебор вариантов. 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bCs/>
        </w:rPr>
      </w:pP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rPr>
          <w:bCs/>
        </w:rPr>
        <w:t>Геометрические понятия</w:t>
      </w:r>
      <w:r w:rsidRPr="00E037A8">
        <w:t xml:space="preserve">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Многогранник. Вершина, ребра и грани многогранника.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>Построение прямоугольников. Взаимное расположение точек, отрезков, лучей, прямых, многоугольников, окружностей.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bCs/>
        </w:rPr>
      </w:pPr>
      <w:r w:rsidRPr="00E037A8">
        <w:rPr>
          <w:bCs/>
        </w:rPr>
        <w:t xml:space="preserve">Треугольники и их виды.  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</w:pPr>
      <w:r w:rsidRPr="00E037A8">
        <w:t xml:space="preserve"> Практические работы.</w:t>
      </w:r>
    </w:p>
    <w:p w:rsidR="00CF1661" w:rsidRPr="00E037A8" w:rsidRDefault="00CF1661" w:rsidP="00CF1661">
      <w:pPr>
        <w:pStyle w:val="a9"/>
        <w:tabs>
          <w:tab w:val="left" w:pos="360"/>
        </w:tabs>
        <w:jc w:val="both"/>
        <w:rPr>
          <w:iCs/>
        </w:rPr>
      </w:pPr>
      <w:r w:rsidRPr="00E037A8">
        <w:rPr>
          <w:iCs/>
        </w:rPr>
        <w:t xml:space="preserve">Ознакомление с моделями многогранников: показ и </w:t>
      </w:r>
      <w:proofErr w:type="spellStart"/>
      <w:r w:rsidRPr="00E037A8">
        <w:rPr>
          <w:iCs/>
        </w:rPr>
        <w:t>пересчитывание</w:t>
      </w:r>
      <w:proofErr w:type="spellEnd"/>
      <w:r w:rsidRPr="00E037A8">
        <w:rPr>
          <w:iCs/>
        </w:rPr>
        <w:t xml:space="preserve">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CF1661" w:rsidRPr="00ED6F37" w:rsidRDefault="00CF1661" w:rsidP="00CF1661">
      <w:pPr>
        <w:rPr>
          <w:rFonts w:ascii="Times New Roman" w:hAnsi="Times New Roman" w:cs="Times New Roman"/>
          <w:iCs/>
          <w:sz w:val="24"/>
          <w:szCs w:val="24"/>
        </w:rPr>
      </w:pPr>
    </w:p>
    <w:p w:rsidR="00CF1661" w:rsidRPr="00ED6F37" w:rsidRDefault="00CF1661" w:rsidP="008F166C">
      <w:pPr>
        <w:rPr>
          <w:rFonts w:ascii="Times New Roman" w:hAnsi="Times New Roman" w:cs="Times New Roman"/>
          <w:sz w:val="24"/>
          <w:szCs w:val="24"/>
        </w:rPr>
      </w:pPr>
    </w:p>
    <w:p w:rsidR="00D1260D" w:rsidRPr="007824B3" w:rsidRDefault="00D1260D" w:rsidP="00C9620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B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824B3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учащихся</w:t>
      </w:r>
    </w:p>
    <w:p w:rsidR="008F166C" w:rsidRPr="007824B3" w:rsidRDefault="008F166C" w:rsidP="00C96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К концу  обучения в 4 классе учащиеся должны: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называть: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классы  и разряды многозначных чисел;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сравнивать: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многозначные числа;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воспроизводить по памяти: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соотношения между единицами массы: 1 т=1000 кг, 1 ц=100 кг, 1 т=10 ц;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применять: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правила порядка выполнения действий при вычислении значений выражений со скобками и без них, содержащих  3-4 арифметических действия;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знание зависимости между скоростью, путём и временем движения для решения арифметических задач;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решать учебные и практические задачи: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читать и записывать многозначные числа в пределах миллиона;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D1260D" w:rsidRPr="007824B3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 xml:space="preserve">выполнять четыре арифметических действия (сложение, вычитание, умножение, деление) с многозначными числами в пределах миллиона </w:t>
      </w:r>
      <w:proofErr w:type="gramStart"/>
      <w:r w:rsidRPr="007824B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824B3">
        <w:rPr>
          <w:rFonts w:ascii="Times New Roman" w:hAnsi="Times New Roman"/>
          <w:sz w:val="24"/>
          <w:szCs w:val="24"/>
        </w:rPr>
        <w:t>в том числе умножение  и деление на однозначное, на двузначное число);</w:t>
      </w:r>
    </w:p>
    <w:p w:rsidR="00D1260D" w:rsidRDefault="00D1260D" w:rsidP="00D1260D">
      <w:pPr>
        <w:pStyle w:val="a3"/>
        <w:rPr>
          <w:rFonts w:ascii="Times New Roman" w:hAnsi="Times New Roman"/>
          <w:sz w:val="24"/>
          <w:szCs w:val="24"/>
        </w:rPr>
      </w:pPr>
      <w:r w:rsidRPr="007824B3">
        <w:rPr>
          <w:rFonts w:ascii="Times New Roman" w:hAnsi="Times New Roman"/>
          <w:sz w:val="24"/>
          <w:szCs w:val="24"/>
        </w:rPr>
        <w:t>решать арифметические текстовые задачи разных видов.</w:t>
      </w:r>
    </w:p>
    <w:p w:rsidR="00E037A8" w:rsidRDefault="00E037A8" w:rsidP="00D1260D">
      <w:pPr>
        <w:pStyle w:val="a3"/>
        <w:rPr>
          <w:rFonts w:ascii="Times New Roman" w:hAnsi="Times New Roman"/>
          <w:sz w:val="24"/>
          <w:szCs w:val="24"/>
        </w:rPr>
      </w:pPr>
    </w:p>
    <w:p w:rsidR="00E037A8" w:rsidRDefault="00E037A8" w:rsidP="00D1260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881" w:type="dxa"/>
        <w:tblInd w:w="1855" w:type="dxa"/>
        <w:tblLook w:val="04A0" w:firstRow="1" w:lastRow="0" w:firstColumn="1" w:lastColumn="0" w:noHBand="0" w:noVBand="1"/>
      </w:tblPr>
      <w:tblGrid>
        <w:gridCol w:w="689"/>
        <w:gridCol w:w="4626"/>
        <w:gridCol w:w="1172"/>
        <w:gridCol w:w="1134"/>
        <w:gridCol w:w="1028"/>
        <w:gridCol w:w="815"/>
        <w:gridCol w:w="1417"/>
      </w:tblGrid>
      <w:tr w:rsidR="00E037A8" w:rsidRPr="00DA1631" w:rsidTr="00E037A8">
        <w:trPr>
          <w:trHeight w:val="805"/>
        </w:trPr>
        <w:tc>
          <w:tcPr>
            <w:tcW w:w="689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6" w:type="dxa"/>
          </w:tcPr>
          <w:p w:rsidR="00E037A8" w:rsidRPr="00DA1631" w:rsidRDefault="00E037A8" w:rsidP="00DE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72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134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28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15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E037A8" w:rsidRPr="00DA1631" w:rsidTr="00E037A8">
        <w:trPr>
          <w:trHeight w:val="347"/>
        </w:trPr>
        <w:tc>
          <w:tcPr>
            <w:tcW w:w="689" w:type="dxa"/>
          </w:tcPr>
          <w:p w:rsidR="00E037A8" w:rsidRPr="002D3F79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E037A8" w:rsidRPr="00E037A8" w:rsidRDefault="00E037A8" w:rsidP="00DE7A9D">
            <w:pPr>
              <w:pStyle w:val="a9"/>
              <w:tabs>
                <w:tab w:val="left" w:pos="0"/>
              </w:tabs>
              <w:jc w:val="both"/>
              <w:rPr>
                <w:bCs/>
              </w:rPr>
            </w:pPr>
            <w:r w:rsidRPr="00E037A8">
              <w:rPr>
                <w:bCs/>
              </w:rPr>
              <w:t xml:space="preserve">Множество целых неотрицательных чисел. </w:t>
            </w:r>
          </w:p>
        </w:tc>
        <w:tc>
          <w:tcPr>
            <w:tcW w:w="1172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A8" w:rsidRPr="00DA1631" w:rsidTr="00E037A8">
        <w:tc>
          <w:tcPr>
            <w:tcW w:w="689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E037A8" w:rsidRPr="00E037A8" w:rsidRDefault="00E037A8" w:rsidP="00DE7A9D">
            <w:pPr>
              <w:pStyle w:val="a9"/>
              <w:tabs>
                <w:tab w:val="left" w:pos="360"/>
              </w:tabs>
              <w:jc w:val="both"/>
            </w:pPr>
            <w:r w:rsidRPr="00E037A8">
              <w:rPr>
                <w:bCs/>
              </w:rPr>
              <w:t>Арифметические  действия с многозначными числами</w:t>
            </w:r>
            <w:r w:rsidRPr="00E037A8">
              <w:t>.</w:t>
            </w:r>
          </w:p>
        </w:tc>
        <w:tc>
          <w:tcPr>
            <w:tcW w:w="1172" w:type="dxa"/>
          </w:tcPr>
          <w:p w:rsidR="00E037A8" w:rsidRPr="00DA1631" w:rsidRDefault="00E037A8" w:rsidP="00E0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A8" w:rsidRPr="00DA1631" w:rsidTr="00E037A8">
        <w:tc>
          <w:tcPr>
            <w:tcW w:w="689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E037A8" w:rsidRPr="00E037A8" w:rsidRDefault="00E037A8" w:rsidP="00DE7A9D">
            <w:pPr>
              <w:pStyle w:val="a9"/>
              <w:tabs>
                <w:tab w:val="left" w:pos="360"/>
              </w:tabs>
              <w:jc w:val="both"/>
              <w:rPr>
                <w:bCs/>
              </w:rPr>
            </w:pPr>
            <w:r w:rsidRPr="00E037A8">
              <w:rPr>
                <w:bCs/>
              </w:rPr>
              <w:t>Величины и их измерение.</w:t>
            </w:r>
          </w:p>
        </w:tc>
        <w:tc>
          <w:tcPr>
            <w:tcW w:w="1172" w:type="dxa"/>
          </w:tcPr>
          <w:p w:rsidR="00E037A8" w:rsidRPr="00DA1631" w:rsidRDefault="00E037A8" w:rsidP="00E0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A8" w:rsidRPr="00DA1631" w:rsidTr="00E037A8">
        <w:trPr>
          <w:trHeight w:val="180"/>
        </w:trPr>
        <w:tc>
          <w:tcPr>
            <w:tcW w:w="689" w:type="dxa"/>
          </w:tcPr>
          <w:p w:rsidR="00E037A8" w:rsidRPr="00A92890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6" w:type="dxa"/>
          </w:tcPr>
          <w:p w:rsidR="00E037A8" w:rsidRPr="00E037A8" w:rsidRDefault="00E037A8" w:rsidP="00DE7A9D">
            <w:pPr>
              <w:pStyle w:val="a9"/>
              <w:tabs>
                <w:tab w:val="left" w:pos="360"/>
              </w:tabs>
              <w:jc w:val="both"/>
              <w:rPr>
                <w:bCs/>
              </w:rPr>
            </w:pPr>
            <w:r w:rsidRPr="00E037A8">
              <w:rPr>
                <w:bCs/>
              </w:rPr>
              <w:t>Алгебраическая пропедевтика.</w:t>
            </w:r>
          </w:p>
        </w:tc>
        <w:tc>
          <w:tcPr>
            <w:tcW w:w="1172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A8" w:rsidRPr="00DA1631" w:rsidTr="00E037A8">
        <w:tc>
          <w:tcPr>
            <w:tcW w:w="689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6" w:type="dxa"/>
          </w:tcPr>
          <w:p w:rsidR="00E037A8" w:rsidRPr="00E037A8" w:rsidRDefault="00234871" w:rsidP="00DE7A9D">
            <w:pPr>
              <w:pStyle w:val="a9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Высказывания.</w:t>
            </w:r>
          </w:p>
        </w:tc>
        <w:tc>
          <w:tcPr>
            <w:tcW w:w="1172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7A8" w:rsidRPr="00DA1631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A8" w:rsidRPr="00872EA6" w:rsidTr="00E037A8">
        <w:tc>
          <w:tcPr>
            <w:tcW w:w="689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6" w:type="dxa"/>
          </w:tcPr>
          <w:p w:rsidR="00E037A8" w:rsidRPr="00E037A8" w:rsidRDefault="00E037A8" w:rsidP="00DE7A9D">
            <w:pPr>
              <w:pStyle w:val="a9"/>
              <w:tabs>
                <w:tab w:val="left" w:pos="360"/>
              </w:tabs>
              <w:jc w:val="both"/>
            </w:pPr>
            <w:r w:rsidRPr="00E037A8">
              <w:rPr>
                <w:bCs/>
              </w:rPr>
              <w:t>Геометрические понятия</w:t>
            </w:r>
            <w:r w:rsidRPr="00E037A8">
              <w:t xml:space="preserve">. </w:t>
            </w:r>
          </w:p>
        </w:tc>
        <w:tc>
          <w:tcPr>
            <w:tcW w:w="1172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A8" w:rsidRPr="00872EA6" w:rsidTr="00E037A8">
        <w:trPr>
          <w:trHeight w:val="294"/>
        </w:trPr>
        <w:tc>
          <w:tcPr>
            <w:tcW w:w="689" w:type="dxa"/>
          </w:tcPr>
          <w:p w:rsidR="00E037A8" w:rsidRPr="00A92890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6" w:type="dxa"/>
          </w:tcPr>
          <w:p w:rsidR="00E037A8" w:rsidRPr="00E037A8" w:rsidRDefault="00E037A8" w:rsidP="00DE7A9D">
            <w:pPr>
              <w:pStyle w:val="a9"/>
              <w:tabs>
                <w:tab w:val="left" w:pos="360"/>
              </w:tabs>
              <w:jc w:val="both"/>
              <w:rPr>
                <w:bCs/>
              </w:rPr>
            </w:pPr>
            <w:r w:rsidRPr="00E037A8">
              <w:rPr>
                <w:bCs/>
              </w:rPr>
              <w:t xml:space="preserve">Треугольники и их виды.   </w:t>
            </w:r>
          </w:p>
        </w:tc>
        <w:tc>
          <w:tcPr>
            <w:tcW w:w="1172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7A8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A8" w:rsidRPr="00872EA6" w:rsidTr="00E037A8">
        <w:tc>
          <w:tcPr>
            <w:tcW w:w="689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E037A8" w:rsidRPr="00A92890" w:rsidRDefault="00E037A8" w:rsidP="00DE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7A8" w:rsidRPr="00872EA6" w:rsidRDefault="00E037A8" w:rsidP="00DE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7A8" w:rsidRPr="007824B3" w:rsidRDefault="00E037A8" w:rsidP="00D1260D">
      <w:pPr>
        <w:pStyle w:val="a3"/>
        <w:rPr>
          <w:rFonts w:ascii="Times New Roman" w:eastAsia="Times New Roman" w:hAnsi="Times New Roman"/>
          <w:color w:val="000080"/>
          <w:sz w:val="24"/>
          <w:szCs w:val="24"/>
        </w:rPr>
      </w:pPr>
    </w:p>
    <w:p w:rsidR="00D1260D" w:rsidRPr="007824B3" w:rsidRDefault="00D1260D" w:rsidP="00D1260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F166C" w:rsidRPr="007824B3" w:rsidRDefault="008F166C" w:rsidP="008F166C">
      <w:pPr>
        <w:rPr>
          <w:rFonts w:ascii="Times New Roman" w:hAnsi="Times New Roman" w:cs="Times New Roman"/>
          <w:sz w:val="24"/>
          <w:szCs w:val="24"/>
        </w:rPr>
      </w:pPr>
    </w:p>
    <w:p w:rsidR="008F166C" w:rsidRPr="00ED6F37" w:rsidRDefault="00CF1661" w:rsidP="00C9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6F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6F37">
        <w:rPr>
          <w:rFonts w:ascii="Times New Roman" w:hAnsi="Times New Roman" w:cs="Times New Roman"/>
          <w:b/>
          <w:sz w:val="24"/>
          <w:szCs w:val="24"/>
        </w:rPr>
        <w:t>.Перечень учебно-методического обеспечения.</w:t>
      </w:r>
      <w:proofErr w:type="gramEnd"/>
    </w:p>
    <w:p w:rsidR="001A2B04" w:rsidRPr="00ED6F37" w:rsidRDefault="001A2B04" w:rsidP="00C96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04" w:rsidRPr="00ED6F37" w:rsidRDefault="001A2B04" w:rsidP="001A2B0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магнитная доска;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интерактивная доска;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персональный компьютер;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объекты, предназначенные для демонстрации счета: от 1 до 10, от 1 до 20, </w:t>
      </w:r>
      <w:proofErr w:type="gramStart"/>
      <w:r w:rsidRPr="00ED6F37">
        <w:rPr>
          <w:rFonts w:ascii="Times New Roman" w:hAnsi="Times New Roman"/>
          <w:sz w:val="24"/>
          <w:szCs w:val="24"/>
        </w:rPr>
        <w:t>от</w:t>
      </w:r>
      <w:proofErr w:type="gramEnd"/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демонстрационные измерительные инструменты и приспособления (размеченные и  неразмеченные линейки, циркули, транспортиры, наборы угольников, мерки);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D6F37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демонстрационные таблицы сложения и умножения</w:t>
      </w:r>
    </w:p>
    <w:p w:rsidR="001A2B04" w:rsidRPr="00ED6F37" w:rsidRDefault="001A2B04" w:rsidP="001A2B04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видеофрагменты и другие информационные объекты, отражающие основные темы курса математики;</w:t>
      </w:r>
    </w:p>
    <w:p w:rsidR="001A2B04" w:rsidRPr="00ED6F37" w:rsidRDefault="001A2B04" w:rsidP="001A2B04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2B04" w:rsidRPr="00ED6F37" w:rsidRDefault="001A2B04" w:rsidP="001A2B04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Математика: 4 класс: учебник для учащихся общеобразовательных учреждений: в 2 ч. Ч. 1, 2/ В. Н. </w:t>
      </w:r>
      <w:proofErr w:type="spellStart"/>
      <w:r w:rsidRPr="00ED6F3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, Т. В. Юдачева. – 5 изд., </w:t>
      </w:r>
      <w:proofErr w:type="spellStart"/>
      <w:r w:rsidRPr="00ED6F3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 – Граф, 2010. – (Начальная школа </w:t>
      </w:r>
      <w:r w:rsidRPr="00ED6F37">
        <w:rPr>
          <w:rFonts w:ascii="Times New Roman" w:hAnsi="Times New Roman"/>
          <w:sz w:val="24"/>
          <w:szCs w:val="24"/>
          <w:lang w:val="en-US"/>
        </w:rPr>
        <w:t>XXI</w:t>
      </w:r>
      <w:r w:rsidRPr="00ED6F37">
        <w:rPr>
          <w:rFonts w:ascii="Times New Roman" w:hAnsi="Times New Roman"/>
          <w:sz w:val="24"/>
          <w:szCs w:val="24"/>
        </w:rPr>
        <w:t xml:space="preserve"> века).</w:t>
      </w:r>
    </w:p>
    <w:p w:rsidR="001A2B04" w:rsidRPr="00ED6F37" w:rsidRDefault="00A77530" w:rsidP="001A2B04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Математика: 4</w:t>
      </w:r>
      <w:bookmarkStart w:id="0" w:name="_GoBack"/>
      <w:bookmarkEnd w:id="0"/>
      <w:r w:rsidR="001A2B04" w:rsidRPr="00ED6F37">
        <w:rPr>
          <w:rFonts w:ascii="Times New Roman" w:hAnsi="Times New Roman"/>
          <w:sz w:val="24"/>
          <w:szCs w:val="24"/>
        </w:rPr>
        <w:t xml:space="preserve"> класс: рабочие тетради для учащихся общеобразовательных учреждений: в 2 ч. Ч. 1, 2/ В. Н. </w:t>
      </w:r>
      <w:proofErr w:type="spellStart"/>
      <w:r w:rsidR="001A2B04" w:rsidRPr="00ED6F37">
        <w:rPr>
          <w:rFonts w:ascii="Times New Roman" w:hAnsi="Times New Roman"/>
          <w:sz w:val="24"/>
          <w:szCs w:val="24"/>
        </w:rPr>
        <w:t>Рудницкая</w:t>
      </w:r>
      <w:proofErr w:type="spellEnd"/>
      <w:r w:rsidR="001A2B04" w:rsidRPr="00ED6F37">
        <w:rPr>
          <w:rFonts w:ascii="Times New Roman" w:hAnsi="Times New Roman"/>
          <w:sz w:val="24"/>
          <w:szCs w:val="24"/>
        </w:rPr>
        <w:t xml:space="preserve">, Т. В. Юдачева. – 3 изд., </w:t>
      </w:r>
      <w:proofErr w:type="spellStart"/>
      <w:r w:rsidR="001A2B04" w:rsidRPr="00ED6F37">
        <w:rPr>
          <w:rFonts w:ascii="Times New Roman" w:hAnsi="Times New Roman"/>
          <w:sz w:val="24"/>
          <w:szCs w:val="24"/>
        </w:rPr>
        <w:t>перераб</w:t>
      </w:r>
      <w:proofErr w:type="spellEnd"/>
      <w:r w:rsidR="001A2B04" w:rsidRPr="00ED6F3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1A2B04"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="001A2B04" w:rsidRPr="00ED6F37">
        <w:rPr>
          <w:rFonts w:ascii="Times New Roman" w:hAnsi="Times New Roman"/>
          <w:sz w:val="24"/>
          <w:szCs w:val="24"/>
        </w:rPr>
        <w:t xml:space="preserve"> – Граф, 2010. – (Начальная школа </w:t>
      </w:r>
      <w:r w:rsidR="001A2B04" w:rsidRPr="00ED6F37">
        <w:rPr>
          <w:rFonts w:ascii="Times New Roman" w:hAnsi="Times New Roman"/>
          <w:sz w:val="24"/>
          <w:szCs w:val="24"/>
          <w:lang w:val="en-US"/>
        </w:rPr>
        <w:t>XXI</w:t>
      </w:r>
      <w:r w:rsidR="001A2B04" w:rsidRPr="00ED6F37">
        <w:rPr>
          <w:rFonts w:ascii="Times New Roman" w:hAnsi="Times New Roman"/>
          <w:sz w:val="24"/>
          <w:szCs w:val="24"/>
        </w:rPr>
        <w:t xml:space="preserve"> века).</w:t>
      </w:r>
    </w:p>
    <w:p w:rsidR="001A2B04" w:rsidRPr="00ED6F37" w:rsidRDefault="001A2B04" w:rsidP="001A2B04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Дружим с математикой: 2 класс: рабочая тетрадь для учащихся общеобразовательных учреждений/ Е. Э. </w:t>
      </w:r>
      <w:proofErr w:type="spellStart"/>
      <w:r w:rsidRPr="00ED6F37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. – 2 изд., </w:t>
      </w:r>
      <w:proofErr w:type="spellStart"/>
      <w:r w:rsidRPr="00ED6F3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 – Граф, 200. – (Начальная школа </w:t>
      </w:r>
      <w:r w:rsidRPr="00ED6F37">
        <w:rPr>
          <w:rFonts w:ascii="Times New Roman" w:hAnsi="Times New Roman"/>
          <w:sz w:val="24"/>
          <w:szCs w:val="24"/>
          <w:lang w:val="en-US"/>
        </w:rPr>
        <w:t>XXI</w:t>
      </w:r>
      <w:r w:rsidRPr="00ED6F37">
        <w:rPr>
          <w:rFonts w:ascii="Times New Roman" w:hAnsi="Times New Roman"/>
          <w:sz w:val="24"/>
          <w:szCs w:val="24"/>
        </w:rPr>
        <w:t xml:space="preserve"> века).</w:t>
      </w:r>
    </w:p>
    <w:p w:rsidR="001A2B04" w:rsidRPr="00ED6F37" w:rsidRDefault="001A2B04" w:rsidP="001A2B04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>Математика: 4 класс: дидактические материалы: в 2 ч.</w:t>
      </w:r>
      <w:proofErr w:type="gramStart"/>
      <w:r w:rsidRPr="00ED6F3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D6F37">
        <w:rPr>
          <w:rFonts w:ascii="Times New Roman" w:hAnsi="Times New Roman"/>
          <w:sz w:val="24"/>
          <w:szCs w:val="24"/>
        </w:rPr>
        <w:t xml:space="preserve"> Ч. 1, 2/ В. Н. </w:t>
      </w:r>
      <w:proofErr w:type="spellStart"/>
      <w:r w:rsidRPr="00ED6F3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,  – 2 изд., </w:t>
      </w:r>
      <w:proofErr w:type="spellStart"/>
      <w:r w:rsidRPr="00ED6F3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 – Граф, 2010. – (Начальная школа </w:t>
      </w:r>
      <w:r w:rsidRPr="00ED6F37">
        <w:rPr>
          <w:rFonts w:ascii="Times New Roman" w:hAnsi="Times New Roman"/>
          <w:sz w:val="24"/>
          <w:szCs w:val="24"/>
          <w:lang w:val="en-US"/>
        </w:rPr>
        <w:t>XXI</w:t>
      </w:r>
      <w:r w:rsidRPr="00ED6F37">
        <w:rPr>
          <w:rFonts w:ascii="Times New Roman" w:hAnsi="Times New Roman"/>
          <w:sz w:val="24"/>
          <w:szCs w:val="24"/>
        </w:rPr>
        <w:t xml:space="preserve"> века).</w:t>
      </w:r>
    </w:p>
    <w:p w:rsidR="001A2B04" w:rsidRPr="00ED6F37" w:rsidRDefault="001A2B04" w:rsidP="001A2B04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2B04" w:rsidRPr="00ED6F37" w:rsidRDefault="001A2B04" w:rsidP="008F166C">
      <w:pPr>
        <w:rPr>
          <w:rFonts w:ascii="Times New Roman" w:hAnsi="Times New Roman" w:cs="Times New Roman"/>
          <w:sz w:val="24"/>
          <w:szCs w:val="24"/>
        </w:rPr>
      </w:pPr>
    </w:p>
    <w:p w:rsidR="008F166C" w:rsidRPr="00ED6F37" w:rsidRDefault="00CF1661" w:rsidP="00A77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3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D6F37">
        <w:rPr>
          <w:rFonts w:ascii="Times New Roman" w:hAnsi="Times New Roman" w:cs="Times New Roman"/>
          <w:b/>
          <w:sz w:val="24"/>
          <w:szCs w:val="24"/>
        </w:rPr>
        <w:t>.Средства и формы контроля, планируемые проекты</w:t>
      </w:r>
    </w:p>
    <w:p w:rsidR="00657F77" w:rsidRPr="00ED6F37" w:rsidRDefault="00657F77" w:rsidP="00C96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F77" w:rsidRPr="00E037A8" w:rsidRDefault="00A77530" w:rsidP="00657F77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57F77" w:rsidRPr="00A77530">
        <w:rPr>
          <w:rFonts w:ascii="Times New Roman" w:hAnsi="Times New Roman" w:cs="Times New Roman"/>
          <w:color w:val="000000"/>
          <w:spacing w:val="-2"/>
          <w:sz w:val="24"/>
          <w:szCs w:val="24"/>
        </w:rPr>
        <w:t>Итоговый контроль</w:t>
      </w:r>
      <w:r w:rsidR="00657F77" w:rsidRPr="00ED6F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математике проводится в форме контрольных </w:t>
      </w:r>
      <w:r w:rsidR="00657F77" w:rsidRPr="00ED6F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работ комбинированного характера (они содержат </w:t>
      </w:r>
      <w:r w:rsidR="00657F77" w:rsidRPr="00E037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арифметические задачи, </w:t>
      </w:r>
      <w:r w:rsidR="00657F77" w:rsidRPr="00E037A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примеры, задания геометрического характера и др.). В этих работах снача</w:t>
      </w:r>
      <w:r w:rsidR="00657F77" w:rsidRPr="00E037A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 отдельно оценивается выполнение задач, примеров, заданий геометри</w:t>
      </w:r>
      <w:r w:rsidR="00657F77" w:rsidRPr="00E037A8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ческого характера, а затем выводится итоговая отметка за всю работу.</w:t>
      </w:r>
    </w:p>
    <w:p w:rsidR="00657F77" w:rsidRPr="00E037A8" w:rsidRDefault="00657F77" w:rsidP="00657F77">
      <w:pPr>
        <w:ind w:firstLine="90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037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Контрольные работы и проверочные работы могут выполняться на отдельных листах или в специальных тетрадях. Самостоятельные работы выполняются в рабочих тетрадях. Работа над ошибками проводится в той тетради, которой выполнялась  контрольная работ</w:t>
      </w:r>
    </w:p>
    <w:p w:rsidR="00657F77" w:rsidRPr="00E037A8" w:rsidRDefault="00A77530" w:rsidP="00657F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Т</w:t>
      </w:r>
      <w:r w:rsidR="00657F77" w:rsidRPr="00E037A8">
        <w:rPr>
          <w:rFonts w:ascii="Times New Roman" w:hAnsi="Times New Roman" w:cs="Times New Roman"/>
          <w:sz w:val="24"/>
          <w:szCs w:val="24"/>
        </w:rPr>
        <w:t>есты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F77" w:rsidRPr="00E037A8" w:rsidRDefault="00657F77" w:rsidP="00657F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7A8">
        <w:rPr>
          <w:rFonts w:ascii="Times New Roman" w:hAnsi="Times New Roman" w:cs="Times New Roman"/>
          <w:sz w:val="24"/>
          <w:szCs w:val="24"/>
        </w:rPr>
        <w:tab/>
      </w:r>
      <w:r w:rsidR="00A77530">
        <w:rPr>
          <w:rFonts w:ascii="Times New Roman" w:hAnsi="Times New Roman" w:cs="Times New Roman"/>
          <w:sz w:val="24"/>
          <w:szCs w:val="24"/>
        </w:rPr>
        <w:t xml:space="preserve">   </w:t>
      </w:r>
      <w:r w:rsidRPr="00E037A8">
        <w:rPr>
          <w:rFonts w:ascii="Times New Roman" w:hAnsi="Times New Roman" w:cs="Times New Roman"/>
          <w:sz w:val="24"/>
          <w:szCs w:val="24"/>
        </w:rPr>
        <w:t xml:space="preserve">Тестирование используется в начальной школе  для педагогической диагностики  и дифференцированного  подхода. Тесты могут применяться и в качестве своеобразных тренажеров. С их помощью можно осуществлять тренировку, совершенствование способностей, находящихся пока на недостаточно высоком уровне. </w:t>
      </w:r>
    </w:p>
    <w:p w:rsidR="00657F77" w:rsidRPr="00E037A8" w:rsidRDefault="00A77530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7F77" w:rsidRPr="00E037A8">
        <w:rPr>
          <w:rFonts w:ascii="Times New Roman" w:hAnsi="Times New Roman" w:cs="Times New Roman"/>
          <w:sz w:val="24"/>
          <w:szCs w:val="24"/>
        </w:rPr>
        <w:t>Тесты проводятся как отдельные контрольные работы или как вариант текущих. На проведение теста отводится один урок.</w:t>
      </w:r>
    </w:p>
    <w:p w:rsidR="00657F77" w:rsidRPr="00E037A8" w:rsidRDefault="00657F77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F77" w:rsidRPr="00E037A8" w:rsidRDefault="00657F77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530" w:rsidRPr="00A77530" w:rsidRDefault="00A77530" w:rsidP="00A77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3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77530">
        <w:rPr>
          <w:rFonts w:ascii="Times New Roman" w:hAnsi="Times New Roman" w:cs="Times New Roman"/>
          <w:b/>
          <w:sz w:val="24"/>
          <w:szCs w:val="24"/>
        </w:rPr>
        <w:t>.Список литературы</w:t>
      </w:r>
    </w:p>
    <w:p w:rsidR="00657F77" w:rsidRPr="00A77530" w:rsidRDefault="00657F77" w:rsidP="00A7753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7530" w:rsidRPr="00ED6F37" w:rsidRDefault="00A77530" w:rsidP="00A77530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Математика в начальной школе: устные вычисления: методическое пособие /  В. Н. </w:t>
      </w:r>
      <w:proofErr w:type="spellStart"/>
      <w:r w:rsidRPr="00ED6F3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, Т. В. Юдачева. –  М.: </w:t>
      </w:r>
      <w:proofErr w:type="spellStart"/>
      <w:r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 – Граф, 2009. – (Начальная школа </w:t>
      </w:r>
      <w:r w:rsidRPr="00ED6F37">
        <w:rPr>
          <w:rFonts w:ascii="Times New Roman" w:hAnsi="Times New Roman"/>
          <w:sz w:val="24"/>
          <w:szCs w:val="24"/>
          <w:lang w:val="en-US"/>
        </w:rPr>
        <w:t>XXI</w:t>
      </w:r>
      <w:r w:rsidRPr="00ED6F37">
        <w:rPr>
          <w:rFonts w:ascii="Times New Roman" w:hAnsi="Times New Roman"/>
          <w:sz w:val="24"/>
          <w:szCs w:val="24"/>
        </w:rPr>
        <w:t xml:space="preserve"> века).</w:t>
      </w:r>
    </w:p>
    <w:p w:rsidR="00A77530" w:rsidRPr="00ED6F37" w:rsidRDefault="00A77530" w:rsidP="00A77530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F37">
        <w:rPr>
          <w:rFonts w:ascii="Times New Roman" w:hAnsi="Times New Roman"/>
          <w:sz w:val="24"/>
          <w:szCs w:val="24"/>
        </w:rPr>
        <w:t xml:space="preserve">Математика в начальной школе: проверочные и контрольные работы: методическое пособие /  В. Н. </w:t>
      </w:r>
      <w:proofErr w:type="spellStart"/>
      <w:r w:rsidRPr="00ED6F3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, Т. В. Юдачева. –  М.: </w:t>
      </w:r>
      <w:proofErr w:type="spellStart"/>
      <w:r w:rsidRPr="00ED6F3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D6F37">
        <w:rPr>
          <w:rFonts w:ascii="Times New Roman" w:hAnsi="Times New Roman"/>
          <w:sz w:val="24"/>
          <w:szCs w:val="24"/>
        </w:rPr>
        <w:t xml:space="preserve"> – Граф, 2010. – (Оценка знаний).</w:t>
      </w:r>
    </w:p>
    <w:p w:rsidR="00657F77" w:rsidRPr="00A77530" w:rsidRDefault="00657F77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F77" w:rsidRPr="00A77530" w:rsidRDefault="00657F77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F77" w:rsidRPr="00ED6F37" w:rsidRDefault="00657F77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F77" w:rsidRPr="00ED6F37" w:rsidRDefault="00657F77" w:rsidP="00657F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166C" w:rsidRPr="00ED6F37" w:rsidRDefault="008F166C" w:rsidP="0049617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96175" w:rsidRPr="00ED6F37" w:rsidRDefault="00496175" w:rsidP="0049617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75" w:rsidRPr="00ED6F37" w:rsidRDefault="00496175" w:rsidP="00496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6175" w:rsidRPr="00ED6F37" w:rsidSect="006A23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5A" w:rsidRDefault="0050605A" w:rsidP="0050605A">
      <w:r>
        <w:separator/>
      </w:r>
    </w:p>
  </w:endnote>
  <w:endnote w:type="continuationSeparator" w:id="0">
    <w:p w:rsidR="0050605A" w:rsidRDefault="0050605A" w:rsidP="005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5A" w:rsidRDefault="0050605A" w:rsidP="0050605A">
      <w:r>
        <w:separator/>
      </w:r>
    </w:p>
  </w:footnote>
  <w:footnote w:type="continuationSeparator" w:id="0">
    <w:p w:rsidR="0050605A" w:rsidRDefault="0050605A" w:rsidP="0050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11B"/>
    <w:multiLevelType w:val="hybridMultilevel"/>
    <w:tmpl w:val="4E5C7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D5A87"/>
    <w:multiLevelType w:val="hybridMultilevel"/>
    <w:tmpl w:val="5650C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0620C"/>
    <w:multiLevelType w:val="hybridMultilevel"/>
    <w:tmpl w:val="7ADCCE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175"/>
    <w:rsid w:val="000B7F9C"/>
    <w:rsid w:val="001038C7"/>
    <w:rsid w:val="00146B47"/>
    <w:rsid w:val="001A2B04"/>
    <w:rsid w:val="001B4DB6"/>
    <w:rsid w:val="00234871"/>
    <w:rsid w:val="002D3F79"/>
    <w:rsid w:val="00496175"/>
    <w:rsid w:val="004D618C"/>
    <w:rsid w:val="0050605A"/>
    <w:rsid w:val="005C609F"/>
    <w:rsid w:val="00657F77"/>
    <w:rsid w:val="00695709"/>
    <w:rsid w:val="006A23E4"/>
    <w:rsid w:val="00716658"/>
    <w:rsid w:val="007824B3"/>
    <w:rsid w:val="007C4683"/>
    <w:rsid w:val="008F166C"/>
    <w:rsid w:val="00A1480F"/>
    <w:rsid w:val="00A77530"/>
    <w:rsid w:val="00A92890"/>
    <w:rsid w:val="00B83622"/>
    <w:rsid w:val="00C40B6D"/>
    <w:rsid w:val="00C51521"/>
    <w:rsid w:val="00C96202"/>
    <w:rsid w:val="00CA6C8A"/>
    <w:rsid w:val="00CF1661"/>
    <w:rsid w:val="00D1260D"/>
    <w:rsid w:val="00E037A8"/>
    <w:rsid w:val="00E20139"/>
    <w:rsid w:val="00ED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175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617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105pt">
    <w:name w:val="Основной текст (3) + Times New Roman;10;5 pt;Курсив"/>
    <w:basedOn w:val="a0"/>
    <w:rsid w:val="0049617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TimesNewRoman95pt">
    <w:name w:val="Основной текст (3) + Times New Roman;9;5 pt"/>
    <w:basedOn w:val="a0"/>
    <w:rsid w:val="004961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10pt">
    <w:name w:val="Основной текст (3) + Times New Roman;10 pt"/>
    <w:basedOn w:val="a0"/>
    <w:rsid w:val="00496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TimesNewRoman105pt0">
    <w:name w:val="Основной текст (3) + Times New Roman;10;5 pt;Полужирный;Курсив"/>
    <w:basedOn w:val="a0"/>
    <w:rsid w:val="004961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15pt">
    <w:name w:val="Основной текст (3) + 11;5 pt;Не полужирный"/>
    <w:basedOn w:val="a0"/>
    <w:rsid w:val="0049617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0"/>
    <w:rsid w:val="00496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Body Text"/>
    <w:basedOn w:val="a"/>
    <w:link w:val="a7"/>
    <w:unhideWhenUsed/>
    <w:rsid w:val="00496175"/>
    <w:pPr>
      <w:widowControl w:val="0"/>
      <w:suppressAutoHyphens/>
      <w:spacing w:after="120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0"/>
    <w:link w:val="a6"/>
    <w:rsid w:val="00496175"/>
    <w:rPr>
      <w:rFonts w:ascii="Arial" w:eastAsia="Arial Unicode MS" w:hAnsi="Arial" w:cs="Times New Roman"/>
      <w:kern w:val="2"/>
      <w:sz w:val="20"/>
      <w:szCs w:val="24"/>
    </w:rPr>
  </w:style>
  <w:style w:type="table" w:styleId="a8">
    <w:name w:val="Table Grid"/>
    <w:basedOn w:val="a1"/>
    <w:rsid w:val="008F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F166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7F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F77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060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605A"/>
  </w:style>
  <w:style w:type="paragraph" w:customStyle="1" w:styleId="c9">
    <w:name w:val="c9"/>
    <w:basedOn w:val="a"/>
    <w:rsid w:val="00146B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B47"/>
  </w:style>
  <w:style w:type="paragraph" w:customStyle="1" w:styleId="c10">
    <w:name w:val="c10"/>
    <w:basedOn w:val="a"/>
    <w:rsid w:val="00146B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175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617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105pt">
    <w:name w:val="Основной текст (3) + Times New Roman;10;5 pt;Курсив"/>
    <w:basedOn w:val="a0"/>
    <w:rsid w:val="0049617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TimesNewRoman95pt">
    <w:name w:val="Основной текст (3) + Times New Roman;9;5 pt"/>
    <w:basedOn w:val="a0"/>
    <w:rsid w:val="004961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10pt">
    <w:name w:val="Основной текст (3) + Times New Roman;10 pt"/>
    <w:basedOn w:val="a0"/>
    <w:rsid w:val="00496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TimesNewRoman105pt0">
    <w:name w:val="Основной текст (3) + Times New Roman;10;5 pt;Полужирный;Курсив"/>
    <w:basedOn w:val="a0"/>
    <w:rsid w:val="004961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15pt">
    <w:name w:val="Основной текст (3) + 11;5 pt;Не полужирный"/>
    <w:basedOn w:val="a0"/>
    <w:rsid w:val="0049617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0"/>
    <w:rsid w:val="00496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Body Text"/>
    <w:basedOn w:val="a"/>
    <w:link w:val="a7"/>
    <w:unhideWhenUsed/>
    <w:rsid w:val="00496175"/>
    <w:pPr>
      <w:widowControl w:val="0"/>
      <w:suppressAutoHyphens/>
      <w:spacing w:after="120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0"/>
    <w:link w:val="a6"/>
    <w:rsid w:val="00496175"/>
    <w:rPr>
      <w:rFonts w:ascii="Arial" w:eastAsia="Arial Unicode MS" w:hAnsi="Arial" w:cs="Times New Roman"/>
      <w:kern w:val="2"/>
      <w:sz w:val="20"/>
      <w:szCs w:val="24"/>
    </w:rPr>
  </w:style>
  <w:style w:type="table" w:styleId="a8">
    <w:name w:val="Table Grid"/>
    <w:basedOn w:val="a1"/>
    <w:rsid w:val="008F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F166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7F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F77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060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D94A-8350-42DF-A196-DFB72C38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10</cp:revision>
  <cp:lastPrinted>2013-11-05T14:08:00Z</cp:lastPrinted>
  <dcterms:created xsi:type="dcterms:W3CDTF">2013-09-11T13:14:00Z</dcterms:created>
  <dcterms:modified xsi:type="dcterms:W3CDTF">2013-11-06T14:18:00Z</dcterms:modified>
</cp:coreProperties>
</file>