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CF" w:rsidRDefault="00B804CF" w:rsidP="00B804CF">
      <w:pPr>
        <w:pStyle w:val="a3"/>
        <w:spacing w:before="0" w:beforeAutospacing="0" w:after="0" w:afterAutospacing="0"/>
        <w:ind w:left="304" w:right="304" w:firstLine="304"/>
        <w:contextualSpacing/>
        <w:jc w:val="center"/>
        <w:rPr>
          <w:b/>
          <w:bCs/>
          <w:i/>
          <w:iCs/>
          <w:color w:val="F79646" w:themeColor="accent6"/>
          <w:sz w:val="44"/>
          <w:szCs w:val="44"/>
        </w:rPr>
      </w:pPr>
      <w:r w:rsidRPr="00B804CF">
        <w:rPr>
          <w:b/>
          <w:bCs/>
          <w:i/>
          <w:iCs/>
          <w:color w:val="F79646" w:themeColor="accent6"/>
          <w:sz w:val="44"/>
          <w:szCs w:val="44"/>
        </w:rPr>
        <w:t>Ученье без мученья!</w:t>
      </w:r>
    </w:p>
    <w:p w:rsidR="00B804CF" w:rsidRPr="00B804CF" w:rsidRDefault="00B804CF" w:rsidP="00B804CF">
      <w:pPr>
        <w:pStyle w:val="a3"/>
        <w:spacing w:before="0" w:beforeAutospacing="0" w:after="0" w:afterAutospacing="0"/>
        <w:ind w:left="304" w:right="304" w:firstLine="304"/>
        <w:contextualSpacing/>
        <w:jc w:val="center"/>
        <w:rPr>
          <w:b/>
          <w:bCs/>
          <w:i/>
          <w:iCs/>
          <w:color w:val="F79646" w:themeColor="accent6"/>
          <w:sz w:val="44"/>
          <w:szCs w:val="44"/>
        </w:rPr>
      </w:pPr>
    </w:p>
    <w:p w:rsidR="00B804CF" w:rsidRDefault="00B804CF" w:rsidP="00B804CF">
      <w:pPr>
        <w:pStyle w:val="a3"/>
        <w:spacing w:before="0" w:beforeAutospacing="0" w:after="0" w:afterAutospacing="0"/>
        <w:ind w:left="304" w:right="304" w:firstLine="304"/>
        <w:contextualSpacing/>
        <w:jc w:val="center"/>
        <w:rPr>
          <w:bCs/>
          <w:i/>
          <w:iCs/>
        </w:rPr>
      </w:pPr>
      <w:r>
        <w:rPr>
          <w:noProof/>
        </w:rPr>
        <w:drawing>
          <wp:inline distT="0" distB="0" distL="0" distR="0">
            <wp:extent cx="3663576" cy="2069774"/>
            <wp:effectExtent l="0" t="0" r="0" b="6985"/>
            <wp:docPr id="1" name="Рисунок 1" descr="Памятки для 2 к - Большой архив учеб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и для 2 к - Большой архив учебник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461" cy="206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4CF" w:rsidRPr="00B804CF" w:rsidRDefault="00B804CF" w:rsidP="00B804CF">
      <w:pPr>
        <w:pStyle w:val="a3"/>
        <w:spacing w:before="0" w:beforeAutospacing="0" w:after="0" w:afterAutospacing="0"/>
        <w:ind w:left="304" w:right="304" w:firstLine="304"/>
        <w:contextualSpacing/>
        <w:jc w:val="center"/>
        <w:rPr>
          <w:b/>
          <w:color w:val="F79646" w:themeColor="accent6"/>
        </w:rPr>
      </w:pPr>
      <w:r w:rsidRPr="00B804CF">
        <w:rPr>
          <w:b/>
          <w:bCs/>
          <w:i/>
          <w:iCs/>
          <w:color w:val="F79646" w:themeColor="accent6"/>
        </w:rPr>
        <w:t>"Почему мой ребенок не хочет учиться?"</w:t>
      </w:r>
    </w:p>
    <w:p w:rsidR="00B804CF" w:rsidRDefault="00B804CF" w:rsidP="00B804CF">
      <w:pPr>
        <w:pStyle w:val="a3"/>
        <w:spacing w:before="0" w:beforeAutospacing="0" w:after="0" w:afterAutospacing="0"/>
        <w:ind w:left="304" w:right="304" w:firstLine="304"/>
        <w:contextualSpacing/>
        <w:jc w:val="both"/>
      </w:pPr>
      <w:proofErr w:type="spellStart"/>
      <w:proofErr w:type="gramStart"/>
      <w:r>
        <w:rPr>
          <w:bCs/>
        </w:rPr>
        <w:t>C</w:t>
      </w:r>
      <w:proofErr w:type="gramEnd"/>
      <w:r>
        <w:rPr>
          <w:bCs/>
        </w:rPr>
        <w:t>начала</w:t>
      </w:r>
      <w:proofErr w:type="spellEnd"/>
      <w:r>
        <w:rPr>
          <w:bCs/>
        </w:rPr>
        <w:t xml:space="preserve"> ответим на вопрос полегче: "Что я сделал (сделала) для того, чтобы помочь ребенку учиться?"</w:t>
      </w:r>
    </w:p>
    <w:p w:rsidR="00B804CF" w:rsidRDefault="00B804CF" w:rsidP="00B804CF">
      <w:pPr>
        <w:pStyle w:val="a3"/>
        <w:spacing w:before="0" w:beforeAutospacing="0" w:after="0" w:afterAutospacing="0"/>
        <w:ind w:left="304" w:right="304" w:firstLine="304"/>
        <w:contextualSpacing/>
        <w:jc w:val="both"/>
        <w:rPr>
          <w:bCs/>
        </w:rPr>
      </w:pPr>
      <w:r>
        <w:rPr>
          <w:bCs/>
        </w:rPr>
        <w:t>Часто приходится отвечать на вопрос родителей младших школьников: "Сидеть с ребенком за уроками или не сидеть?". - "Обязательно сидеть! Но надо четко знать, в чём смысл оказания помощи ребенку, зачем и для чего с ним надо сидеть".</w:t>
      </w:r>
    </w:p>
    <w:p w:rsidR="00B804CF" w:rsidRDefault="00B804CF" w:rsidP="00B804CF">
      <w:pPr>
        <w:pStyle w:val="a3"/>
        <w:spacing w:before="0" w:beforeAutospacing="0" w:after="0" w:afterAutospacing="0"/>
        <w:ind w:left="304" w:right="304" w:firstLine="304"/>
        <w:contextualSpacing/>
        <w:jc w:val="both"/>
      </w:pPr>
    </w:p>
    <w:p w:rsidR="00B804CF" w:rsidRPr="00B804CF" w:rsidRDefault="00B804CF" w:rsidP="00B804CF">
      <w:pPr>
        <w:pStyle w:val="a3"/>
        <w:spacing w:before="0" w:beforeAutospacing="0" w:after="0" w:afterAutospacing="0"/>
        <w:ind w:left="304" w:right="304" w:firstLine="304"/>
        <w:contextualSpacing/>
        <w:jc w:val="center"/>
        <w:rPr>
          <w:b/>
          <w:color w:val="F79646" w:themeColor="accent6"/>
        </w:rPr>
      </w:pPr>
      <w:r w:rsidRPr="00B804CF">
        <w:rPr>
          <w:b/>
          <w:bCs/>
          <w:i/>
          <w:iCs/>
          <w:color w:val="F79646" w:themeColor="accent6"/>
        </w:rPr>
        <w:t>Каким образом организовать ученье без мученья?</w:t>
      </w:r>
    </w:p>
    <w:p w:rsidR="00B804CF" w:rsidRDefault="00B804CF" w:rsidP="00B804CF">
      <w:pPr>
        <w:pStyle w:val="a3"/>
        <w:spacing w:before="0" w:beforeAutospacing="0" w:after="0" w:afterAutospacing="0"/>
        <w:ind w:left="304" w:right="304" w:firstLine="304"/>
        <w:contextualSpacing/>
        <w:jc w:val="both"/>
      </w:pPr>
      <w:r>
        <w:rPr>
          <w:bCs/>
        </w:rPr>
        <w:t>Залогом становления учебной самостоятельности растущего человечка является понимание его трудностей и спокойная родительская уверенность в его возможностях.</w:t>
      </w:r>
    </w:p>
    <w:p w:rsidR="00B804CF" w:rsidRDefault="00B804CF" w:rsidP="00B804CF">
      <w:pPr>
        <w:pStyle w:val="a3"/>
        <w:spacing w:before="0" w:beforeAutospacing="0" w:after="0" w:afterAutospacing="0"/>
        <w:ind w:right="304" w:firstLine="608"/>
        <w:contextualSpacing/>
        <w:jc w:val="both"/>
        <w:rPr>
          <w:bCs/>
          <w:i/>
          <w:iCs/>
        </w:rPr>
      </w:pPr>
    </w:p>
    <w:p w:rsidR="00B804CF" w:rsidRPr="00B804CF" w:rsidRDefault="00B804CF" w:rsidP="00B804CF">
      <w:pPr>
        <w:pStyle w:val="a3"/>
        <w:spacing w:before="0" w:beforeAutospacing="0" w:after="0" w:afterAutospacing="0"/>
        <w:ind w:right="304" w:firstLine="608"/>
        <w:contextualSpacing/>
        <w:jc w:val="center"/>
        <w:rPr>
          <w:b/>
          <w:color w:val="F79646" w:themeColor="accent6"/>
        </w:rPr>
      </w:pPr>
      <w:r w:rsidRPr="00B804CF">
        <w:rPr>
          <w:b/>
          <w:bCs/>
          <w:i/>
          <w:iCs/>
          <w:color w:val="F79646" w:themeColor="accent6"/>
        </w:rPr>
        <w:t>Какая помощь необходима ребенку?</w:t>
      </w:r>
    </w:p>
    <w:p w:rsidR="00B804CF" w:rsidRDefault="00B804CF" w:rsidP="00B804CF">
      <w:pPr>
        <w:pStyle w:val="a3"/>
        <w:spacing w:before="0" w:beforeAutospacing="0" w:after="0" w:afterAutospacing="0"/>
        <w:ind w:left="304" w:right="304" w:firstLine="304"/>
        <w:contextualSpacing/>
        <w:jc w:val="both"/>
      </w:pPr>
      <w:r>
        <w:rPr>
          <w:bCs/>
        </w:rPr>
        <w:t>Прежде всего, ребенка необходимо научить учиться. Требования в школе сейчас очень серьезные, и надо сделать всё, что только может облегчить жизнь Вашему малышу-ученику.</w:t>
      </w:r>
    </w:p>
    <w:p w:rsidR="00B804CF" w:rsidRDefault="00B804CF" w:rsidP="00B804CF">
      <w:pPr>
        <w:pStyle w:val="a3"/>
        <w:spacing w:before="0" w:beforeAutospacing="0" w:after="0" w:afterAutospacing="0"/>
        <w:ind w:left="304" w:right="304" w:firstLine="304"/>
        <w:contextualSpacing/>
        <w:jc w:val="both"/>
        <w:rPr>
          <w:bCs/>
          <w:i/>
          <w:iCs/>
        </w:rPr>
      </w:pPr>
    </w:p>
    <w:p w:rsidR="00B804CF" w:rsidRPr="00B804CF" w:rsidRDefault="00B804CF" w:rsidP="00B804CF">
      <w:pPr>
        <w:pStyle w:val="a3"/>
        <w:spacing w:before="0" w:beforeAutospacing="0" w:after="0" w:afterAutospacing="0"/>
        <w:ind w:left="304" w:right="304" w:firstLine="304"/>
        <w:contextualSpacing/>
        <w:jc w:val="center"/>
        <w:rPr>
          <w:b/>
          <w:color w:val="F79646" w:themeColor="accent6"/>
        </w:rPr>
      </w:pPr>
      <w:r w:rsidRPr="00B804CF">
        <w:rPr>
          <w:b/>
          <w:bCs/>
          <w:i/>
          <w:iCs/>
          <w:color w:val="F79646" w:themeColor="accent6"/>
        </w:rPr>
        <w:t>С чего могут начаться школьные проблемы?</w:t>
      </w:r>
    </w:p>
    <w:p w:rsidR="00B804CF" w:rsidRDefault="00B804CF" w:rsidP="00B804CF">
      <w:pPr>
        <w:pStyle w:val="a3"/>
        <w:spacing w:before="0" w:beforeAutospacing="0" w:after="0" w:afterAutospacing="0"/>
        <w:ind w:left="304" w:right="304" w:firstLine="304"/>
        <w:contextualSpacing/>
        <w:jc w:val="both"/>
      </w:pPr>
      <w:r>
        <w:rPr>
          <w:bCs/>
        </w:rPr>
        <w:t>С не записанных или неполно, неточно записанных заданий. Но навык вырабатывается не сразу. В то же время, если к концу 3-го класса эта проблема не решена - это повод, чтобы насторожиться! В любом случае не ругайтесь, а лучше берите это дело под свой контроль.</w:t>
      </w:r>
    </w:p>
    <w:p w:rsidR="00B804CF" w:rsidRDefault="00B804CF" w:rsidP="00B804CF">
      <w:pPr>
        <w:pStyle w:val="a3"/>
        <w:spacing w:before="0" w:beforeAutospacing="0" w:after="0" w:afterAutospacing="0"/>
        <w:ind w:left="304" w:right="304" w:firstLine="304"/>
        <w:contextualSpacing/>
        <w:jc w:val="both"/>
        <w:rPr>
          <w:bCs/>
          <w:i/>
        </w:rPr>
      </w:pPr>
    </w:p>
    <w:p w:rsidR="00B804CF" w:rsidRPr="00B804CF" w:rsidRDefault="00B804CF" w:rsidP="00B804CF">
      <w:pPr>
        <w:pStyle w:val="a3"/>
        <w:spacing w:before="0" w:beforeAutospacing="0" w:after="0" w:afterAutospacing="0"/>
        <w:ind w:left="304" w:right="304" w:firstLine="304"/>
        <w:contextualSpacing/>
        <w:jc w:val="center"/>
        <w:rPr>
          <w:b/>
          <w:i/>
          <w:color w:val="F79646" w:themeColor="accent6"/>
        </w:rPr>
      </w:pPr>
      <w:r w:rsidRPr="00B804CF">
        <w:rPr>
          <w:b/>
          <w:bCs/>
          <w:i/>
          <w:color w:val="F79646" w:themeColor="accent6"/>
        </w:rPr>
        <w:t>В каком порядке учить уроки?</w:t>
      </w:r>
    </w:p>
    <w:p w:rsidR="00B804CF" w:rsidRDefault="00B804CF" w:rsidP="00B804CF">
      <w:pPr>
        <w:pStyle w:val="a3"/>
        <w:spacing w:before="0" w:beforeAutospacing="0" w:after="0" w:afterAutospacing="0"/>
        <w:ind w:left="304" w:right="304" w:firstLine="304"/>
        <w:contextualSpacing/>
        <w:jc w:val="both"/>
      </w:pPr>
      <w:r>
        <w:rPr>
          <w:bCs/>
        </w:rPr>
        <w:t xml:space="preserve">При приготовлении домашних заданий психологи советуют чередовать устные и письменные задания, начиная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 более трудоёмких. При этом желательны небольшие перерывы с активными движениями.</w:t>
      </w:r>
    </w:p>
    <w:p w:rsidR="00B804CF" w:rsidRDefault="00B804CF" w:rsidP="00B804CF">
      <w:pPr>
        <w:pStyle w:val="a3"/>
        <w:spacing w:before="0" w:beforeAutospacing="0" w:after="0" w:afterAutospacing="0"/>
        <w:ind w:left="304" w:right="304" w:firstLine="304"/>
        <w:contextualSpacing/>
        <w:jc w:val="both"/>
      </w:pPr>
    </w:p>
    <w:p w:rsidR="00B804CF" w:rsidRPr="00B804CF" w:rsidRDefault="00B804CF" w:rsidP="00B804CF">
      <w:pPr>
        <w:pStyle w:val="a3"/>
        <w:spacing w:before="0" w:beforeAutospacing="0" w:after="0" w:afterAutospacing="0"/>
        <w:ind w:left="304" w:right="304" w:firstLine="304"/>
        <w:contextualSpacing/>
        <w:jc w:val="center"/>
        <w:rPr>
          <w:b/>
          <w:color w:val="F79646" w:themeColor="accent6"/>
        </w:rPr>
      </w:pPr>
      <w:r w:rsidRPr="00B804CF">
        <w:rPr>
          <w:b/>
          <w:bCs/>
          <w:i/>
          <w:iCs/>
          <w:color w:val="F79646" w:themeColor="accent6"/>
        </w:rPr>
        <w:t>Как предупредить ошибки и описки?</w:t>
      </w:r>
    </w:p>
    <w:p w:rsidR="00B804CF" w:rsidRDefault="00B804CF" w:rsidP="00B804CF">
      <w:pPr>
        <w:pStyle w:val="a3"/>
        <w:spacing w:before="0" w:beforeAutospacing="0" w:after="0" w:afterAutospacing="0"/>
        <w:ind w:left="304" w:right="304" w:firstLine="304"/>
        <w:contextualSpacing/>
        <w:jc w:val="both"/>
      </w:pPr>
      <w:r>
        <w:rPr>
          <w:bCs/>
        </w:rPr>
        <w:t xml:space="preserve">Главный способ предупредить ошибки и описки - убедиться в том, что ребенок понял задание и принял его. </w:t>
      </w:r>
      <w:proofErr w:type="gramStart"/>
      <w:r>
        <w:rPr>
          <w:bCs/>
        </w:rPr>
        <w:t>Понял - это значит, знает, что нужно сделать, а принял - это значит, знает, как, нужно, и делает, как нужно.</w:t>
      </w:r>
      <w:proofErr w:type="gramEnd"/>
      <w:r>
        <w:rPr>
          <w:bCs/>
        </w:rPr>
        <w:t xml:space="preserve"> На этом этапе важно приучить ребенка приступать к выполнению задания только тогда, когда он сможет четко воспроизвести суть задания. Глаза загорятся уверенным огоньком - "Я МОГУ!". Не менее важно приучить ребенка пользоваться черновиком.</w:t>
      </w:r>
    </w:p>
    <w:p w:rsidR="00B804CF" w:rsidRDefault="00B804CF" w:rsidP="00B804CF">
      <w:pPr>
        <w:pStyle w:val="a3"/>
        <w:spacing w:before="0" w:beforeAutospacing="0" w:after="0" w:afterAutospacing="0"/>
        <w:ind w:left="304" w:right="304" w:firstLine="304"/>
        <w:contextualSpacing/>
        <w:jc w:val="both"/>
      </w:pPr>
    </w:p>
    <w:p w:rsidR="00B804CF" w:rsidRDefault="00B804CF" w:rsidP="00B804CF">
      <w:pPr>
        <w:pStyle w:val="a3"/>
        <w:spacing w:before="0" w:beforeAutospacing="0" w:after="0" w:afterAutospacing="0"/>
        <w:ind w:left="304" w:right="304" w:firstLine="304"/>
        <w:contextualSpacing/>
        <w:jc w:val="both"/>
      </w:pPr>
      <w:r>
        <w:rPr>
          <w:bCs/>
        </w:rPr>
        <w:lastRenderedPageBreak/>
        <w:t xml:space="preserve">Итак, смысл помощи в учебной деятельности состоит не в том, чтобы взрослые выполняли за ребенка домашние задания. И даже не в контроле над тем, что и как он выучил. Смысл помощи в том, чтобы создавать и поддерживать положительный эмоциональный настрой ребенка на учебу, </w:t>
      </w:r>
      <w:proofErr w:type="gramStart"/>
      <w:r>
        <w:rPr>
          <w:bCs/>
        </w:rPr>
        <w:t>помогать ему выработать</w:t>
      </w:r>
      <w:proofErr w:type="gramEnd"/>
      <w:r>
        <w:rPr>
          <w:bCs/>
        </w:rPr>
        <w:t xml:space="preserve"> учебные навыки. Помощь - это общение и сотрудничество. Дружите со своим ребенком. Радуйтесь его успехам и помогайте преодолевать трудности. Только так, шаг за шагом, Вы сможете вырастить в нём самостоятельность, укрепить уверенность в своих силах и возможностях.</w:t>
      </w:r>
      <w:r>
        <w:t xml:space="preserve"> </w:t>
      </w:r>
    </w:p>
    <w:p w:rsidR="003A6A06" w:rsidRPr="004100BF" w:rsidRDefault="00B804CF" w:rsidP="004100BF">
      <w:pPr>
        <w:spacing w:after="0" w:line="240" w:lineRule="auto"/>
        <w:ind w:left="304" w:right="304" w:firstLine="30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Детям необходимо время, чтобы побыть с каждым из родителей отдельно. Когда они еще малы, очень важно проводить немного времени один на один с вашими детьми. Когда они становятся старше, особое время может стать одним из пунктов распорядка дня. Если другие дети будут мешать, объясните и попросите выйти. Также спонтанно играйте с детьми. Возитесь на полу, ходите в парк, готовьте вместе пищу или играйте в игры - все что захотите. Важно, чтобы время проходило весело. Пусть у них останутся воспоминания о приятно проведенном времени вместо одних серьезных мероприятий. Семейное веселье не занимает много времени и не требует большой суммы денег. Все, что нужно, - это желание и игривое настроение. Многие проблемы исчезают, когда дети провод</w:t>
      </w:r>
      <w:r w:rsidR="004100BF">
        <w:rPr>
          <w:rFonts w:ascii="Times New Roman" w:eastAsia="Times New Roman" w:hAnsi="Times New Roman"/>
          <w:bCs/>
          <w:sz w:val="24"/>
          <w:szCs w:val="24"/>
          <w:lang w:eastAsia="ru-RU"/>
        </w:rPr>
        <w:t>ят с вами много особого времени.</w:t>
      </w:r>
      <w:bookmarkStart w:id="0" w:name="_GoBack"/>
      <w:bookmarkEnd w:id="0"/>
    </w:p>
    <w:sectPr w:rsidR="003A6A06" w:rsidRPr="00410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06"/>
    <w:rsid w:val="003A6A06"/>
    <w:rsid w:val="004100BF"/>
    <w:rsid w:val="00722006"/>
    <w:rsid w:val="00B8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4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4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4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4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2015-02-20T17:39:00Z</dcterms:created>
  <dcterms:modified xsi:type="dcterms:W3CDTF">2015-02-20T17:42:00Z</dcterms:modified>
</cp:coreProperties>
</file>