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6E" w:rsidRDefault="009F6A6E" w:rsidP="00DF3C64">
      <w:pPr>
        <w:spacing w:after="0" w:line="240" w:lineRule="auto"/>
        <w:jc w:val="center"/>
        <w:outlineLvl w:val="0"/>
        <w:rPr>
          <w:rFonts w:ascii="Times New Roman" w:eastAsia="Times New Roman" w:hAnsi="Times New Roman" w:cs="Times New Roman"/>
          <w:b/>
          <w:bCs/>
          <w:kern w:val="36"/>
          <w:sz w:val="48"/>
          <w:szCs w:val="48"/>
        </w:rPr>
      </w:pPr>
    </w:p>
    <w:p w:rsidR="00DF3C64" w:rsidRPr="003E7CCD" w:rsidRDefault="002D4A71" w:rsidP="00DF3C64">
      <w:pPr>
        <w:spacing w:after="0" w:line="240" w:lineRule="auto"/>
        <w:jc w:val="center"/>
        <w:outlineLvl w:val="0"/>
        <w:rPr>
          <w:rFonts w:ascii="Times New Roman" w:eastAsia="Times New Roman" w:hAnsi="Times New Roman" w:cs="Times New Roman"/>
          <w:b/>
          <w:bCs/>
          <w:color w:val="943634" w:themeColor="accent2" w:themeShade="BF"/>
          <w:kern w:val="36"/>
          <w:sz w:val="40"/>
          <w:szCs w:val="40"/>
        </w:rPr>
      </w:pPr>
      <w:r>
        <w:rPr>
          <w:rFonts w:ascii="Times New Roman" w:eastAsia="Times New Roman" w:hAnsi="Times New Roman" w:cs="Times New Roman"/>
          <w:b/>
          <w:bCs/>
          <w:color w:val="943634" w:themeColor="accent2" w:themeShade="BF"/>
          <w:kern w:val="36"/>
          <w:sz w:val="48"/>
          <w:szCs w:val="48"/>
        </w:rPr>
        <w:t xml:space="preserve">  </w:t>
      </w:r>
      <w:r w:rsidR="00B01E3F" w:rsidRPr="003E7CCD">
        <w:rPr>
          <w:rFonts w:ascii="Times New Roman" w:eastAsia="Times New Roman" w:hAnsi="Times New Roman" w:cs="Times New Roman"/>
          <w:b/>
          <w:bCs/>
          <w:color w:val="943634" w:themeColor="accent2" w:themeShade="BF"/>
          <w:kern w:val="36"/>
          <w:sz w:val="48"/>
          <w:szCs w:val="48"/>
        </w:rPr>
        <w:t xml:space="preserve"> </w:t>
      </w:r>
      <w:r w:rsidR="00DF3C64" w:rsidRPr="003E7CCD">
        <w:rPr>
          <w:rFonts w:ascii="Times New Roman" w:eastAsia="Times New Roman" w:hAnsi="Times New Roman" w:cs="Times New Roman"/>
          <w:b/>
          <w:bCs/>
          <w:color w:val="943634" w:themeColor="accent2" w:themeShade="BF"/>
          <w:kern w:val="36"/>
          <w:sz w:val="40"/>
          <w:szCs w:val="40"/>
        </w:rPr>
        <w:t xml:space="preserve">Из опыта работы по организации исследовательской деятельности </w:t>
      </w:r>
      <w:r w:rsidR="00A479DB" w:rsidRPr="003E7CCD">
        <w:rPr>
          <w:rFonts w:ascii="Times New Roman" w:eastAsia="Times New Roman" w:hAnsi="Times New Roman" w:cs="Times New Roman"/>
          <w:b/>
          <w:bCs/>
          <w:color w:val="943634" w:themeColor="accent2" w:themeShade="BF"/>
          <w:kern w:val="36"/>
          <w:sz w:val="40"/>
          <w:szCs w:val="40"/>
        </w:rPr>
        <w:t>в условиях новых образовательных стандартов</w:t>
      </w:r>
    </w:p>
    <w:p w:rsidR="00DF3C64" w:rsidRPr="002D4A71" w:rsidRDefault="008E587B" w:rsidP="002D4A71">
      <w:pPr>
        <w:tabs>
          <w:tab w:val="left" w:pos="0"/>
        </w:tabs>
        <w:spacing w:before="75" w:after="75"/>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3C64" w:rsidRPr="002D4A71">
        <w:rPr>
          <w:rFonts w:ascii="Times New Roman" w:eastAsia="Times New Roman" w:hAnsi="Times New Roman" w:cs="Times New Roman"/>
          <w:sz w:val="28"/>
          <w:szCs w:val="28"/>
        </w:rPr>
        <w:t xml:space="preserve">Никто не удивляется в наш рациональный век раннему проявлению таланта художника, поэта, музыканта. Однако считается, что творческий импульс в области наук должен приходиться на более зрелый возраст. Научное развитие школьников редко поднимается выше олимпиадного уровня, </w:t>
      </w:r>
      <w:r w:rsidR="00B01E3F" w:rsidRPr="002D4A71">
        <w:rPr>
          <w:rFonts w:ascii="Times New Roman" w:eastAsia="Times New Roman" w:hAnsi="Times New Roman" w:cs="Times New Roman"/>
          <w:sz w:val="28"/>
          <w:szCs w:val="28"/>
        </w:rPr>
        <w:t xml:space="preserve">не </w:t>
      </w:r>
      <w:r w:rsidR="00DF3C64" w:rsidRPr="002D4A71">
        <w:rPr>
          <w:rFonts w:ascii="Times New Roman" w:eastAsia="Times New Roman" w:hAnsi="Times New Roman" w:cs="Times New Roman"/>
          <w:sz w:val="28"/>
          <w:szCs w:val="28"/>
        </w:rPr>
        <w:t xml:space="preserve">поэтому </w:t>
      </w:r>
      <w:r w:rsidR="00B01E3F" w:rsidRPr="002D4A71">
        <w:rPr>
          <w:rFonts w:ascii="Times New Roman" w:eastAsia="Times New Roman" w:hAnsi="Times New Roman" w:cs="Times New Roman"/>
          <w:sz w:val="28"/>
          <w:szCs w:val="28"/>
        </w:rPr>
        <w:t xml:space="preserve">ли </w:t>
      </w:r>
      <w:r w:rsidR="00DF3C64" w:rsidRPr="002D4A71">
        <w:rPr>
          <w:rFonts w:ascii="Times New Roman" w:eastAsia="Times New Roman" w:hAnsi="Times New Roman" w:cs="Times New Roman"/>
          <w:sz w:val="28"/>
          <w:szCs w:val="28"/>
        </w:rPr>
        <w:t xml:space="preserve">и исчезли ранние естественнонаучные таланты, которыми был богат </w:t>
      </w:r>
      <w:r w:rsidR="00DF3C64" w:rsidRPr="002D4A71">
        <w:rPr>
          <w:rFonts w:ascii="Times New Roman" w:eastAsia="Times New Roman" w:hAnsi="Times New Roman" w:cs="Times New Roman"/>
          <w:sz w:val="28"/>
          <w:szCs w:val="28"/>
          <w:lang w:val="en-US"/>
        </w:rPr>
        <w:t>XIX</w:t>
      </w:r>
      <w:r w:rsidR="00B01E3F" w:rsidRPr="002D4A71">
        <w:rPr>
          <w:rFonts w:ascii="Times New Roman" w:eastAsia="Times New Roman" w:hAnsi="Times New Roman" w:cs="Times New Roman"/>
          <w:sz w:val="28"/>
          <w:szCs w:val="28"/>
        </w:rPr>
        <w:t xml:space="preserve"> век?</w:t>
      </w:r>
      <w:r w:rsidR="00DF3C64" w:rsidRPr="002D4A71">
        <w:rPr>
          <w:rFonts w:ascii="Times New Roman" w:eastAsia="Times New Roman" w:hAnsi="Times New Roman" w:cs="Times New Roman"/>
          <w:sz w:val="28"/>
          <w:szCs w:val="28"/>
        </w:rPr>
        <w:t xml:space="preserve"> </w:t>
      </w:r>
    </w:p>
    <w:p w:rsidR="00DF3C64" w:rsidRPr="002D4A71" w:rsidRDefault="00DF3C64" w:rsidP="002D4A71">
      <w:pPr>
        <w:tabs>
          <w:tab w:val="left" w:pos="0"/>
        </w:tabs>
        <w:spacing w:before="75" w:after="75"/>
        <w:ind w:left="-142" w:firstLine="360"/>
        <w:rPr>
          <w:rFonts w:ascii="Times New Roman" w:eastAsia="Times New Roman" w:hAnsi="Times New Roman" w:cs="Times New Roman"/>
          <w:sz w:val="28"/>
          <w:szCs w:val="28"/>
        </w:rPr>
      </w:pPr>
      <w:r w:rsidRPr="002D4A71">
        <w:rPr>
          <w:rFonts w:ascii="Times New Roman" w:eastAsia="Times New Roman" w:hAnsi="Times New Roman" w:cs="Times New Roman"/>
          <w:bCs/>
          <w:iCs/>
          <w:sz w:val="28"/>
          <w:szCs w:val="28"/>
        </w:rPr>
        <w:t>В нашей школе ведется   работа по привлечению школьников к участию в научно-исследовательском движении.</w:t>
      </w:r>
      <w:r w:rsidRPr="002D4A71">
        <w:rPr>
          <w:rFonts w:ascii="Times New Roman" w:eastAsia="Times New Roman" w:hAnsi="Times New Roman" w:cs="Times New Roman"/>
          <w:sz w:val="28"/>
          <w:szCs w:val="28"/>
        </w:rPr>
        <w:t xml:space="preserve"> Начинается такая работа уже в начальных классах. И это неспроста. Исследовательская деятельность создает определенные условия для формирования собственного социального опыта. Когда ученик соприкасается с наукой, он выражается сам и наблюдает самовыражение у других. Это становится для него очевидным и не вызывает отрицания. Прежде всего, наука развивает ум. Она требует от него и, следовательно, воспитывает в нем системность и последовательность. Обучает его различным схемам мышления. Показывает перспективу знаний, а потому заряжает азартом добывать их. Исследовательская деятельность воспитывает интеллектуальный подход к решению любой проблемы, делает ученика внимательнее, спокойнее, конструктивнее. Такая деятельность развивает речь, пополняет лингвистический багаж, совершенствует, обогащает лексику, формирует коммуникативную компетентность. Учит умению описывать проблему, находить способы ее решения, докладывать полученные результаты слушателю. Она учит деликатно вести научный спор, научную дискуссию, вежливо и уважительно выслушивать оппонента, принимая или не принимая его точку зрения, уважать себя, других и сам интеллектуальный труд. </w:t>
      </w:r>
    </w:p>
    <w:p w:rsidR="00A25E76" w:rsidRPr="002D4A71" w:rsidRDefault="00DF3C64" w:rsidP="002D4A71">
      <w:pPr>
        <w:tabs>
          <w:tab w:val="left" w:pos="0"/>
        </w:tabs>
        <w:spacing w:after="0"/>
        <w:ind w:left="-142" w:firstLine="360"/>
        <w:rPr>
          <w:rFonts w:ascii="Times New Roman" w:eastAsia="Times New Roman" w:hAnsi="Times New Roman" w:cs="Times New Roman"/>
          <w:sz w:val="28"/>
          <w:szCs w:val="28"/>
        </w:rPr>
      </w:pPr>
      <w:r w:rsidRPr="002D4A71">
        <w:rPr>
          <w:rFonts w:ascii="Times New Roman" w:eastAsia="Times New Roman" w:hAnsi="Times New Roman" w:cs="Times New Roman"/>
          <w:sz w:val="28"/>
          <w:szCs w:val="28"/>
        </w:rPr>
        <w:t>Навыки исследовательской деятельности развивают у учащихся начальных классов познавательные и творческие способности, а также личные качества, способствующие успешной научно-исследовательской работе.</w:t>
      </w:r>
    </w:p>
    <w:p w:rsidR="00A25E76" w:rsidRPr="002D4A71" w:rsidRDefault="00A25E76" w:rsidP="002D4A71">
      <w:pPr>
        <w:pStyle w:val="a3"/>
        <w:tabs>
          <w:tab w:val="left" w:pos="0"/>
        </w:tabs>
        <w:spacing w:before="0" w:after="0" w:line="276" w:lineRule="auto"/>
        <w:ind w:left="-142"/>
        <w:rPr>
          <w:sz w:val="28"/>
          <w:szCs w:val="28"/>
        </w:rPr>
      </w:pPr>
      <w:r w:rsidRPr="002D4A71">
        <w:rPr>
          <w:sz w:val="28"/>
          <w:szCs w:val="28"/>
        </w:rPr>
        <w:t xml:space="preserve">  Исследовательские  работы начинаются уже в первом классе</w:t>
      </w:r>
      <w:r w:rsidR="008E587B" w:rsidRPr="002D4A71">
        <w:rPr>
          <w:sz w:val="28"/>
          <w:szCs w:val="28"/>
        </w:rPr>
        <w:t>. Р</w:t>
      </w:r>
      <w:r w:rsidRPr="002D4A71">
        <w:rPr>
          <w:sz w:val="28"/>
          <w:szCs w:val="28"/>
        </w:rPr>
        <w:t>ебята должны  защитить их: сначала в классе, а затем (лучшие) в школе на конференции.</w:t>
      </w:r>
    </w:p>
    <w:p w:rsidR="009F6A6E" w:rsidRPr="002D4A71" w:rsidRDefault="008E587B" w:rsidP="002D4A71">
      <w:pPr>
        <w:pStyle w:val="a3"/>
        <w:tabs>
          <w:tab w:val="left" w:pos="0"/>
        </w:tabs>
        <w:spacing w:before="0" w:after="0" w:line="276" w:lineRule="auto"/>
        <w:ind w:left="-142"/>
        <w:rPr>
          <w:sz w:val="28"/>
          <w:szCs w:val="28"/>
        </w:rPr>
      </w:pPr>
      <w:r w:rsidRPr="002D4A71">
        <w:rPr>
          <w:sz w:val="28"/>
          <w:szCs w:val="28"/>
        </w:rPr>
        <w:t xml:space="preserve">С первой ступени дети обучаются совместной творческой и исследовательской деятельности. В начальной школе создаются альбомы-летописи класса, где дети анализируют свои достижения и неудачи. Ребята изучают историю города и историю своей семьи, а результат своей работы в виде собственных рассказов или стихов помещают в альбомы. </w:t>
      </w:r>
    </w:p>
    <w:p w:rsidR="008E587B" w:rsidRPr="002D4A71" w:rsidRDefault="008E587B" w:rsidP="002D4A71">
      <w:pPr>
        <w:pStyle w:val="a3"/>
        <w:tabs>
          <w:tab w:val="left" w:pos="0"/>
        </w:tabs>
        <w:spacing w:before="0" w:after="0" w:line="276" w:lineRule="auto"/>
        <w:ind w:left="-142"/>
        <w:rPr>
          <w:sz w:val="28"/>
          <w:szCs w:val="28"/>
        </w:rPr>
      </w:pPr>
      <w:r w:rsidRPr="002D4A71">
        <w:rPr>
          <w:sz w:val="28"/>
          <w:szCs w:val="28"/>
        </w:rPr>
        <w:t>Исследовательская деятельность не имеет границ. Человек тысячи лет изучает всевозможные области как собственной, так и природной деятельности, но сказать, что он знает всё, невозможно, ибо жизнь потеряет смысл и интерес.</w:t>
      </w:r>
      <w:r w:rsidR="007D4BB4" w:rsidRPr="002D4A71">
        <w:rPr>
          <w:sz w:val="28"/>
          <w:szCs w:val="28"/>
        </w:rPr>
        <w:t xml:space="preserve"> Во  2 классе, мы готовим с детьми проекты.</w:t>
      </w:r>
      <w:r w:rsidR="006A6F2B" w:rsidRPr="002D4A71">
        <w:rPr>
          <w:sz w:val="28"/>
          <w:szCs w:val="28"/>
        </w:rPr>
        <w:t xml:space="preserve"> Один из проектов предлагаем вашему вниманию.</w:t>
      </w:r>
    </w:p>
    <w:p w:rsidR="009F6A6E" w:rsidRPr="002D4A71" w:rsidRDefault="009F6A6E" w:rsidP="002D4A71">
      <w:pPr>
        <w:pStyle w:val="a3"/>
        <w:tabs>
          <w:tab w:val="left" w:pos="0"/>
        </w:tabs>
        <w:spacing w:line="276" w:lineRule="auto"/>
        <w:rPr>
          <w:sz w:val="28"/>
          <w:szCs w:val="28"/>
        </w:rPr>
      </w:pPr>
    </w:p>
    <w:p w:rsidR="002D4A71" w:rsidRDefault="00E572A2" w:rsidP="002D4A71">
      <w:pPr>
        <w:tabs>
          <w:tab w:val="left" w:pos="0"/>
        </w:tabs>
        <w:jc w:val="center"/>
        <w:rPr>
          <w:rStyle w:val="a6"/>
          <w:rFonts w:ascii="Times New Roman" w:eastAsiaTheme="majorEastAsia" w:hAnsi="Times New Roman" w:cs="Times New Roman"/>
          <w:sz w:val="28"/>
          <w:szCs w:val="28"/>
        </w:rPr>
      </w:pPr>
      <w:r w:rsidRPr="002D4A71">
        <w:rPr>
          <w:rStyle w:val="a6"/>
          <w:rFonts w:ascii="Times New Roman" w:eastAsiaTheme="majorEastAsia" w:hAnsi="Times New Roman" w:cs="Times New Roman"/>
          <w:sz w:val="28"/>
          <w:szCs w:val="28"/>
        </w:rPr>
        <w:lastRenderedPageBreak/>
        <w:t xml:space="preserve">                 </w:t>
      </w:r>
    </w:p>
    <w:p w:rsidR="00AA7BA1" w:rsidRPr="002D4A71" w:rsidRDefault="00E572A2" w:rsidP="002D4A71">
      <w:pPr>
        <w:tabs>
          <w:tab w:val="left" w:pos="0"/>
        </w:tabs>
        <w:jc w:val="center"/>
        <w:rPr>
          <w:rFonts w:ascii="Times New Roman" w:hAnsi="Times New Roman" w:cs="Times New Roman"/>
          <w:b/>
          <w:color w:val="943634" w:themeColor="accent2" w:themeShade="BF"/>
          <w:sz w:val="28"/>
          <w:szCs w:val="28"/>
        </w:rPr>
      </w:pPr>
      <w:r w:rsidRPr="002D4A71">
        <w:rPr>
          <w:rStyle w:val="a6"/>
          <w:rFonts w:ascii="Times New Roman" w:eastAsiaTheme="majorEastAsia" w:hAnsi="Times New Roman" w:cs="Times New Roman"/>
          <w:sz w:val="28"/>
          <w:szCs w:val="28"/>
        </w:rPr>
        <w:t xml:space="preserve">  </w:t>
      </w:r>
      <w:r w:rsidR="00AA7BA1" w:rsidRPr="002D4A71">
        <w:rPr>
          <w:rFonts w:ascii="Times New Roman" w:hAnsi="Times New Roman" w:cs="Times New Roman"/>
          <w:b/>
          <w:color w:val="943634" w:themeColor="accent2" w:themeShade="BF"/>
          <w:sz w:val="28"/>
          <w:szCs w:val="28"/>
        </w:rPr>
        <w:t xml:space="preserve">Правила для учителя, решившего </w:t>
      </w:r>
      <w:r w:rsidR="002F3428" w:rsidRPr="002D4A71">
        <w:rPr>
          <w:rFonts w:ascii="Times New Roman" w:hAnsi="Times New Roman" w:cs="Times New Roman"/>
          <w:b/>
          <w:color w:val="943634" w:themeColor="accent2" w:themeShade="BF"/>
          <w:sz w:val="28"/>
          <w:szCs w:val="28"/>
        </w:rPr>
        <w:t>заниматься исследовательской деятельностью</w:t>
      </w:r>
      <w:r w:rsidR="00AA7BA1" w:rsidRPr="002D4A71">
        <w:rPr>
          <w:rFonts w:ascii="Times New Roman" w:hAnsi="Times New Roman" w:cs="Times New Roman"/>
          <w:b/>
          <w:color w:val="943634" w:themeColor="accent2" w:themeShade="BF"/>
          <w:sz w:val="28"/>
          <w:szCs w:val="28"/>
        </w:rPr>
        <w:t>.</w:t>
      </w:r>
    </w:p>
    <w:p w:rsidR="00AA7BA1" w:rsidRPr="002D4A71" w:rsidRDefault="00AA7BA1" w:rsidP="002D4A71">
      <w:pPr>
        <w:tabs>
          <w:tab w:val="left" w:pos="0"/>
        </w:tabs>
        <w:rPr>
          <w:rFonts w:ascii="Times New Roman" w:hAnsi="Times New Roman" w:cs="Times New Roman"/>
          <w:sz w:val="28"/>
          <w:szCs w:val="28"/>
        </w:rPr>
      </w:pPr>
      <w:proofErr w:type="gramStart"/>
      <w:r w:rsidRPr="002D4A71">
        <w:rPr>
          <w:rFonts w:ascii="Times New Roman" w:hAnsi="Times New Roman" w:cs="Times New Roman"/>
          <w:sz w:val="28"/>
          <w:szCs w:val="28"/>
        </w:rPr>
        <w:t>1.Учитель сам выбирает, будет ли он  работать с помощью метода проектов.       2.Учитель полностью отвечает за детей, участвующих в проекте, за  их успех и безопасность.                                                                                                             3.Учитель доверяет ученикам, считает их равноправными участниками общей созидательной работы и постоянно подчёркивает своим поведением это доверие.    4.Учитель предоставляет возможности детям для самостоятельной работы.    5.Учитель вырабатывает новую позицию.</w:t>
      </w:r>
      <w:proofErr w:type="gramEnd"/>
      <w:r w:rsidRPr="002D4A71">
        <w:rPr>
          <w:rFonts w:ascii="Times New Roman" w:hAnsi="Times New Roman" w:cs="Times New Roman"/>
          <w:sz w:val="28"/>
          <w:szCs w:val="28"/>
        </w:rPr>
        <w:t xml:space="preserve"> Происходит смена позиции лектора  и контроллёра на позицию помощника и наставника.                                               6.Учитель следит за своей речью (не  «Ты сделал неправильно!», а  «Почему ты это сделал так?»).                                                                                                      7.Учитель вмешивается  в самостоятельную работу детей только тогда, когда этого требуют обстоятельства или сами ученики об этом просят.</w:t>
      </w:r>
    </w:p>
    <w:p w:rsidR="00AA7BA1" w:rsidRPr="002D4A71" w:rsidRDefault="00AA7BA1" w:rsidP="002D4A71">
      <w:pPr>
        <w:tabs>
          <w:tab w:val="left" w:pos="0"/>
        </w:tabs>
        <w:jc w:val="center"/>
        <w:rPr>
          <w:rFonts w:ascii="Times New Roman" w:hAnsi="Times New Roman" w:cs="Times New Roman"/>
          <w:b/>
          <w:color w:val="943634" w:themeColor="accent2" w:themeShade="BF"/>
          <w:sz w:val="28"/>
          <w:szCs w:val="28"/>
        </w:rPr>
      </w:pPr>
      <w:r w:rsidRPr="002D4A71">
        <w:rPr>
          <w:rFonts w:ascii="Times New Roman" w:hAnsi="Times New Roman" w:cs="Times New Roman"/>
          <w:b/>
          <w:color w:val="943634" w:themeColor="accent2" w:themeShade="BF"/>
          <w:sz w:val="28"/>
          <w:szCs w:val="28"/>
        </w:rPr>
        <w:t>Советы учителю</w:t>
      </w:r>
      <w:r w:rsidR="002F3428" w:rsidRPr="002D4A71">
        <w:rPr>
          <w:rFonts w:ascii="Times New Roman" w:hAnsi="Times New Roman" w:cs="Times New Roman"/>
          <w:b/>
          <w:color w:val="943634" w:themeColor="accent2" w:themeShade="BF"/>
          <w:sz w:val="28"/>
          <w:szCs w:val="28"/>
        </w:rPr>
        <w:t xml:space="preserve">: </w:t>
      </w:r>
    </w:p>
    <w:p w:rsidR="00AA7BA1" w:rsidRPr="002D4A71" w:rsidRDefault="00AA7BA1" w:rsidP="002D4A71">
      <w:pPr>
        <w:tabs>
          <w:tab w:val="left" w:pos="0"/>
        </w:tabs>
        <w:ind w:left="360"/>
        <w:rPr>
          <w:rFonts w:ascii="Times New Roman" w:hAnsi="Times New Roman" w:cs="Times New Roman"/>
          <w:sz w:val="28"/>
          <w:szCs w:val="28"/>
        </w:rPr>
      </w:pPr>
      <w:r w:rsidRPr="002D4A71">
        <w:rPr>
          <w:rFonts w:ascii="Times New Roman" w:hAnsi="Times New Roman" w:cs="Times New Roman"/>
          <w:sz w:val="28"/>
          <w:szCs w:val="28"/>
        </w:rPr>
        <w:t xml:space="preserve">1.Вы должны быть уверенны, что тема проекта интересна в классе.     2.Убедитесь, что тема проекта достаточно гибкая и её можно рассматривать с разных точек зрения.                                                                                          3.Обратите внимание, предполагает ли решение проблемы различные виды деятельности </w:t>
      </w:r>
      <w:proofErr w:type="gramStart"/>
      <w:r w:rsidRPr="002D4A71">
        <w:rPr>
          <w:rFonts w:ascii="Times New Roman" w:hAnsi="Times New Roman" w:cs="Times New Roman"/>
          <w:sz w:val="28"/>
          <w:szCs w:val="28"/>
        </w:rPr>
        <w:t xml:space="preserve">( </w:t>
      </w:r>
      <w:proofErr w:type="gramEnd"/>
      <w:r w:rsidRPr="002D4A71">
        <w:rPr>
          <w:rFonts w:ascii="Times New Roman" w:hAnsi="Times New Roman" w:cs="Times New Roman"/>
          <w:sz w:val="28"/>
          <w:szCs w:val="28"/>
        </w:rPr>
        <w:t xml:space="preserve">изготовление предметов, рисунки, аппликации, записи на плёнку, интервью, короткую пьесу и.т.д.)                                                                4.Не ошеломляйте учащихся своим проектом. </w:t>
      </w:r>
      <w:proofErr w:type="gramStart"/>
      <w:r w:rsidRPr="002D4A71">
        <w:rPr>
          <w:rFonts w:ascii="Times New Roman" w:hAnsi="Times New Roman" w:cs="Times New Roman"/>
          <w:sz w:val="28"/>
          <w:szCs w:val="28"/>
        </w:rPr>
        <w:t>Лучше, меньше, да лучше.          5.Всегда будьте рядом, чтобы протянуть руку помощи.                                6.Установите ограничители, чтобы не было состязаний между более и менее способными.                                                                                              7.Прокоментируйте и оцените работу учащихся.</w:t>
      </w:r>
      <w:proofErr w:type="gramEnd"/>
      <w:r w:rsidRPr="002D4A71">
        <w:rPr>
          <w:rFonts w:ascii="Times New Roman" w:hAnsi="Times New Roman" w:cs="Times New Roman"/>
          <w:sz w:val="28"/>
          <w:szCs w:val="28"/>
        </w:rPr>
        <w:t xml:space="preserve"> Сотрудничайте с детьми.</w:t>
      </w:r>
    </w:p>
    <w:p w:rsidR="00AA7BA1" w:rsidRPr="002D4A71" w:rsidRDefault="00AA7BA1" w:rsidP="002D4A71">
      <w:pPr>
        <w:tabs>
          <w:tab w:val="left" w:pos="0"/>
        </w:tabs>
        <w:ind w:left="360"/>
        <w:jc w:val="center"/>
        <w:rPr>
          <w:rFonts w:ascii="Times New Roman" w:hAnsi="Times New Roman" w:cs="Times New Roman"/>
          <w:color w:val="943634" w:themeColor="accent2" w:themeShade="BF"/>
          <w:sz w:val="28"/>
          <w:szCs w:val="28"/>
        </w:rPr>
      </w:pPr>
      <w:r w:rsidRPr="002D4A71">
        <w:rPr>
          <w:rFonts w:ascii="Times New Roman" w:hAnsi="Times New Roman" w:cs="Times New Roman"/>
          <w:b/>
          <w:color w:val="943634" w:themeColor="accent2" w:themeShade="BF"/>
          <w:sz w:val="28"/>
          <w:szCs w:val="28"/>
        </w:rPr>
        <w:t xml:space="preserve">Главные условия организации </w:t>
      </w:r>
      <w:r w:rsidR="002F3428" w:rsidRPr="002D4A71">
        <w:rPr>
          <w:rFonts w:ascii="Times New Roman" w:hAnsi="Times New Roman" w:cs="Times New Roman"/>
          <w:b/>
          <w:color w:val="943634" w:themeColor="accent2" w:themeShade="BF"/>
          <w:sz w:val="28"/>
          <w:szCs w:val="28"/>
        </w:rPr>
        <w:t>исследовательской деятельности</w:t>
      </w:r>
      <w:r w:rsidRPr="002D4A71">
        <w:rPr>
          <w:rFonts w:ascii="Times New Roman" w:hAnsi="Times New Roman" w:cs="Times New Roman"/>
          <w:b/>
          <w:color w:val="943634" w:themeColor="accent2" w:themeShade="BF"/>
          <w:sz w:val="28"/>
          <w:szCs w:val="28"/>
        </w:rPr>
        <w:t xml:space="preserve"> </w:t>
      </w:r>
      <w:r w:rsidR="002F3428" w:rsidRPr="002D4A71">
        <w:rPr>
          <w:rFonts w:ascii="Times New Roman" w:hAnsi="Times New Roman" w:cs="Times New Roman"/>
          <w:b/>
          <w:color w:val="943634" w:themeColor="accent2" w:themeShade="BF"/>
          <w:sz w:val="28"/>
          <w:szCs w:val="28"/>
        </w:rPr>
        <w:t xml:space="preserve"> </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Профессионализм учителя, знание проектной методики, осознание широких возможностей учащихся в процессе проектной деятельности.</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Обучение учащихся технологии проектной деятельности, умению чётко выполнять спланированную работу.</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Стремление учащихся работать над проектом.</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Начатую совместную деятельность учителя и учащихся по проекту следует доводить до конца, поэтапно согласуя промежуточные результаты.</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Доступность информации о ходе проекта.</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Доступная ученикам библиотека, медиатека.</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Рабочие уголки групп проекта.</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Наличие материалов справочной литературы для самопроверки.</w:t>
      </w:r>
    </w:p>
    <w:p w:rsidR="00AA7BA1" w:rsidRPr="002D4A71" w:rsidRDefault="00AA7BA1" w:rsidP="002D4A71">
      <w:pPr>
        <w:numPr>
          <w:ilvl w:val="0"/>
          <w:numId w:val="13"/>
        </w:numPr>
        <w:tabs>
          <w:tab w:val="left" w:pos="0"/>
        </w:tabs>
        <w:spacing w:after="0"/>
        <w:rPr>
          <w:rFonts w:ascii="Times New Roman" w:hAnsi="Times New Roman" w:cs="Times New Roman"/>
          <w:sz w:val="28"/>
          <w:szCs w:val="28"/>
        </w:rPr>
      </w:pPr>
      <w:r w:rsidRPr="002D4A71">
        <w:rPr>
          <w:rFonts w:ascii="Times New Roman" w:hAnsi="Times New Roman" w:cs="Times New Roman"/>
          <w:sz w:val="28"/>
          <w:szCs w:val="28"/>
        </w:rPr>
        <w:t>Учебные пособия и другие материалы, отобранные в соответствии с их полезностью.</w:t>
      </w:r>
    </w:p>
    <w:p w:rsidR="00AA7BA1" w:rsidRPr="002D4A71" w:rsidRDefault="00AA7BA1" w:rsidP="002D4A71">
      <w:pPr>
        <w:tabs>
          <w:tab w:val="left" w:pos="0"/>
        </w:tabs>
        <w:ind w:left="360"/>
        <w:rPr>
          <w:rFonts w:ascii="Times New Roman" w:hAnsi="Times New Roman" w:cs="Times New Roman"/>
          <w:sz w:val="28"/>
          <w:szCs w:val="28"/>
        </w:rPr>
      </w:pPr>
    </w:p>
    <w:p w:rsidR="00AA7BA1" w:rsidRPr="002D4A71" w:rsidRDefault="00AA7BA1" w:rsidP="002D4A71">
      <w:pPr>
        <w:tabs>
          <w:tab w:val="left" w:pos="0"/>
        </w:tabs>
        <w:ind w:left="360"/>
        <w:jc w:val="center"/>
        <w:rPr>
          <w:rFonts w:ascii="Times New Roman" w:hAnsi="Times New Roman" w:cs="Times New Roman"/>
          <w:b/>
          <w:color w:val="943634" w:themeColor="accent2" w:themeShade="BF"/>
          <w:sz w:val="28"/>
          <w:szCs w:val="28"/>
        </w:rPr>
      </w:pPr>
    </w:p>
    <w:p w:rsidR="00AA7BA1" w:rsidRPr="002D4A71" w:rsidRDefault="00AA7BA1" w:rsidP="002D4A71">
      <w:pPr>
        <w:tabs>
          <w:tab w:val="left" w:pos="0"/>
        </w:tabs>
        <w:ind w:left="360"/>
        <w:jc w:val="center"/>
        <w:rPr>
          <w:rFonts w:ascii="Times New Roman" w:hAnsi="Times New Roman" w:cs="Times New Roman"/>
          <w:b/>
          <w:i/>
          <w:color w:val="943634" w:themeColor="accent2" w:themeShade="BF"/>
          <w:sz w:val="28"/>
          <w:szCs w:val="28"/>
        </w:rPr>
      </w:pPr>
      <w:r w:rsidRPr="002D4A71">
        <w:rPr>
          <w:rFonts w:ascii="Times New Roman" w:hAnsi="Times New Roman" w:cs="Times New Roman"/>
          <w:b/>
          <w:color w:val="943634" w:themeColor="accent2" w:themeShade="BF"/>
          <w:sz w:val="28"/>
          <w:szCs w:val="28"/>
        </w:rPr>
        <w:t>Техника подготовки:</w:t>
      </w:r>
    </w:p>
    <w:p w:rsidR="00AA7BA1" w:rsidRPr="002D4A71" w:rsidRDefault="00AA7BA1" w:rsidP="002D4A71">
      <w:pPr>
        <w:tabs>
          <w:tab w:val="left" w:pos="0"/>
        </w:tabs>
        <w:ind w:left="360"/>
        <w:rPr>
          <w:rFonts w:ascii="Times New Roman" w:hAnsi="Times New Roman" w:cs="Times New Roman"/>
          <w:sz w:val="28"/>
          <w:szCs w:val="28"/>
        </w:rPr>
      </w:pPr>
      <w:r w:rsidRPr="002D4A71">
        <w:rPr>
          <w:rFonts w:ascii="Times New Roman" w:hAnsi="Times New Roman" w:cs="Times New Roman"/>
          <w:sz w:val="28"/>
          <w:szCs w:val="28"/>
        </w:rPr>
        <w:t xml:space="preserve">- предварительный хронометраж;                                                                                            - детали рабочего места;                                                                                                            - чёткий, красочный наглядный материал;                                                                                                 </w:t>
      </w:r>
      <w:proofErr w:type="gramStart"/>
      <w:r w:rsidRPr="002D4A71">
        <w:rPr>
          <w:rFonts w:ascii="Times New Roman" w:hAnsi="Times New Roman" w:cs="Times New Roman"/>
          <w:sz w:val="28"/>
          <w:szCs w:val="28"/>
        </w:rPr>
        <w:t>-т</w:t>
      </w:r>
      <w:proofErr w:type="gramEnd"/>
      <w:r w:rsidRPr="002D4A71">
        <w:rPr>
          <w:rFonts w:ascii="Times New Roman" w:hAnsi="Times New Roman" w:cs="Times New Roman"/>
          <w:sz w:val="28"/>
          <w:szCs w:val="28"/>
        </w:rPr>
        <w:t>ренировочное выступление.</w:t>
      </w:r>
    </w:p>
    <w:p w:rsidR="00B01E3F" w:rsidRPr="002D4A71" w:rsidRDefault="00B01E3F" w:rsidP="002D4A71">
      <w:pPr>
        <w:tabs>
          <w:tab w:val="left" w:pos="0"/>
        </w:tabs>
        <w:spacing w:after="0"/>
        <w:jc w:val="center"/>
        <w:rPr>
          <w:rFonts w:ascii="Times New Roman" w:hAnsi="Times New Roman" w:cs="Times New Roman"/>
          <w:b/>
          <w:color w:val="943634" w:themeColor="accent2" w:themeShade="BF"/>
          <w:sz w:val="28"/>
          <w:szCs w:val="28"/>
        </w:rPr>
      </w:pPr>
      <w:r w:rsidRPr="002D4A71">
        <w:rPr>
          <w:rFonts w:ascii="Times New Roman" w:hAnsi="Times New Roman" w:cs="Times New Roman"/>
          <w:b/>
          <w:color w:val="943634" w:themeColor="accent2" w:themeShade="BF"/>
          <w:sz w:val="28"/>
          <w:szCs w:val="28"/>
        </w:rPr>
        <w:t>Защита проекта</w:t>
      </w:r>
      <w:r w:rsidR="00AA7BA1" w:rsidRPr="002D4A71">
        <w:rPr>
          <w:rFonts w:ascii="Times New Roman" w:hAnsi="Times New Roman" w:cs="Times New Roman"/>
          <w:b/>
          <w:color w:val="943634" w:themeColor="accent2" w:themeShade="BF"/>
          <w:sz w:val="28"/>
          <w:szCs w:val="28"/>
        </w:rPr>
        <w:t>:</w:t>
      </w:r>
    </w:p>
    <w:p w:rsidR="00AA7BA1" w:rsidRPr="002D4A71" w:rsidRDefault="00AA7BA1" w:rsidP="002D4A71">
      <w:pPr>
        <w:tabs>
          <w:tab w:val="left" w:pos="0"/>
        </w:tabs>
        <w:spacing w:after="0"/>
        <w:jc w:val="center"/>
        <w:rPr>
          <w:rFonts w:ascii="Times New Roman" w:hAnsi="Times New Roman" w:cs="Times New Roman"/>
          <w:b/>
          <w:color w:val="943634" w:themeColor="accent2" w:themeShade="BF"/>
          <w:sz w:val="28"/>
          <w:szCs w:val="28"/>
        </w:rPr>
      </w:pPr>
    </w:p>
    <w:p w:rsidR="00B01E3F" w:rsidRPr="002D4A71" w:rsidRDefault="00AA7BA1" w:rsidP="002D4A71">
      <w:pPr>
        <w:tabs>
          <w:tab w:val="left" w:pos="0"/>
        </w:tabs>
        <w:spacing w:after="0"/>
        <w:ind w:left="720"/>
        <w:jc w:val="center"/>
        <w:rPr>
          <w:rFonts w:ascii="Times New Roman" w:hAnsi="Times New Roman" w:cs="Times New Roman"/>
          <w:color w:val="943634" w:themeColor="accent2" w:themeShade="BF"/>
          <w:sz w:val="28"/>
          <w:szCs w:val="28"/>
        </w:rPr>
      </w:pPr>
      <w:r w:rsidRPr="002D4A71">
        <w:rPr>
          <w:rFonts w:ascii="Times New Roman" w:hAnsi="Times New Roman" w:cs="Times New Roman"/>
          <w:b/>
          <w:color w:val="943634" w:themeColor="accent2" w:themeShade="BF"/>
          <w:sz w:val="28"/>
          <w:szCs w:val="28"/>
        </w:rPr>
        <w:t>1.</w:t>
      </w:r>
      <w:r w:rsidR="00B01E3F" w:rsidRPr="002D4A71">
        <w:rPr>
          <w:rFonts w:ascii="Times New Roman" w:hAnsi="Times New Roman" w:cs="Times New Roman"/>
          <w:b/>
          <w:color w:val="943634" w:themeColor="accent2" w:themeShade="BF"/>
          <w:sz w:val="28"/>
          <w:szCs w:val="28"/>
        </w:rPr>
        <w:t>Общие рекомендации</w:t>
      </w:r>
      <w:r w:rsidRPr="002D4A71">
        <w:rPr>
          <w:rFonts w:ascii="Times New Roman" w:hAnsi="Times New Roman" w:cs="Times New Roman"/>
          <w:b/>
          <w:color w:val="943634" w:themeColor="accent2" w:themeShade="BF"/>
          <w:sz w:val="28"/>
          <w:szCs w:val="28"/>
        </w:rPr>
        <w:t>:</w:t>
      </w:r>
    </w:p>
    <w:p w:rsidR="00B01E3F" w:rsidRPr="002D4A71" w:rsidRDefault="00B01E3F" w:rsidP="002D4A71">
      <w:pPr>
        <w:tabs>
          <w:tab w:val="left" w:pos="0"/>
        </w:tabs>
        <w:ind w:left="360"/>
        <w:rPr>
          <w:rFonts w:ascii="Times New Roman" w:hAnsi="Times New Roman" w:cs="Times New Roman"/>
          <w:sz w:val="28"/>
          <w:szCs w:val="28"/>
        </w:rPr>
      </w:pPr>
      <w:r w:rsidRPr="002D4A71">
        <w:rPr>
          <w:rFonts w:ascii="Times New Roman" w:hAnsi="Times New Roman" w:cs="Times New Roman"/>
          <w:sz w:val="28"/>
          <w:szCs w:val="28"/>
        </w:rPr>
        <w:t xml:space="preserve">- эмоциональное и короткое по времени выступление </w:t>
      </w:r>
      <w:proofErr w:type="gramStart"/>
      <w:r w:rsidRPr="002D4A71">
        <w:rPr>
          <w:rFonts w:ascii="Times New Roman" w:hAnsi="Times New Roman" w:cs="Times New Roman"/>
          <w:sz w:val="28"/>
          <w:szCs w:val="28"/>
        </w:rPr>
        <w:t xml:space="preserve">( </w:t>
      </w:r>
      <w:proofErr w:type="gramEnd"/>
      <w:r w:rsidRPr="002D4A71">
        <w:rPr>
          <w:rFonts w:ascii="Times New Roman" w:hAnsi="Times New Roman" w:cs="Times New Roman"/>
          <w:sz w:val="28"/>
          <w:szCs w:val="28"/>
        </w:rPr>
        <w:t>не более 15 минут)</w:t>
      </w:r>
      <w:r w:rsidR="007D4BB4" w:rsidRPr="002D4A71">
        <w:rPr>
          <w:rFonts w:ascii="Times New Roman" w:hAnsi="Times New Roman" w:cs="Times New Roman"/>
          <w:sz w:val="28"/>
          <w:szCs w:val="28"/>
        </w:rPr>
        <w:t xml:space="preserve">        </w:t>
      </w:r>
      <w:r w:rsidRPr="002D4A71">
        <w:rPr>
          <w:rFonts w:ascii="Times New Roman" w:hAnsi="Times New Roman" w:cs="Times New Roman"/>
          <w:sz w:val="28"/>
          <w:szCs w:val="28"/>
        </w:rPr>
        <w:t xml:space="preserve"> с использованием интересных примеров;</w:t>
      </w:r>
      <w:r w:rsidR="003E7CCD" w:rsidRPr="002D4A71">
        <w:rPr>
          <w:rFonts w:ascii="Times New Roman" w:hAnsi="Times New Roman" w:cs="Times New Roman"/>
          <w:sz w:val="28"/>
          <w:szCs w:val="28"/>
        </w:rPr>
        <w:t xml:space="preserve">                                                                     </w:t>
      </w:r>
      <w:r w:rsidRPr="002D4A71">
        <w:rPr>
          <w:rFonts w:ascii="Times New Roman" w:hAnsi="Times New Roman" w:cs="Times New Roman"/>
          <w:sz w:val="28"/>
          <w:szCs w:val="28"/>
        </w:rPr>
        <w:t>- логика изложения;</w:t>
      </w:r>
      <w:r w:rsidR="003E7CCD" w:rsidRPr="002D4A71">
        <w:rPr>
          <w:rFonts w:ascii="Times New Roman" w:hAnsi="Times New Roman" w:cs="Times New Roman"/>
          <w:sz w:val="28"/>
          <w:szCs w:val="28"/>
        </w:rPr>
        <w:t xml:space="preserve">                                                                                                             </w:t>
      </w:r>
      <w:r w:rsidRPr="002D4A71">
        <w:rPr>
          <w:rFonts w:ascii="Times New Roman" w:hAnsi="Times New Roman" w:cs="Times New Roman"/>
          <w:sz w:val="28"/>
          <w:szCs w:val="28"/>
        </w:rPr>
        <w:t>- использование только понятных терминов;</w:t>
      </w:r>
      <w:r w:rsidR="003E7CCD" w:rsidRPr="002D4A71">
        <w:rPr>
          <w:rFonts w:ascii="Times New Roman" w:hAnsi="Times New Roman" w:cs="Times New Roman"/>
          <w:sz w:val="28"/>
          <w:szCs w:val="28"/>
        </w:rPr>
        <w:t xml:space="preserve">                                                                         </w:t>
      </w:r>
      <w:r w:rsidRPr="002D4A71">
        <w:rPr>
          <w:rFonts w:ascii="Times New Roman" w:hAnsi="Times New Roman" w:cs="Times New Roman"/>
          <w:sz w:val="28"/>
          <w:szCs w:val="28"/>
        </w:rPr>
        <w:t>- рассказ, а не чтение текста;</w:t>
      </w:r>
      <w:r w:rsidR="003E7CCD" w:rsidRPr="002D4A71">
        <w:rPr>
          <w:rFonts w:ascii="Times New Roman" w:hAnsi="Times New Roman" w:cs="Times New Roman"/>
          <w:sz w:val="28"/>
          <w:szCs w:val="28"/>
        </w:rPr>
        <w:t xml:space="preserve">                                                                                                            </w:t>
      </w:r>
      <w:r w:rsidRPr="002D4A71">
        <w:rPr>
          <w:rFonts w:ascii="Times New Roman" w:hAnsi="Times New Roman" w:cs="Times New Roman"/>
          <w:sz w:val="28"/>
          <w:szCs w:val="28"/>
        </w:rPr>
        <w:t>- использование наглядного материала;</w:t>
      </w:r>
    </w:p>
    <w:p w:rsidR="00B01E3F" w:rsidRPr="002D4A71" w:rsidRDefault="00AA7BA1" w:rsidP="002D4A71">
      <w:pPr>
        <w:tabs>
          <w:tab w:val="left" w:pos="0"/>
        </w:tabs>
        <w:ind w:left="360"/>
        <w:jc w:val="center"/>
        <w:rPr>
          <w:rFonts w:ascii="Times New Roman" w:hAnsi="Times New Roman" w:cs="Times New Roman"/>
          <w:color w:val="943634" w:themeColor="accent2" w:themeShade="BF"/>
          <w:sz w:val="28"/>
          <w:szCs w:val="28"/>
        </w:rPr>
      </w:pPr>
      <w:r w:rsidRPr="002D4A71">
        <w:rPr>
          <w:rFonts w:ascii="Times New Roman" w:hAnsi="Times New Roman" w:cs="Times New Roman"/>
          <w:b/>
          <w:color w:val="943634" w:themeColor="accent2" w:themeShade="BF"/>
          <w:sz w:val="28"/>
          <w:szCs w:val="28"/>
        </w:rPr>
        <w:t xml:space="preserve">2. </w:t>
      </w:r>
      <w:r w:rsidR="00B01E3F" w:rsidRPr="002D4A71">
        <w:rPr>
          <w:rFonts w:ascii="Times New Roman" w:hAnsi="Times New Roman" w:cs="Times New Roman"/>
          <w:b/>
          <w:color w:val="943634" w:themeColor="accent2" w:themeShade="BF"/>
          <w:sz w:val="28"/>
          <w:szCs w:val="28"/>
        </w:rPr>
        <w:t xml:space="preserve">Рекомендации </w:t>
      </w:r>
      <w:proofErr w:type="gramStart"/>
      <w:r w:rsidR="00B01E3F" w:rsidRPr="002D4A71">
        <w:rPr>
          <w:rFonts w:ascii="Times New Roman" w:hAnsi="Times New Roman" w:cs="Times New Roman"/>
          <w:b/>
          <w:color w:val="943634" w:themeColor="accent2" w:themeShade="BF"/>
          <w:sz w:val="28"/>
          <w:szCs w:val="28"/>
        </w:rPr>
        <w:t>выступающему</w:t>
      </w:r>
      <w:proofErr w:type="gramEnd"/>
      <w:r w:rsidR="00B01E3F" w:rsidRPr="002D4A71">
        <w:rPr>
          <w:rFonts w:ascii="Times New Roman" w:hAnsi="Times New Roman" w:cs="Times New Roman"/>
          <w:b/>
          <w:color w:val="943634" w:themeColor="accent2" w:themeShade="BF"/>
          <w:sz w:val="28"/>
          <w:szCs w:val="28"/>
        </w:rPr>
        <w:t>:</w:t>
      </w:r>
    </w:p>
    <w:p w:rsidR="00B01E3F" w:rsidRPr="002D4A71" w:rsidRDefault="00B01E3F" w:rsidP="002D4A71">
      <w:pPr>
        <w:tabs>
          <w:tab w:val="left" w:pos="0"/>
        </w:tabs>
        <w:ind w:left="360"/>
        <w:rPr>
          <w:rFonts w:ascii="Times New Roman" w:hAnsi="Times New Roman" w:cs="Times New Roman"/>
          <w:sz w:val="28"/>
          <w:szCs w:val="28"/>
        </w:rPr>
      </w:pPr>
      <w:r w:rsidRPr="002D4A71">
        <w:rPr>
          <w:rFonts w:ascii="Times New Roman" w:hAnsi="Times New Roman" w:cs="Times New Roman"/>
          <w:sz w:val="28"/>
          <w:szCs w:val="28"/>
        </w:rPr>
        <w:t>- начните своё выступление с приветствия;</w:t>
      </w:r>
      <w:r w:rsidR="003E7CCD" w:rsidRPr="002D4A71">
        <w:rPr>
          <w:rFonts w:ascii="Times New Roman" w:hAnsi="Times New Roman" w:cs="Times New Roman"/>
          <w:sz w:val="28"/>
          <w:szCs w:val="28"/>
        </w:rPr>
        <w:t xml:space="preserve">                                                                            </w:t>
      </w:r>
      <w:r w:rsidRPr="002D4A71">
        <w:rPr>
          <w:rFonts w:ascii="Times New Roman" w:hAnsi="Times New Roman" w:cs="Times New Roman"/>
          <w:sz w:val="28"/>
          <w:szCs w:val="28"/>
        </w:rPr>
        <w:t>- огласите название проекта, сформулируйте основную идею и причину выбора темы;</w:t>
      </w:r>
      <w:r w:rsidR="003E7CCD" w:rsidRPr="002D4A71">
        <w:rPr>
          <w:rFonts w:ascii="Times New Roman" w:hAnsi="Times New Roman" w:cs="Times New Roman"/>
          <w:sz w:val="28"/>
          <w:szCs w:val="28"/>
        </w:rPr>
        <w:t xml:space="preserve">                                                                                                                                              </w:t>
      </w:r>
      <w:r w:rsidRPr="002D4A71">
        <w:rPr>
          <w:rFonts w:ascii="Times New Roman" w:hAnsi="Times New Roman" w:cs="Times New Roman"/>
          <w:sz w:val="28"/>
          <w:szCs w:val="28"/>
        </w:rPr>
        <w:t>- не забывайте об уважении к слушателям в течение всего выступления;</w:t>
      </w:r>
      <w:r w:rsidR="003E7CCD" w:rsidRPr="002D4A71">
        <w:rPr>
          <w:rFonts w:ascii="Times New Roman" w:hAnsi="Times New Roman" w:cs="Times New Roman"/>
          <w:sz w:val="28"/>
          <w:szCs w:val="28"/>
        </w:rPr>
        <w:t xml:space="preserve">                      </w:t>
      </w:r>
      <w:r w:rsidRPr="002D4A71">
        <w:rPr>
          <w:rFonts w:ascii="Times New Roman" w:hAnsi="Times New Roman" w:cs="Times New Roman"/>
          <w:sz w:val="28"/>
          <w:szCs w:val="28"/>
        </w:rPr>
        <w:t>- поблагодарите слушателей за внимание, а руководителя за помощь;</w:t>
      </w:r>
      <w:r w:rsidR="003E7CCD" w:rsidRPr="002D4A71">
        <w:rPr>
          <w:rFonts w:ascii="Times New Roman" w:hAnsi="Times New Roman" w:cs="Times New Roman"/>
          <w:sz w:val="28"/>
          <w:szCs w:val="28"/>
        </w:rPr>
        <w:t xml:space="preserve">                               - с</w:t>
      </w:r>
      <w:r w:rsidRPr="002D4A71">
        <w:rPr>
          <w:rFonts w:ascii="Times New Roman" w:hAnsi="Times New Roman" w:cs="Times New Roman"/>
          <w:sz w:val="28"/>
          <w:szCs w:val="28"/>
        </w:rPr>
        <w:t>тарайтесь ответить на поставленные вопросы.</w:t>
      </w: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AA7BA1" w:rsidRPr="002D4A71" w:rsidRDefault="00AA7BA1" w:rsidP="002D4A71">
      <w:pPr>
        <w:tabs>
          <w:tab w:val="left" w:pos="0"/>
        </w:tabs>
        <w:spacing w:after="0"/>
        <w:jc w:val="center"/>
        <w:rPr>
          <w:rStyle w:val="a6"/>
          <w:rFonts w:ascii="Times New Roman" w:eastAsiaTheme="majorEastAsia" w:hAnsi="Times New Roman" w:cs="Times New Roman"/>
          <w:color w:val="943634" w:themeColor="accent2" w:themeShade="BF"/>
          <w:sz w:val="28"/>
          <w:szCs w:val="28"/>
        </w:rPr>
      </w:pPr>
    </w:p>
    <w:p w:rsidR="002D4A71" w:rsidRDefault="002D4A71" w:rsidP="002D4A71">
      <w:pPr>
        <w:tabs>
          <w:tab w:val="left" w:pos="0"/>
        </w:tabs>
        <w:spacing w:after="0"/>
        <w:rPr>
          <w:rStyle w:val="a6"/>
          <w:rFonts w:ascii="Times New Roman" w:eastAsiaTheme="majorEastAsia" w:hAnsi="Times New Roman" w:cs="Times New Roman"/>
          <w:color w:val="943634" w:themeColor="accent2" w:themeShade="BF"/>
          <w:sz w:val="28"/>
          <w:szCs w:val="28"/>
        </w:rPr>
      </w:pPr>
    </w:p>
    <w:p w:rsidR="00B01E3F" w:rsidRPr="002D4A71" w:rsidRDefault="003E7CCD" w:rsidP="002D4A71">
      <w:pPr>
        <w:tabs>
          <w:tab w:val="left" w:pos="0"/>
        </w:tabs>
        <w:spacing w:after="0"/>
        <w:rPr>
          <w:rFonts w:ascii="Times New Roman" w:hAnsi="Times New Roman" w:cs="Times New Roman"/>
          <w:b/>
          <w:sz w:val="28"/>
          <w:szCs w:val="28"/>
        </w:rPr>
      </w:pPr>
      <w:r w:rsidRPr="002D4A71">
        <w:rPr>
          <w:rStyle w:val="a6"/>
          <w:rFonts w:ascii="Times New Roman" w:eastAsiaTheme="majorEastAsia" w:hAnsi="Times New Roman" w:cs="Times New Roman"/>
          <w:color w:val="943634" w:themeColor="accent2" w:themeShade="BF"/>
          <w:sz w:val="28"/>
          <w:szCs w:val="28"/>
        </w:rPr>
        <w:t>Критерии  оценки работ</w:t>
      </w:r>
      <w:proofErr w:type="gramStart"/>
      <w:r w:rsidRPr="002D4A71">
        <w:rPr>
          <w:rStyle w:val="a6"/>
          <w:rFonts w:ascii="Times New Roman" w:eastAsiaTheme="majorEastAsia" w:hAnsi="Times New Roman" w:cs="Times New Roman"/>
          <w:color w:val="943634" w:themeColor="accent2" w:themeShade="BF"/>
          <w:sz w:val="28"/>
          <w:szCs w:val="28"/>
        </w:rPr>
        <w:t xml:space="preserve"> :</w:t>
      </w:r>
      <w:proofErr w:type="gramEnd"/>
      <w:r w:rsidR="002D4A71">
        <w:rPr>
          <w:rStyle w:val="a6"/>
          <w:rFonts w:ascii="Times New Roman" w:eastAsiaTheme="majorEastAsia" w:hAnsi="Times New Roman" w:cs="Times New Roman"/>
          <w:color w:val="943634" w:themeColor="accent2" w:themeShade="BF"/>
          <w:sz w:val="28"/>
          <w:szCs w:val="28"/>
        </w:rPr>
        <w:t xml:space="preserve">                                                                                                              </w:t>
      </w:r>
      <w:r w:rsidRPr="002D4A71">
        <w:rPr>
          <w:rFonts w:ascii="Times New Roman" w:hAnsi="Times New Roman" w:cs="Times New Roman"/>
          <w:sz w:val="28"/>
          <w:szCs w:val="28"/>
        </w:rPr>
        <w:t xml:space="preserve">1. Формулировка темы, глубина её раскрытия, соответствие возрасту. </w:t>
      </w:r>
      <w:r w:rsidRPr="002D4A71">
        <w:rPr>
          <w:rFonts w:ascii="Times New Roman" w:hAnsi="Times New Roman" w:cs="Times New Roman"/>
          <w:sz w:val="28"/>
          <w:szCs w:val="28"/>
        </w:rPr>
        <w:br/>
        <w:t xml:space="preserve">2. Проблема (проблема, затронутая в работе, должна быть, как правило, оригинальной; если проблема не оригинальна, то должно быть оригинальным ее решение; ценным является творчество, интеллектуальная продуктивность, открытие и генерация новых идей, может быть необычных, но обоснованных) </w:t>
      </w:r>
      <w:r w:rsidRPr="002D4A71">
        <w:rPr>
          <w:rFonts w:ascii="Times New Roman" w:hAnsi="Times New Roman" w:cs="Times New Roman"/>
          <w:sz w:val="28"/>
          <w:szCs w:val="28"/>
        </w:rPr>
        <w:br/>
        <w:t xml:space="preserve">3. Введение: </w:t>
      </w:r>
      <w:r w:rsidRPr="002D4A71">
        <w:rPr>
          <w:rFonts w:ascii="Times New Roman" w:hAnsi="Times New Roman" w:cs="Times New Roman"/>
          <w:sz w:val="28"/>
          <w:szCs w:val="28"/>
        </w:rPr>
        <w:br/>
        <w:t xml:space="preserve">• Объект, предмет исследования, </w:t>
      </w:r>
      <w:r w:rsidRPr="002D4A71">
        <w:rPr>
          <w:rFonts w:ascii="Times New Roman" w:hAnsi="Times New Roman" w:cs="Times New Roman"/>
          <w:sz w:val="28"/>
          <w:szCs w:val="28"/>
        </w:rPr>
        <w:br/>
        <w:t xml:space="preserve">• Актуальность </w:t>
      </w:r>
      <w:r w:rsidRPr="002D4A71">
        <w:rPr>
          <w:rFonts w:ascii="Times New Roman" w:hAnsi="Times New Roman" w:cs="Times New Roman"/>
          <w:sz w:val="28"/>
          <w:szCs w:val="28"/>
        </w:rPr>
        <w:br/>
        <w:t xml:space="preserve">• Гипотеза </w:t>
      </w:r>
      <w:r w:rsidRPr="002D4A71">
        <w:rPr>
          <w:rFonts w:ascii="Times New Roman" w:hAnsi="Times New Roman" w:cs="Times New Roman"/>
          <w:sz w:val="28"/>
          <w:szCs w:val="28"/>
        </w:rPr>
        <w:br/>
        <w:t xml:space="preserve">• Цели и задачи исследования (проекта) </w:t>
      </w:r>
      <w:r w:rsidRPr="002D4A71">
        <w:rPr>
          <w:rFonts w:ascii="Times New Roman" w:hAnsi="Times New Roman" w:cs="Times New Roman"/>
          <w:sz w:val="28"/>
          <w:szCs w:val="28"/>
        </w:rPr>
        <w:br/>
        <w:t xml:space="preserve">• Методы исследования (теоретические и эмпирические) </w:t>
      </w:r>
      <w:r w:rsidRPr="002D4A71">
        <w:rPr>
          <w:rFonts w:ascii="Times New Roman" w:hAnsi="Times New Roman" w:cs="Times New Roman"/>
          <w:sz w:val="28"/>
          <w:szCs w:val="28"/>
        </w:rPr>
        <w:br/>
        <w:t xml:space="preserve">4. Актуальность темы и новизна предлагаемых решений, </w:t>
      </w:r>
      <w:r w:rsidRPr="002D4A71">
        <w:rPr>
          <w:rFonts w:ascii="Times New Roman" w:hAnsi="Times New Roman" w:cs="Times New Roman"/>
          <w:sz w:val="28"/>
          <w:szCs w:val="28"/>
        </w:rPr>
        <w:br/>
        <w:t xml:space="preserve">5. Изучение источников информации. </w:t>
      </w:r>
      <w:r w:rsidRPr="002D4A71">
        <w:rPr>
          <w:rFonts w:ascii="Times New Roman" w:hAnsi="Times New Roman" w:cs="Times New Roman"/>
          <w:sz w:val="28"/>
          <w:szCs w:val="28"/>
        </w:rPr>
        <w:br/>
        <w:t xml:space="preserve">6. Наличие гипотезы и её подтверждение. </w:t>
      </w:r>
      <w:r w:rsidRPr="002D4A71">
        <w:rPr>
          <w:rFonts w:ascii="Times New Roman" w:hAnsi="Times New Roman" w:cs="Times New Roman"/>
          <w:sz w:val="28"/>
          <w:szCs w:val="28"/>
        </w:rPr>
        <w:br/>
        <w:t xml:space="preserve">7. Наличие исследовательской части, глубина выводов по каждой главе. </w:t>
      </w:r>
      <w:r w:rsidRPr="002D4A71">
        <w:rPr>
          <w:rFonts w:ascii="Times New Roman" w:hAnsi="Times New Roman" w:cs="Times New Roman"/>
          <w:sz w:val="28"/>
          <w:szCs w:val="28"/>
        </w:rPr>
        <w:br/>
        <w:t xml:space="preserve">8. Реальность и практическая ценность исследования, наличие общих выводов. </w:t>
      </w:r>
      <w:r w:rsidRPr="002D4A71">
        <w:rPr>
          <w:rFonts w:ascii="Times New Roman" w:hAnsi="Times New Roman" w:cs="Times New Roman"/>
          <w:sz w:val="28"/>
          <w:szCs w:val="28"/>
        </w:rPr>
        <w:br/>
        <w:t xml:space="preserve">9. Продукт и его апробация. </w:t>
      </w:r>
      <w:r w:rsidRPr="002D4A71">
        <w:rPr>
          <w:rFonts w:ascii="Times New Roman" w:hAnsi="Times New Roman" w:cs="Times New Roman"/>
          <w:sz w:val="28"/>
          <w:szCs w:val="28"/>
        </w:rPr>
        <w:br/>
        <w:t>10. Уровень самостоятельности</w:t>
      </w:r>
      <w:r w:rsidR="002D4A71">
        <w:rPr>
          <w:sz w:val="28"/>
          <w:szCs w:val="28"/>
        </w:rPr>
        <w:t xml:space="preserve">                                                     </w:t>
      </w:r>
      <w:r w:rsidRPr="002D4A71">
        <w:rPr>
          <w:rStyle w:val="a6"/>
          <w:rFonts w:ascii="Times New Roman" w:eastAsiaTheme="majorEastAsia" w:hAnsi="Times New Roman" w:cs="Times New Roman"/>
          <w:color w:val="943634" w:themeColor="accent2" w:themeShade="BF"/>
          <w:sz w:val="28"/>
          <w:szCs w:val="28"/>
        </w:rPr>
        <w:t xml:space="preserve">                                             </w:t>
      </w:r>
      <w:r w:rsidR="002D4A71">
        <w:rPr>
          <w:rStyle w:val="a6"/>
          <w:rFonts w:eastAsiaTheme="majorEastAsia"/>
          <w:color w:val="943634" w:themeColor="accent2" w:themeShade="BF"/>
          <w:sz w:val="28"/>
          <w:szCs w:val="28"/>
        </w:rPr>
        <w:t xml:space="preserve">                                 </w:t>
      </w:r>
      <w:r w:rsidRPr="002D4A71">
        <w:rPr>
          <w:rStyle w:val="a6"/>
          <w:rFonts w:ascii="Times New Roman" w:eastAsiaTheme="majorEastAsia" w:hAnsi="Times New Roman" w:cs="Times New Roman"/>
          <w:color w:val="943634" w:themeColor="accent2" w:themeShade="BF"/>
          <w:sz w:val="28"/>
          <w:szCs w:val="28"/>
        </w:rPr>
        <w:t>Оценка защиты:</w:t>
      </w:r>
      <w:r w:rsidRPr="002D4A71">
        <w:rPr>
          <w:rFonts w:ascii="Times New Roman" w:hAnsi="Times New Roman" w:cs="Times New Roman"/>
          <w:color w:val="943634" w:themeColor="accent2" w:themeShade="BF"/>
          <w:sz w:val="28"/>
          <w:szCs w:val="28"/>
        </w:rPr>
        <w:t xml:space="preserve"> </w:t>
      </w:r>
      <w:r w:rsidRPr="002D4A71">
        <w:rPr>
          <w:rFonts w:ascii="Times New Roman" w:hAnsi="Times New Roman" w:cs="Times New Roman"/>
          <w:color w:val="943634" w:themeColor="accent2" w:themeShade="BF"/>
          <w:sz w:val="28"/>
          <w:szCs w:val="28"/>
        </w:rPr>
        <w:br/>
      </w:r>
      <w:r w:rsidRPr="002D4A71">
        <w:rPr>
          <w:rFonts w:ascii="Times New Roman" w:hAnsi="Times New Roman" w:cs="Times New Roman"/>
          <w:sz w:val="28"/>
          <w:szCs w:val="28"/>
        </w:rPr>
        <w:t xml:space="preserve">1. Качество доклада и его презентации, логика изложения. </w:t>
      </w:r>
      <w:r w:rsidRPr="002D4A71">
        <w:rPr>
          <w:rFonts w:ascii="Times New Roman" w:hAnsi="Times New Roman" w:cs="Times New Roman"/>
          <w:sz w:val="28"/>
          <w:szCs w:val="28"/>
        </w:rPr>
        <w:br/>
        <w:t xml:space="preserve">2. Проявление глубины и широты знаний по излагаемой теме. </w:t>
      </w:r>
      <w:r w:rsidRPr="002D4A71">
        <w:rPr>
          <w:rFonts w:ascii="Times New Roman" w:hAnsi="Times New Roman" w:cs="Times New Roman"/>
          <w:sz w:val="28"/>
          <w:szCs w:val="28"/>
        </w:rPr>
        <w:br/>
        <w:t xml:space="preserve">3. Умение вести дискуссию. </w:t>
      </w:r>
      <w:r w:rsidRPr="002D4A71">
        <w:rPr>
          <w:rFonts w:ascii="Times New Roman" w:hAnsi="Times New Roman" w:cs="Times New Roman"/>
          <w:sz w:val="28"/>
          <w:szCs w:val="28"/>
        </w:rPr>
        <w:br/>
        <w:t>4. Субъективная оценка деловых качеств докладчика.</w:t>
      </w:r>
      <w:r w:rsidR="002D4A71">
        <w:rPr>
          <w:rFonts w:ascii="Times New Roman" w:hAnsi="Times New Roman" w:cs="Times New Roman"/>
          <w:sz w:val="28"/>
          <w:szCs w:val="28"/>
        </w:rPr>
        <w:t xml:space="preserve">                                                    </w:t>
      </w:r>
      <w:r w:rsidRPr="002D4A71">
        <w:rPr>
          <w:rFonts w:ascii="Times New Roman" w:hAnsi="Times New Roman" w:cs="Times New Roman"/>
          <w:sz w:val="28"/>
          <w:szCs w:val="28"/>
        </w:rPr>
        <w:t>При презентации своей работы автор должен уметь отвечать на вопросы по данной теме, обладать достаточной культурой речи и соблюдать принцип наглядности и иллюстративности.</w:t>
      </w:r>
      <w:r w:rsidR="002D4A71">
        <w:rPr>
          <w:rFonts w:ascii="Times New Roman" w:hAnsi="Times New Roman" w:cs="Times New Roman"/>
          <w:sz w:val="28"/>
          <w:szCs w:val="28"/>
        </w:rPr>
        <w:t xml:space="preserve">                                                                   </w:t>
      </w:r>
      <w:r w:rsidRPr="002D4A71">
        <w:rPr>
          <w:rStyle w:val="a6"/>
          <w:rFonts w:ascii="Times New Roman" w:eastAsiaTheme="majorEastAsia" w:hAnsi="Times New Roman" w:cs="Times New Roman"/>
          <w:color w:val="943634" w:themeColor="accent2" w:themeShade="BF"/>
          <w:sz w:val="28"/>
          <w:szCs w:val="28"/>
        </w:rPr>
        <w:t>Награждение победителей</w:t>
      </w:r>
      <w:proofErr w:type="gramStart"/>
      <w:r w:rsidRPr="002D4A71">
        <w:rPr>
          <w:rStyle w:val="a6"/>
          <w:rFonts w:ascii="Times New Roman" w:eastAsiaTheme="majorEastAsia" w:hAnsi="Times New Roman" w:cs="Times New Roman"/>
          <w:color w:val="943634" w:themeColor="accent2" w:themeShade="BF"/>
          <w:sz w:val="28"/>
          <w:szCs w:val="28"/>
        </w:rPr>
        <w:t xml:space="preserve">   </w:t>
      </w:r>
      <w:r w:rsidRPr="002D4A71">
        <w:rPr>
          <w:rFonts w:ascii="Times New Roman" w:hAnsi="Times New Roman" w:cs="Times New Roman"/>
          <w:color w:val="943634" w:themeColor="accent2" w:themeShade="BF"/>
          <w:sz w:val="28"/>
          <w:szCs w:val="28"/>
        </w:rPr>
        <w:br/>
      </w:r>
      <w:r w:rsidRPr="002D4A71">
        <w:rPr>
          <w:rFonts w:ascii="Times New Roman" w:hAnsi="Times New Roman" w:cs="Times New Roman"/>
          <w:sz w:val="28"/>
          <w:szCs w:val="28"/>
        </w:rPr>
        <w:t>П</w:t>
      </w:r>
      <w:proofErr w:type="gramEnd"/>
      <w:r w:rsidRPr="002D4A71">
        <w:rPr>
          <w:rFonts w:ascii="Times New Roman" w:hAnsi="Times New Roman" w:cs="Times New Roman"/>
          <w:sz w:val="28"/>
          <w:szCs w:val="28"/>
        </w:rPr>
        <w:t xml:space="preserve">осле публичной защиты работы на секциях жюри подводит общий итог на основании: </w:t>
      </w:r>
      <w:r w:rsidRPr="002D4A71">
        <w:rPr>
          <w:rFonts w:ascii="Times New Roman" w:hAnsi="Times New Roman" w:cs="Times New Roman"/>
          <w:sz w:val="28"/>
          <w:szCs w:val="28"/>
        </w:rPr>
        <w:br/>
        <w:t xml:space="preserve">• результатов первичной экспертизы работы; </w:t>
      </w:r>
      <w:r w:rsidRPr="002D4A71">
        <w:rPr>
          <w:rFonts w:ascii="Times New Roman" w:hAnsi="Times New Roman" w:cs="Times New Roman"/>
          <w:sz w:val="28"/>
          <w:szCs w:val="28"/>
        </w:rPr>
        <w:br/>
        <w:t xml:space="preserve">• результатов публичной защиты работы. </w:t>
      </w:r>
      <w:r w:rsidRPr="002D4A71">
        <w:rPr>
          <w:rFonts w:ascii="Times New Roman" w:hAnsi="Times New Roman" w:cs="Times New Roman"/>
          <w:sz w:val="28"/>
          <w:szCs w:val="28"/>
        </w:rPr>
        <w:br/>
        <w:t xml:space="preserve">Каждой работе может быть присвоено от одной до трех номинаций из 9-ти следующих: </w:t>
      </w:r>
      <w:r w:rsidRPr="002D4A71">
        <w:rPr>
          <w:rFonts w:ascii="Times New Roman" w:hAnsi="Times New Roman" w:cs="Times New Roman"/>
          <w:sz w:val="28"/>
          <w:szCs w:val="28"/>
        </w:rPr>
        <w:br/>
        <w:t>• За глубину знаний автором избранной области исследования</w:t>
      </w:r>
      <w:proofErr w:type="gramStart"/>
      <w:r w:rsidRPr="002D4A71">
        <w:rPr>
          <w:rFonts w:ascii="Times New Roman" w:hAnsi="Times New Roman" w:cs="Times New Roman"/>
          <w:sz w:val="28"/>
          <w:szCs w:val="28"/>
        </w:rPr>
        <w:t xml:space="preserve"> </w:t>
      </w:r>
      <w:r w:rsidRPr="002D4A71">
        <w:rPr>
          <w:rFonts w:ascii="Times New Roman" w:hAnsi="Times New Roman" w:cs="Times New Roman"/>
          <w:sz w:val="28"/>
          <w:szCs w:val="28"/>
        </w:rPr>
        <w:br/>
        <w:t>• З</w:t>
      </w:r>
      <w:proofErr w:type="gramEnd"/>
      <w:r w:rsidRPr="002D4A71">
        <w:rPr>
          <w:rFonts w:ascii="Times New Roman" w:hAnsi="Times New Roman" w:cs="Times New Roman"/>
          <w:sz w:val="28"/>
          <w:szCs w:val="28"/>
        </w:rPr>
        <w:t xml:space="preserve">а актуальность исследования </w:t>
      </w:r>
      <w:r w:rsidRPr="002D4A71">
        <w:rPr>
          <w:rFonts w:ascii="Times New Roman" w:hAnsi="Times New Roman" w:cs="Times New Roman"/>
          <w:sz w:val="28"/>
          <w:szCs w:val="28"/>
        </w:rPr>
        <w:br/>
        <w:t xml:space="preserve">• За практические достижения автора </w:t>
      </w:r>
      <w:r w:rsidRPr="002D4A71">
        <w:rPr>
          <w:rFonts w:ascii="Times New Roman" w:hAnsi="Times New Roman" w:cs="Times New Roman"/>
          <w:sz w:val="28"/>
          <w:szCs w:val="28"/>
        </w:rPr>
        <w:br/>
        <w:t xml:space="preserve">• За оригинальность проблемы и (или) ее решения </w:t>
      </w:r>
      <w:r w:rsidRPr="002D4A71">
        <w:rPr>
          <w:rFonts w:ascii="Times New Roman" w:hAnsi="Times New Roman" w:cs="Times New Roman"/>
          <w:sz w:val="28"/>
          <w:szCs w:val="28"/>
        </w:rPr>
        <w:br/>
        <w:t xml:space="preserve">• За учет межпредметных связей </w:t>
      </w:r>
      <w:r w:rsidRPr="002D4A71">
        <w:rPr>
          <w:rFonts w:ascii="Times New Roman" w:hAnsi="Times New Roman" w:cs="Times New Roman"/>
          <w:sz w:val="28"/>
          <w:szCs w:val="28"/>
        </w:rPr>
        <w:br/>
        <w:t xml:space="preserve">• За практическое применение данной работы </w:t>
      </w:r>
      <w:r w:rsidRPr="002D4A71">
        <w:rPr>
          <w:rFonts w:ascii="Times New Roman" w:hAnsi="Times New Roman" w:cs="Times New Roman"/>
          <w:sz w:val="28"/>
          <w:szCs w:val="28"/>
        </w:rPr>
        <w:br/>
        <w:t xml:space="preserve">• За наличие авторской позиции                                                                                      </w:t>
      </w:r>
      <w:r w:rsidRPr="002D4A71">
        <w:rPr>
          <w:rFonts w:ascii="Times New Roman" w:hAnsi="Times New Roman" w:cs="Times New Roman"/>
          <w:sz w:val="28"/>
          <w:szCs w:val="28"/>
        </w:rPr>
        <w:lastRenderedPageBreak/>
        <w:t xml:space="preserve">• За лучшую презентацию </w:t>
      </w:r>
      <w:r w:rsidRPr="002D4A71">
        <w:rPr>
          <w:rFonts w:ascii="Times New Roman" w:hAnsi="Times New Roman" w:cs="Times New Roman"/>
          <w:sz w:val="28"/>
          <w:szCs w:val="28"/>
        </w:rPr>
        <w:br/>
        <w:t>• Лучший докладчик</w:t>
      </w:r>
    </w:p>
    <w:sectPr w:rsidR="00B01E3F" w:rsidRPr="002D4A71" w:rsidSect="002D4A71">
      <w:pgSz w:w="11906" w:h="16838"/>
      <w:pgMar w:top="0"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9F7"/>
    <w:multiLevelType w:val="hybridMultilevel"/>
    <w:tmpl w:val="C93ED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A6DA1"/>
    <w:multiLevelType w:val="hybridMultilevel"/>
    <w:tmpl w:val="F1002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A4831"/>
    <w:multiLevelType w:val="hybridMultilevel"/>
    <w:tmpl w:val="AD02B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2E6176"/>
    <w:multiLevelType w:val="multilevel"/>
    <w:tmpl w:val="740429F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38306E9"/>
    <w:multiLevelType w:val="hybridMultilevel"/>
    <w:tmpl w:val="8F22A206"/>
    <w:lvl w:ilvl="0" w:tplc="544C5F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C7C02"/>
    <w:multiLevelType w:val="hybridMultilevel"/>
    <w:tmpl w:val="5F9C5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801BA"/>
    <w:multiLevelType w:val="multilevel"/>
    <w:tmpl w:val="FA5AE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31FA3"/>
    <w:multiLevelType w:val="hybridMultilevel"/>
    <w:tmpl w:val="2C7CF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2B44AE"/>
    <w:multiLevelType w:val="hybridMultilevel"/>
    <w:tmpl w:val="184EDABC"/>
    <w:lvl w:ilvl="0" w:tplc="04190009">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4138A2"/>
    <w:multiLevelType w:val="multilevel"/>
    <w:tmpl w:val="AF8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F6EF2"/>
    <w:multiLevelType w:val="hybridMultilevel"/>
    <w:tmpl w:val="0EECC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C31EBE"/>
    <w:multiLevelType w:val="hybridMultilevel"/>
    <w:tmpl w:val="32648B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D1B55"/>
    <w:multiLevelType w:val="hybridMultilevel"/>
    <w:tmpl w:val="6CE060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690BA3"/>
    <w:multiLevelType w:val="multilevel"/>
    <w:tmpl w:val="612647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70B39"/>
    <w:multiLevelType w:val="hybridMultilevel"/>
    <w:tmpl w:val="61FEEB62"/>
    <w:lvl w:ilvl="0" w:tplc="04190009">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D72630"/>
    <w:multiLevelType w:val="hybridMultilevel"/>
    <w:tmpl w:val="5074D99E"/>
    <w:lvl w:ilvl="0" w:tplc="04190009">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4D7003"/>
    <w:multiLevelType w:val="hybridMultilevel"/>
    <w:tmpl w:val="F84AE4A6"/>
    <w:lvl w:ilvl="0" w:tplc="04190009">
      <w:start w:val="1"/>
      <w:numFmt w:val="bullet"/>
      <w:lvlText w:val=""/>
      <w:lvlJc w:val="left"/>
      <w:pPr>
        <w:ind w:left="720" w:hanging="360"/>
      </w:pPr>
      <w:rPr>
        <w:rFonts w:ascii="Wingdings" w:hAnsi="Wingdings" w:hint="default"/>
      </w:rPr>
    </w:lvl>
    <w:lvl w:ilvl="1" w:tplc="0419000B">
      <w:start w:val="1"/>
      <w:numFmt w:val="bullet"/>
      <w:lvlText w:val=""/>
      <w:lvlJc w:val="left"/>
      <w:pPr>
        <w:ind w:left="1211"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D70469"/>
    <w:multiLevelType w:val="hybridMultilevel"/>
    <w:tmpl w:val="BFFA7F24"/>
    <w:lvl w:ilvl="0" w:tplc="04190009">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103569"/>
    <w:multiLevelType w:val="hybridMultilevel"/>
    <w:tmpl w:val="8FDE9D6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8"/>
  </w:num>
  <w:num w:numId="5">
    <w:abstractNumId w:val="13"/>
  </w:num>
  <w:num w:numId="6">
    <w:abstractNumId w:val="8"/>
  </w:num>
  <w:num w:numId="7">
    <w:abstractNumId w:val="14"/>
  </w:num>
  <w:num w:numId="8">
    <w:abstractNumId w:val="12"/>
  </w:num>
  <w:num w:numId="9">
    <w:abstractNumId w:val="15"/>
  </w:num>
  <w:num w:numId="10">
    <w:abstractNumId w:val="16"/>
  </w:num>
  <w:num w:numId="11">
    <w:abstractNumId w:val="17"/>
  </w:num>
  <w:num w:numId="12">
    <w:abstractNumId w:val="7"/>
  </w:num>
  <w:num w:numId="13">
    <w:abstractNumId w:val="2"/>
  </w:num>
  <w:num w:numId="14">
    <w:abstractNumId w:val="5"/>
  </w:num>
  <w:num w:numId="15">
    <w:abstractNumId w:val="0"/>
  </w:num>
  <w:num w:numId="16">
    <w:abstractNumId w:val="10"/>
  </w:num>
  <w:num w:numId="17">
    <w:abstractNumId w:val="11"/>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F3C64"/>
    <w:rsid w:val="00056FC6"/>
    <w:rsid w:val="000F3C9F"/>
    <w:rsid w:val="001F4EF7"/>
    <w:rsid w:val="00222C64"/>
    <w:rsid w:val="002D0B5E"/>
    <w:rsid w:val="002D4A71"/>
    <w:rsid w:val="002F3428"/>
    <w:rsid w:val="00325C10"/>
    <w:rsid w:val="00355A73"/>
    <w:rsid w:val="003E7CCD"/>
    <w:rsid w:val="00474FDC"/>
    <w:rsid w:val="005465C6"/>
    <w:rsid w:val="00562D97"/>
    <w:rsid w:val="00645D8F"/>
    <w:rsid w:val="00657FBC"/>
    <w:rsid w:val="006A6F2B"/>
    <w:rsid w:val="006D7B4C"/>
    <w:rsid w:val="007D4BB4"/>
    <w:rsid w:val="008018A2"/>
    <w:rsid w:val="008E587B"/>
    <w:rsid w:val="0092351D"/>
    <w:rsid w:val="009F6A6E"/>
    <w:rsid w:val="00A25E76"/>
    <w:rsid w:val="00A479DB"/>
    <w:rsid w:val="00AA7BA1"/>
    <w:rsid w:val="00B01E3F"/>
    <w:rsid w:val="00BA6694"/>
    <w:rsid w:val="00D13F9E"/>
    <w:rsid w:val="00D77A83"/>
    <w:rsid w:val="00DC0453"/>
    <w:rsid w:val="00DF3C64"/>
    <w:rsid w:val="00E572A2"/>
    <w:rsid w:val="00F805BD"/>
    <w:rsid w:val="00F95033"/>
    <w:rsid w:val="00FB5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ED"/>
  </w:style>
  <w:style w:type="paragraph" w:styleId="4">
    <w:name w:val="heading 4"/>
    <w:basedOn w:val="a"/>
    <w:next w:val="a"/>
    <w:link w:val="40"/>
    <w:uiPriority w:val="9"/>
    <w:semiHidden/>
    <w:unhideWhenUsed/>
    <w:qFormat/>
    <w:rsid w:val="00A25E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E76"/>
    <w:pPr>
      <w:spacing w:before="96" w:after="120" w:line="360" w:lineRule="atLeast"/>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25E76"/>
    <w:rPr>
      <w:rFonts w:asciiTheme="majorHAnsi" w:eastAsiaTheme="majorEastAsia" w:hAnsiTheme="majorHAnsi" w:cstheme="majorBidi"/>
      <w:b/>
      <w:bCs/>
      <w:i/>
      <w:iCs/>
      <w:color w:val="4F81BD" w:themeColor="accent1"/>
    </w:rPr>
  </w:style>
  <w:style w:type="character" w:styleId="a4">
    <w:name w:val="line number"/>
    <w:basedOn w:val="a0"/>
    <w:uiPriority w:val="99"/>
    <w:semiHidden/>
    <w:unhideWhenUsed/>
    <w:rsid w:val="009F6A6E"/>
  </w:style>
  <w:style w:type="paragraph" w:styleId="a5">
    <w:name w:val="List Paragraph"/>
    <w:basedOn w:val="a"/>
    <w:uiPriority w:val="34"/>
    <w:qFormat/>
    <w:rsid w:val="009F6A6E"/>
    <w:pPr>
      <w:ind w:left="720"/>
      <w:contextualSpacing/>
    </w:pPr>
  </w:style>
  <w:style w:type="paragraph" w:customStyle="1" w:styleId="style13">
    <w:name w:val="style13"/>
    <w:basedOn w:val="a"/>
    <w:rsid w:val="005465C6"/>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styleId="a6">
    <w:name w:val="Strong"/>
    <w:basedOn w:val="a0"/>
    <w:uiPriority w:val="22"/>
    <w:qFormat/>
    <w:rsid w:val="005465C6"/>
    <w:rPr>
      <w:b/>
      <w:bCs/>
    </w:rPr>
  </w:style>
  <w:style w:type="paragraph" w:styleId="a7">
    <w:name w:val="Balloon Text"/>
    <w:basedOn w:val="a"/>
    <w:link w:val="a8"/>
    <w:uiPriority w:val="99"/>
    <w:semiHidden/>
    <w:unhideWhenUsed/>
    <w:rsid w:val="00D77A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7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BACC-8A07-4FB2-A258-9385FC4A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Наталья</cp:lastModifiedBy>
  <cp:revision>18</cp:revision>
  <cp:lastPrinted>2010-05-17T08:10:00Z</cp:lastPrinted>
  <dcterms:created xsi:type="dcterms:W3CDTF">2010-05-07T11:46:00Z</dcterms:created>
  <dcterms:modified xsi:type="dcterms:W3CDTF">2012-01-20T17:24:00Z</dcterms:modified>
</cp:coreProperties>
</file>