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Использование дидактической  игры в процессе обучения младших школьников 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учебный процесс, добиться устойчивого внимания можно, зная, что среди всех мотивов учебной деятельности самым действенным является познавательный интерес, возникающий в процессе учения. Он не только активизирует внимание, умственную деятельность в данный момент, но и направляет ее к последующему решению различных задач. Устойчивый познавательный интерес и внимание формируются разными средствами. Одним из них является дидактическая игра. Все необычное, неожиданное вызывает у детей богатое своими последствиями чувство удивления, живой интерес к процессу познания, помогает усвоить любой учебный материал. Игра ставит ученика в условие поиска, пробуждает интерес к победе, а отсюда стремление быть быстрым, внимательным, ловким, собранным, уметь четко выполнять задания, соблюдать правила игры.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Игровая деятельность – одна из ведущих разновидностей человеческой деятельности. Феномен игры изучали философы и социологи: Платон, И. Кант; психологи: Ж. Пиаже, З.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, С.Л. Рубинштейн, Д.Б.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, А.Н. Леонтьев, Д.Н. Узнадзе,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; педагоги и методисты: К.Д. Ушинский, С.Т. </w:t>
      </w:r>
      <w:proofErr w:type="spellStart"/>
      <w:r>
        <w:rPr>
          <w:sz w:val="28"/>
          <w:szCs w:val="28"/>
        </w:rPr>
        <w:t>Шацкий</w:t>
      </w:r>
      <w:proofErr w:type="spellEnd"/>
      <w:r>
        <w:rPr>
          <w:sz w:val="28"/>
          <w:szCs w:val="28"/>
        </w:rPr>
        <w:t>, А.С. Макаренко, Н.К. Крупская, В.А. Сухомлинский, и др.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Уже Платон видел единственно правильный путь жизни в игре, она представлялась ему одним из практически полезнейших занятий. В широком смысле игра трактуется как любая деятельность, приносящая удовольствие.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В.А. Сухомлинский предлагает такое определение игры: «Игра – это огромное светлое окно, через которое в духовный мир ребенка вливается живительный поток представлений и понятий. Это искра, зажигающая огонек пытливости и любознательности. (Сухомлинский 1981:12)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Развивая идеи Сухомлинского, в своей работе «Психология игры» Д.Б.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пишет, что игра влияет на развитие психических процессов:  «Значение игры в том, что у ребенка возникают новые по своему </w:t>
      </w:r>
      <w:r>
        <w:rPr>
          <w:sz w:val="28"/>
          <w:szCs w:val="28"/>
        </w:rPr>
        <w:lastRenderedPageBreak/>
        <w:t>содержанию мотивы деятельности и связанные с ними задачи» (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1999: 277).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игре происходит развитие, воспитание, обучение ребенка, игра обязательно сопряжена с активностью и удовольствием, поэтому многие педагоги указывали на необходимость включения игры в процесс обучения. Я.А. Каменский писал в «Великой дидактике»: «Чтобы побуждать стремление к знанию, прежде всего сам метод по необходимости должен быть естественным. Кроме того, чтобы способности пробуждались этим методом, необходимо его разумно оживлять и делать приятным именно так, чтобы все, как бы ни было серьезно, преподавалось дружески и приятным образом в форме бесед, состязаний, разгадывания загадок или в форме притч и басен» (Каменский 1981: 124-125). Здесь уместно вспомнить слова К.Д. Ушинского: «Учи </w:t>
      </w:r>
      <w:proofErr w:type="gramStart"/>
      <w:r>
        <w:rPr>
          <w:sz w:val="28"/>
          <w:szCs w:val="28"/>
        </w:rPr>
        <w:t>дитя</w:t>
      </w:r>
      <w:proofErr w:type="gramEnd"/>
      <w:r>
        <w:rPr>
          <w:sz w:val="28"/>
          <w:szCs w:val="28"/>
        </w:rPr>
        <w:t xml:space="preserve"> играючи» (Ушинский 1950: 76), и Н.К. Крупской: «Дети учатся не только на учебе, но и в процессе игры» (Крупская 1959: 73). А.С. Макаренко считал, что «ребенок должен всегда играть, даже когда делает серьезное дело» (Макаренко 1984:64); В.А. Сухомлинский писал: «Учение может стать для детей интересным, увлекательным делом, если оно озаряется ярким светом мысли, чувств, творчества, красоты, игры» (Сухомлинский 1981: 76).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Еще одним из создателей отечественной теории игры является советский психолог и философ С.Л. Рубинштейн. Он писал: «Прежде всего, игра - это особый вид деятельности, т.е. совокупность осмысленных действий, объединенных единством мотива; игра является выражением определенного отношения личности к окружающей действительности» (Рубинштейн 2000: 288). Значит игра – это доступный ребенку своеобразный путь интенсивного развития потребностей, прежде всего в общении и познании.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о том, что игра является осмысленной деятельностью, развивал в своих трудах А.Н. Леонтьев. Он считал игру ведущим типом деятельности дошкольника. «Что представляет собой вообще ведущая </w:t>
      </w:r>
      <w:r>
        <w:rPr>
          <w:sz w:val="28"/>
          <w:szCs w:val="28"/>
        </w:rPr>
        <w:lastRenderedPageBreak/>
        <w:t xml:space="preserve">деятельность? Ведущей мы называем такую деятельность,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развитием которой происходят главнейшие изменения психики ребенка и внутри которой развиваются психические процессы, подготавливающие переход ребенка к новой, высшей ступени его развития». А.Н. Леонтьеву принадлежит следующая мысль: «Игра не является продуктивной деятельностью, ее мотив лежит не в результате, а в содержании самого действия». Таким образом, заключает он, овладение ребенком более широким, непосредственно не доступным ему кругом действий может совершаться только в игре (Леонтьев 2009: 438).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Л. Рубинштейн, А. Н. Леонтьев и их последователи объясняли игру </w:t>
      </w:r>
      <w:r>
        <w:rPr>
          <w:sz w:val="28"/>
          <w:szCs w:val="28"/>
        </w:rPr>
        <w:br/>
        <w:t>как доступный для ребенка путь понимания и освоения мира. Своеобразие игровой деятельности, таким образом, проявляется в единстве с практической деятельностью и потому носит активный, действенный характер (Рубинштейн 2000: 490).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школьный возраст является наиболее ответственным этапом школьного детства. </w:t>
      </w:r>
      <w:proofErr w:type="gramStart"/>
      <w:r>
        <w:rPr>
          <w:sz w:val="28"/>
          <w:szCs w:val="28"/>
        </w:rPr>
        <w:t>Высокая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сензитивность</w:t>
      </w:r>
      <w:proofErr w:type="spellEnd"/>
      <w:r>
        <w:rPr>
          <w:sz w:val="28"/>
          <w:szCs w:val="28"/>
        </w:rPr>
        <w:t xml:space="preserve"> этого возрастного периода определяет большие потенциальные возможности разностороннего развития ребенка. Игра в тех формах, в каких она существовала в дошкольном детстве, в младшем школьном возрасте начинает утрачивать свое развивающее значение и постепенно заменяется учением и трудовой деятельностью, суть которых состоит в том, что данные виды деятельности в отличие от игры, доставляющей просто удовольствие, имеют определенную цель. Сами по себе игры становятся новыми. Большой интерес для младших школьников представляют игры в процессе обучения. Это игры, заставляющие думать, предоставляющие возможность ученику проверить и развить свои способности, включающие его соревнования с другими учащимися.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color w:val="000004"/>
          <w:sz w:val="28"/>
          <w:szCs w:val="28"/>
        </w:rPr>
        <w:t xml:space="preserve">В </w:t>
      </w:r>
      <w:r>
        <w:rPr>
          <w:sz w:val="28"/>
          <w:szCs w:val="28"/>
        </w:rPr>
        <w:t>нашей стра</w:t>
      </w:r>
      <w:r>
        <w:rPr>
          <w:color w:val="201F21"/>
          <w:sz w:val="28"/>
          <w:szCs w:val="28"/>
        </w:rPr>
        <w:t>н</w:t>
      </w:r>
      <w:r>
        <w:rPr>
          <w:sz w:val="28"/>
          <w:szCs w:val="28"/>
        </w:rPr>
        <w:t>е наб</w:t>
      </w:r>
      <w:r>
        <w:rPr>
          <w:color w:val="201F21"/>
          <w:sz w:val="28"/>
          <w:szCs w:val="28"/>
        </w:rPr>
        <w:t>л</w:t>
      </w:r>
      <w:r>
        <w:rPr>
          <w:sz w:val="28"/>
          <w:szCs w:val="28"/>
        </w:rPr>
        <w:t>ю</w:t>
      </w:r>
      <w:r>
        <w:rPr>
          <w:color w:val="201F21"/>
          <w:sz w:val="28"/>
          <w:szCs w:val="28"/>
        </w:rPr>
        <w:t>д</w:t>
      </w:r>
      <w:r>
        <w:rPr>
          <w:sz w:val="28"/>
          <w:szCs w:val="28"/>
        </w:rPr>
        <w:t>ае</w:t>
      </w:r>
      <w:r>
        <w:rPr>
          <w:color w:val="201F21"/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>
        <w:rPr>
          <w:color w:val="201F21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color w:val="201F21"/>
          <w:sz w:val="28"/>
          <w:szCs w:val="28"/>
        </w:rPr>
        <w:t>ил</w:t>
      </w:r>
      <w:r>
        <w:rPr>
          <w:sz w:val="28"/>
          <w:szCs w:val="28"/>
        </w:rPr>
        <w:t>ивающийся ин</w:t>
      </w:r>
      <w:r>
        <w:rPr>
          <w:color w:val="201F21"/>
          <w:sz w:val="28"/>
          <w:szCs w:val="28"/>
        </w:rPr>
        <w:t>т</w:t>
      </w:r>
      <w:r>
        <w:rPr>
          <w:sz w:val="28"/>
          <w:szCs w:val="28"/>
        </w:rPr>
        <w:t xml:space="preserve">ерес к </w:t>
      </w:r>
      <w:proofErr w:type="spellStart"/>
      <w:r>
        <w:rPr>
          <w:sz w:val="28"/>
          <w:szCs w:val="28"/>
        </w:rPr>
        <w:t>иг</w:t>
      </w:r>
      <w:proofErr w:type="spellEnd"/>
      <w:proofErr w:type="gramStart"/>
      <w:r>
        <w:rPr>
          <w:sz w:val="28"/>
          <w:szCs w:val="28"/>
          <w:lang w:val="en-US"/>
        </w:rPr>
        <w:t>p</w:t>
      </w:r>
      <w:proofErr w:type="gramEnd"/>
      <w:r>
        <w:rPr>
          <w:sz w:val="28"/>
          <w:szCs w:val="28"/>
        </w:rPr>
        <w:t xml:space="preserve">е как к </w:t>
      </w:r>
      <w:r>
        <w:rPr>
          <w:color w:val="201F21"/>
          <w:sz w:val="28"/>
          <w:szCs w:val="28"/>
        </w:rPr>
        <w:t>д</w:t>
      </w:r>
      <w:r>
        <w:rPr>
          <w:sz w:val="28"/>
          <w:szCs w:val="28"/>
        </w:rPr>
        <w:t>ейственн</w:t>
      </w:r>
      <w:r>
        <w:rPr>
          <w:color w:val="000004"/>
          <w:sz w:val="28"/>
          <w:szCs w:val="28"/>
        </w:rPr>
        <w:t>о</w:t>
      </w:r>
      <w:r>
        <w:rPr>
          <w:sz w:val="28"/>
          <w:szCs w:val="28"/>
        </w:rPr>
        <w:t>му терапев</w:t>
      </w:r>
      <w:r>
        <w:rPr>
          <w:color w:val="201F21"/>
          <w:sz w:val="28"/>
          <w:szCs w:val="28"/>
        </w:rPr>
        <w:t>ти</w:t>
      </w:r>
      <w:r>
        <w:rPr>
          <w:sz w:val="28"/>
          <w:szCs w:val="28"/>
        </w:rPr>
        <w:t>ческ</w:t>
      </w:r>
      <w:r>
        <w:rPr>
          <w:color w:val="000004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color w:val="201F21"/>
          <w:sz w:val="28"/>
          <w:szCs w:val="28"/>
        </w:rPr>
        <w:t xml:space="preserve">у </w:t>
      </w:r>
      <w:r>
        <w:rPr>
          <w:sz w:val="28"/>
          <w:szCs w:val="28"/>
        </w:rPr>
        <w:t>сре</w:t>
      </w:r>
      <w:r>
        <w:rPr>
          <w:color w:val="201F2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color w:val="201F21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color w:val="201F21"/>
          <w:sz w:val="28"/>
          <w:szCs w:val="28"/>
        </w:rPr>
        <w:t>у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Осмысление опы</w:t>
      </w:r>
      <w:r>
        <w:rPr>
          <w:color w:val="201F21"/>
          <w:sz w:val="28"/>
          <w:szCs w:val="28"/>
        </w:rPr>
        <w:t>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игротерапии</w:t>
      </w:r>
      <w:proofErr w:type="spellEnd"/>
      <w:r>
        <w:rPr>
          <w:sz w:val="28"/>
          <w:szCs w:val="28"/>
        </w:rPr>
        <w:t xml:space="preserve"> с позиций теории психическог</w:t>
      </w:r>
      <w:r>
        <w:rPr>
          <w:color w:val="000004"/>
          <w:sz w:val="28"/>
          <w:szCs w:val="28"/>
        </w:rPr>
        <w:t xml:space="preserve">о </w:t>
      </w:r>
      <w:r>
        <w:rPr>
          <w:sz w:val="28"/>
          <w:szCs w:val="28"/>
        </w:rPr>
        <w:t>ра</w:t>
      </w:r>
      <w:r>
        <w:rPr>
          <w:color w:val="201F21"/>
          <w:sz w:val="28"/>
          <w:szCs w:val="28"/>
        </w:rPr>
        <w:t>з</w:t>
      </w:r>
      <w:r>
        <w:rPr>
          <w:sz w:val="28"/>
          <w:szCs w:val="28"/>
        </w:rPr>
        <w:t xml:space="preserve">вития и </w:t>
      </w:r>
      <w:r>
        <w:rPr>
          <w:color w:val="201F21"/>
          <w:sz w:val="28"/>
          <w:szCs w:val="28"/>
        </w:rPr>
        <w:t>т</w:t>
      </w:r>
      <w:r>
        <w:rPr>
          <w:sz w:val="28"/>
          <w:szCs w:val="28"/>
        </w:rPr>
        <w:t xml:space="preserve">еории </w:t>
      </w:r>
      <w:r>
        <w:rPr>
          <w:color w:val="201F21"/>
          <w:sz w:val="28"/>
          <w:szCs w:val="28"/>
        </w:rPr>
        <w:t>д</w:t>
      </w:r>
      <w:r>
        <w:rPr>
          <w:sz w:val="28"/>
          <w:szCs w:val="28"/>
        </w:rPr>
        <w:t xml:space="preserve">етской игры (Л. 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color w:val="201F21"/>
          <w:sz w:val="28"/>
          <w:szCs w:val="28"/>
        </w:rPr>
        <w:t xml:space="preserve">, </w:t>
      </w:r>
      <w:r>
        <w:rPr>
          <w:sz w:val="28"/>
          <w:szCs w:val="28"/>
        </w:rPr>
        <w:t>А.Н. Ле</w:t>
      </w:r>
      <w:r>
        <w:rPr>
          <w:color w:val="000004"/>
          <w:sz w:val="28"/>
          <w:szCs w:val="28"/>
        </w:rPr>
        <w:t>о</w:t>
      </w:r>
      <w:r>
        <w:rPr>
          <w:sz w:val="28"/>
          <w:szCs w:val="28"/>
        </w:rPr>
        <w:t>нтьев, Д</w:t>
      </w:r>
      <w:r>
        <w:rPr>
          <w:color w:val="000004"/>
          <w:sz w:val="28"/>
          <w:szCs w:val="28"/>
        </w:rPr>
        <w:t>.</w:t>
      </w: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>) по</w:t>
      </w:r>
      <w:r>
        <w:rPr>
          <w:color w:val="201F21"/>
          <w:sz w:val="28"/>
          <w:szCs w:val="28"/>
        </w:rPr>
        <w:t>з</w:t>
      </w:r>
      <w:r>
        <w:rPr>
          <w:sz w:val="28"/>
          <w:szCs w:val="28"/>
        </w:rPr>
        <w:t>во</w:t>
      </w:r>
      <w:r>
        <w:rPr>
          <w:color w:val="201F21"/>
          <w:sz w:val="28"/>
          <w:szCs w:val="28"/>
        </w:rPr>
        <w:t>л</w:t>
      </w:r>
      <w:r>
        <w:rPr>
          <w:sz w:val="28"/>
          <w:szCs w:val="28"/>
        </w:rPr>
        <w:t>яе</w:t>
      </w:r>
      <w:r>
        <w:rPr>
          <w:color w:val="201F21"/>
          <w:sz w:val="28"/>
          <w:szCs w:val="28"/>
        </w:rPr>
        <w:t xml:space="preserve">т </w:t>
      </w:r>
      <w:r>
        <w:rPr>
          <w:color w:val="000004"/>
          <w:sz w:val="28"/>
          <w:szCs w:val="28"/>
        </w:rPr>
        <w:t>о</w:t>
      </w:r>
      <w:r>
        <w:rPr>
          <w:sz w:val="28"/>
          <w:szCs w:val="28"/>
        </w:rPr>
        <w:t>течественны</w:t>
      </w:r>
      <w:r>
        <w:rPr>
          <w:color w:val="201F21"/>
          <w:sz w:val="28"/>
          <w:szCs w:val="28"/>
        </w:rPr>
        <w:t xml:space="preserve">м </w:t>
      </w:r>
      <w:r>
        <w:rPr>
          <w:sz w:val="28"/>
          <w:szCs w:val="28"/>
        </w:rPr>
        <w:lastRenderedPageBreak/>
        <w:t>псих</w:t>
      </w:r>
      <w:r>
        <w:rPr>
          <w:color w:val="000004"/>
          <w:sz w:val="28"/>
          <w:szCs w:val="28"/>
        </w:rPr>
        <w:t>о</w:t>
      </w:r>
      <w:r>
        <w:rPr>
          <w:sz w:val="28"/>
          <w:szCs w:val="28"/>
        </w:rPr>
        <w:t>логам рассматрив</w:t>
      </w:r>
      <w:r>
        <w:rPr>
          <w:color w:val="000004"/>
          <w:sz w:val="28"/>
          <w:szCs w:val="28"/>
        </w:rPr>
        <w:t>а</w:t>
      </w:r>
      <w:r>
        <w:rPr>
          <w:sz w:val="28"/>
          <w:szCs w:val="28"/>
        </w:rPr>
        <w:t>ть ее как униве</w:t>
      </w:r>
      <w:r>
        <w:rPr>
          <w:color w:val="000004"/>
          <w:sz w:val="28"/>
          <w:szCs w:val="28"/>
        </w:rPr>
        <w:t>р</w:t>
      </w:r>
      <w:r>
        <w:rPr>
          <w:sz w:val="28"/>
          <w:szCs w:val="28"/>
        </w:rPr>
        <w:t>сальный и</w:t>
      </w:r>
      <w:r>
        <w:rPr>
          <w:color w:val="201F21"/>
          <w:sz w:val="28"/>
          <w:szCs w:val="28"/>
        </w:rPr>
        <w:t>н</w:t>
      </w:r>
      <w:r>
        <w:rPr>
          <w:sz w:val="28"/>
          <w:szCs w:val="28"/>
        </w:rPr>
        <w:t>стр</w:t>
      </w:r>
      <w:r>
        <w:rPr>
          <w:color w:val="201F21"/>
          <w:sz w:val="28"/>
          <w:szCs w:val="28"/>
        </w:rPr>
        <w:t>у</w:t>
      </w:r>
      <w:r>
        <w:rPr>
          <w:sz w:val="28"/>
          <w:szCs w:val="28"/>
        </w:rPr>
        <w:t>мент оптими</w:t>
      </w:r>
      <w:r>
        <w:rPr>
          <w:color w:val="201F21"/>
          <w:sz w:val="28"/>
          <w:szCs w:val="28"/>
        </w:rPr>
        <w:t>з</w:t>
      </w:r>
      <w:r>
        <w:rPr>
          <w:sz w:val="28"/>
          <w:szCs w:val="28"/>
        </w:rPr>
        <w:t>ации психи</w:t>
      </w:r>
      <w:r>
        <w:rPr>
          <w:color w:val="000004"/>
          <w:sz w:val="28"/>
          <w:szCs w:val="28"/>
        </w:rPr>
        <w:t>ч</w:t>
      </w:r>
      <w:r>
        <w:rPr>
          <w:sz w:val="28"/>
          <w:szCs w:val="28"/>
        </w:rPr>
        <w:t>еского ра</w:t>
      </w:r>
      <w:r>
        <w:rPr>
          <w:color w:val="201F21"/>
          <w:sz w:val="28"/>
          <w:szCs w:val="28"/>
        </w:rPr>
        <w:t>з</w:t>
      </w:r>
      <w:r>
        <w:rPr>
          <w:sz w:val="28"/>
          <w:szCs w:val="28"/>
        </w:rPr>
        <w:t xml:space="preserve">вития детей и </w:t>
      </w:r>
      <w:r>
        <w:rPr>
          <w:color w:val="201F21"/>
          <w:sz w:val="28"/>
          <w:szCs w:val="28"/>
        </w:rPr>
        <w:t>д</w:t>
      </w:r>
      <w:r>
        <w:rPr>
          <w:sz w:val="28"/>
          <w:szCs w:val="28"/>
        </w:rPr>
        <w:t>еятельность</w:t>
      </w:r>
      <w:r>
        <w:rPr>
          <w:color w:val="201F21"/>
          <w:sz w:val="28"/>
          <w:szCs w:val="28"/>
        </w:rPr>
        <w:t xml:space="preserve">, </w:t>
      </w:r>
      <w:r>
        <w:rPr>
          <w:sz w:val="28"/>
          <w:szCs w:val="28"/>
        </w:rPr>
        <w:t>в контексте которой возможно ставить и эф</w:t>
      </w:r>
      <w:r>
        <w:rPr>
          <w:color w:val="000004"/>
          <w:sz w:val="28"/>
          <w:szCs w:val="28"/>
        </w:rPr>
        <w:t>ф</w:t>
      </w:r>
      <w:r>
        <w:rPr>
          <w:sz w:val="28"/>
          <w:szCs w:val="28"/>
        </w:rPr>
        <w:t xml:space="preserve">ективно </w:t>
      </w:r>
      <w:r>
        <w:rPr>
          <w:color w:val="000004"/>
          <w:sz w:val="28"/>
          <w:szCs w:val="28"/>
        </w:rPr>
        <w:t>р</w:t>
      </w:r>
      <w:r>
        <w:rPr>
          <w:sz w:val="28"/>
          <w:szCs w:val="28"/>
        </w:rPr>
        <w:t>еш</w:t>
      </w:r>
      <w:r>
        <w:rPr>
          <w:color w:val="000004"/>
          <w:sz w:val="28"/>
          <w:szCs w:val="28"/>
        </w:rPr>
        <w:t>а</w:t>
      </w:r>
      <w:r>
        <w:rPr>
          <w:sz w:val="28"/>
          <w:szCs w:val="28"/>
        </w:rPr>
        <w:t>ть оче</w:t>
      </w:r>
      <w:r>
        <w:rPr>
          <w:color w:val="201F21"/>
          <w:sz w:val="28"/>
          <w:szCs w:val="28"/>
        </w:rPr>
        <w:t>н</w:t>
      </w:r>
      <w:r>
        <w:rPr>
          <w:color w:val="573C26"/>
          <w:sz w:val="28"/>
          <w:szCs w:val="28"/>
        </w:rPr>
        <w:t xml:space="preserve">ь </w:t>
      </w:r>
      <w:r>
        <w:rPr>
          <w:sz w:val="28"/>
          <w:szCs w:val="28"/>
        </w:rPr>
        <w:t xml:space="preserve">широкий </w:t>
      </w:r>
      <w:r>
        <w:rPr>
          <w:color w:val="000004"/>
          <w:sz w:val="28"/>
          <w:szCs w:val="28"/>
        </w:rPr>
        <w:t>кр</w:t>
      </w:r>
      <w:r>
        <w:rPr>
          <w:sz w:val="28"/>
          <w:szCs w:val="28"/>
        </w:rPr>
        <w:t>уг диагностическ</w:t>
      </w:r>
      <w:r>
        <w:rPr>
          <w:color w:val="000004"/>
          <w:sz w:val="28"/>
          <w:szCs w:val="28"/>
        </w:rPr>
        <w:t>и</w:t>
      </w:r>
      <w:r>
        <w:rPr>
          <w:sz w:val="28"/>
          <w:szCs w:val="28"/>
        </w:rPr>
        <w:t xml:space="preserve">х и </w:t>
      </w:r>
      <w:proofErr w:type="spellStart"/>
      <w:r>
        <w:rPr>
          <w:sz w:val="28"/>
          <w:szCs w:val="28"/>
        </w:rPr>
        <w:t>коррекционно-</w:t>
      </w:r>
      <w:r>
        <w:rPr>
          <w:color w:val="000004"/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color w:val="000004"/>
          <w:sz w:val="28"/>
          <w:szCs w:val="28"/>
        </w:rPr>
        <w:t>в</w:t>
      </w:r>
      <w:r>
        <w:rPr>
          <w:sz w:val="28"/>
          <w:szCs w:val="28"/>
        </w:rPr>
        <w:t>иваюших</w:t>
      </w:r>
      <w:proofErr w:type="spellEnd"/>
      <w:r>
        <w:rPr>
          <w:sz w:val="28"/>
          <w:szCs w:val="28"/>
        </w:rPr>
        <w:t xml:space="preserve"> </w:t>
      </w:r>
      <w:r>
        <w:rPr>
          <w:color w:val="201F21"/>
          <w:sz w:val="28"/>
          <w:szCs w:val="28"/>
        </w:rPr>
        <w:t>з</w:t>
      </w:r>
      <w:r>
        <w:rPr>
          <w:sz w:val="28"/>
          <w:szCs w:val="28"/>
        </w:rPr>
        <w:t>ада</w:t>
      </w:r>
      <w:r>
        <w:rPr>
          <w:color w:val="000004"/>
          <w:sz w:val="28"/>
          <w:szCs w:val="28"/>
        </w:rPr>
        <w:t>ч (</w:t>
      </w:r>
      <w:r>
        <w:rPr>
          <w:sz w:val="28"/>
          <w:szCs w:val="28"/>
        </w:rPr>
        <w:t xml:space="preserve">Абрамян, </w:t>
      </w:r>
      <w:r>
        <w:rPr>
          <w:color w:val="000004"/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color w:val="000004"/>
          <w:sz w:val="28"/>
          <w:szCs w:val="28"/>
        </w:rPr>
        <w:t>84;</w:t>
      </w:r>
      <w:proofErr w:type="gramEnd"/>
      <w:r>
        <w:rPr>
          <w:color w:val="00000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Воропаева, 19</w:t>
      </w:r>
      <w:r>
        <w:rPr>
          <w:color w:val="000004"/>
          <w:sz w:val="28"/>
          <w:szCs w:val="28"/>
        </w:rPr>
        <w:t>93</w:t>
      </w:r>
      <w:r>
        <w:rPr>
          <w:sz w:val="28"/>
          <w:szCs w:val="28"/>
        </w:rPr>
        <w:t xml:space="preserve">;. </w:t>
      </w:r>
      <w:proofErr w:type="spellStart"/>
      <w:r>
        <w:rPr>
          <w:sz w:val="28"/>
          <w:szCs w:val="28"/>
        </w:rPr>
        <w:t>Га</w:t>
      </w:r>
      <w:r>
        <w:rPr>
          <w:color w:val="000004"/>
          <w:sz w:val="28"/>
          <w:szCs w:val="28"/>
        </w:rPr>
        <w:t>с</w:t>
      </w:r>
      <w:r>
        <w:rPr>
          <w:sz w:val="28"/>
          <w:szCs w:val="28"/>
        </w:rPr>
        <w:t>пар</w:t>
      </w:r>
      <w:r>
        <w:rPr>
          <w:color w:val="000004"/>
          <w:sz w:val="28"/>
          <w:szCs w:val="28"/>
        </w:rPr>
        <w:t>о</w:t>
      </w:r>
      <w:r>
        <w:rPr>
          <w:sz w:val="28"/>
          <w:szCs w:val="28"/>
        </w:rPr>
        <w:t>ва</w:t>
      </w:r>
      <w:proofErr w:type="spellEnd"/>
      <w:r>
        <w:rPr>
          <w:color w:val="000004"/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>
        <w:rPr>
          <w:color w:val="000004"/>
          <w:sz w:val="28"/>
          <w:szCs w:val="28"/>
        </w:rPr>
        <w:t>988</w:t>
      </w:r>
      <w:r>
        <w:rPr>
          <w:sz w:val="28"/>
          <w:szCs w:val="28"/>
        </w:rPr>
        <w:t xml:space="preserve"> и др.). </w:t>
      </w:r>
      <w:proofErr w:type="gramEnd"/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color w:val="000004"/>
          <w:sz w:val="28"/>
          <w:szCs w:val="28"/>
        </w:rPr>
        <w:t>г</w:t>
      </w:r>
      <w:r>
        <w:rPr>
          <w:sz w:val="28"/>
          <w:szCs w:val="28"/>
        </w:rPr>
        <w:t xml:space="preserve">ру как </w:t>
      </w:r>
      <w:r>
        <w:rPr>
          <w:color w:val="201F21"/>
          <w:sz w:val="28"/>
          <w:szCs w:val="28"/>
        </w:rPr>
        <w:t>э</w:t>
      </w:r>
      <w:r>
        <w:rPr>
          <w:sz w:val="28"/>
          <w:szCs w:val="28"/>
        </w:rPr>
        <w:t>ффективн</w:t>
      </w:r>
      <w:r>
        <w:rPr>
          <w:color w:val="000004"/>
          <w:sz w:val="28"/>
          <w:szCs w:val="28"/>
        </w:rPr>
        <w:t>о</w:t>
      </w:r>
      <w:r>
        <w:rPr>
          <w:sz w:val="28"/>
          <w:szCs w:val="28"/>
        </w:rPr>
        <w:t>е сре</w:t>
      </w:r>
      <w:r>
        <w:rPr>
          <w:color w:val="201F21"/>
          <w:sz w:val="28"/>
          <w:szCs w:val="28"/>
        </w:rPr>
        <w:t>д</w:t>
      </w:r>
      <w:r>
        <w:rPr>
          <w:sz w:val="28"/>
          <w:szCs w:val="28"/>
        </w:rPr>
        <w:t>ство ра</w:t>
      </w:r>
      <w:r>
        <w:rPr>
          <w:color w:val="201F21"/>
          <w:sz w:val="28"/>
          <w:szCs w:val="28"/>
        </w:rPr>
        <w:t>з</w:t>
      </w:r>
      <w:r>
        <w:rPr>
          <w:sz w:val="28"/>
          <w:szCs w:val="28"/>
        </w:rPr>
        <w:t xml:space="preserve">вития </w:t>
      </w:r>
      <w:r>
        <w:rPr>
          <w:color w:val="000004"/>
          <w:sz w:val="28"/>
          <w:szCs w:val="28"/>
        </w:rPr>
        <w:t>п</w:t>
      </w:r>
      <w:r>
        <w:rPr>
          <w:sz w:val="28"/>
          <w:szCs w:val="28"/>
        </w:rPr>
        <w:t>ознавательных с</w:t>
      </w:r>
      <w:r>
        <w:rPr>
          <w:color w:val="000004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color w:val="000004"/>
          <w:sz w:val="28"/>
          <w:szCs w:val="28"/>
        </w:rPr>
        <w:t>с</w:t>
      </w:r>
      <w:r>
        <w:rPr>
          <w:sz w:val="28"/>
          <w:szCs w:val="28"/>
        </w:rPr>
        <w:t xml:space="preserve">обностей </w:t>
      </w:r>
      <w:r>
        <w:rPr>
          <w:sz w:val="28"/>
          <w:szCs w:val="28"/>
        </w:rPr>
        <w:br/>
        <w:t>у</w:t>
      </w:r>
      <w:r>
        <w:rPr>
          <w:color w:val="000004"/>
          <w:sz w:val="28"/>
          <w:szCs w:val="28"/>
        </w:rPr>
        <w:t>ч</w:t>
      </w:r>
      <w:r>
        <w:rPr>
          <w:sz w:val="28"/>
          <w:szCs w:val="28"/>
        </w:rPr>
        <w:t>ащихся и процесса психолого-пе</w:t>
      </w:r>
      <w:r>
        <w:rPr>
          <w:color w:val="201F21"/>
          <w:sz w:val="28"/>
          <w:szCs w:val="28"/>
        </w:rPr>
        <w:t>д</w:t>
      </w:r>
      <w:r>
        <w:rPr>
          <w:sz w:val="28"/>
          <w:szCs w:val="28"/>
        </w:rPr>
        <w:t>агогической коррекции рассмат</w:t>
      </w:r>
      <w:r>
        <w:rPr>
          <w:color w:val="000004"/>
          <w:sz w:val="28"/>
          <w:szCs w:val="28"/>
        </w:rPr>
        <w:t>р</w:t>
      </w:r>
      <w:r>
        <w:rPr>
          <w:sz w:val="28"/>
          <w:szCs w:val="28"/>
        </w:rPr>
        <w:t>ивали такие ученые, как Л.А</w:t>
      </w:r>
      <w:r>
        <w:rPr>
          <w:color w:val="201F21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color w:val="4E4B4D"/>
          <w:sz w:val="28"/>
          <w:szCs w:val="28"/>
        </w:rPr>
        <w:t xml:space="preserve">,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Гу</w:t>
      </w:r>
      <w:r>
        <w:rPr>
          <w:color w:val="201F21"/>
          <w:sz w:val="28"/>
          <w:szCs w:val="28"/>
        </w:rPr>
        <w:t>т</w:t>
      </w:r>
      <w:r>
        <w:rPr>
          <w:sz w:val="28"/>
          <w:szCs w:val="28"/>
        </w:rPr>
        <w:t>кина</w:t>
      </w:r>
      <w:proofErr w:type="spellEnd"/>
      <w:r>
        <w:rPr>
          <w:color w:val="201F21"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color w:val="000004"/>
          <w:sz w:val="28"/>
          <w:szCs w:val="28"/>
        </w:rPr>
        <w:t>.В</w:t>
      </w:r>
      <w:r>
        <w:rPr>
          <w:sz w:val="28"/>
          <w:szCs w:val="28"/>
        </w:rPr>
        <w:t xml:space="preserve">. Дубровина, У.В. </w:t>
      </w:r>
      <w:proofErr w:type="spellStart"/>
      <w:r>
        <w:rPr>
          <w:sz w:val="28"/>
          <w:szCs w:val="28"/>
        </w:rPr>
        <w:t>Ульенкова</w:t>
      </w:r>
      <w:proofErr w:type="spellEnd"/>
      <w:r>
        <w:rPr>
          <w:sz w:val="28"/>
          <w:szCs w:val="28"/>
        </w:rPr>
        <w:t xml:space="preserve"> и </w:t>
      </w:r>
      <w:r>
        <w:rPr>
          <w:color w:val="201F21"/>
          <w:sz w:val="28"/>
          <w:szCs w:val="28"/>
        </w:rPr>
        <w:t>д</w:t>
      </w:r>
      <w:r>
        <w:rPr>
          <w:sz w:val="28"/>
          <w:szCs w:val="28"/>
        </w:rPr>
        <w:t>р</w:t>
      </w:r>
      <w:r>
        <w:rPr>
          <w:color w:val="000004"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>
        <w:rPr>
          <w:color w:val="000004"/>
          <w:sz w:val="28"/>
          <w:szCs w:val="28"/>
        </w:rPr>
        <w:t>.</w:t>
      </w:r>
      <w:r>
        <w:rPr>
          <w:sz w:val="28"/>
          <w:szCs w:val="28"/>
        </w:rPr>
        <w:t>А. Шмаков (</w:t>
      </w:r>
      <w:r>
        <w:rPr>
          <w:color w:val="000004"/>
          <w:sz w:val="28"/>
          <w:szCs w:val="28"/>
        </w:rPr>
        <w:t>1</w:t>
      </w:r>
      <w:r>
        <w:rPr>
          <w:sz w:val="28"/>
          <w:szCs w:val="28"/>
        </w:rPr>
        <w:t>994) пише</w:t>
      </w:r>
      <w:r>
        <w:rPr>
          <w:color w:val="201F21"/>
          <w:sz w:val="28"/>
          <w:szCs w:val="28"/>
        </w:rPr>
        <w:t xml:space="preserve">т </w:t>
      </w:r>
      <w:r>
        <w:rPr>
          <w:sz w:val="28"/>
          <w:szCs w:val="28"/>
        </w:rPr>
        <w:t>об интел</w:t>
      </w:r>
      <w:r>
        <w:rPr>
          <w:color w:val="201F21"/>
          <w:sz w:val="28"/>
          <w:szCs w:val="28"/>
        </w:rPr>
        <w:t>л</w:t>
      </w:r>
      <w:r>
        <w:rPr>
          <w:sz w:val="28"/>
          <w:szCs w:val="28"/>
        </w:rPr>
        <w:t>ект</w:t>
      </w:r>
      <w:r>
        <w:rPr>
          <w:color w:val="201F21"/>
          <w:sz w:val="28"/>
          <w:szCs w:val="28"/>
        </w:rPr>
        <w:t>у</w:t>
      </w:r>
      <w:r>
        <w:rPr>
          <w:sz w:val="28"/>
          <w:szCs w:val="28"/>
        </w:rPr>
        <w:t>альных</w:t>
      </w:r>
      <w:r>
        <w:rPr>
          <w:color w:val="201F21"/>
          <w:sz w:val="28"/>
          <w:szCs w:val="28"/>
        </w:rPr>
        <w:t xml:space="preserve"> д</w:t>
      </w:r>
      <w:r>
        <w:rPr>
          <w:sz w:val="28"/>
          <w:szCs w:val="28"/>
        </w:rPr>
        <w:t>и</w:t>
      </w:r>
      <w:r>
        <w:rPr>
          <w:color w:val="201F21"/>
          <w:sz w:val="28"/>
          <w:szCs w:val="28"/>
        </w:rPr>
        <w:t>д</w:t>
      </w:r>
      <w:r>
        <w:rPr>
          <w:sz w:val="28"/>
          <w:szCs w:val="28"/>
        </w:rPr>
        <w:t>актических играх как о с</w:t>
      </w:r>
      <w:r>
        <w:rPr>
          <w:color w:val="000004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color w:val="201F21"/>
          <w:sz w:val="28"/>
          <w:szCs w:val="28"/>
        </w:rPr>
        <w:t>д</w:t>
      </w:r>
      <w:r>
        <w:rPr>
          <w:sz w:val="28"/>
          <w:szCs w:val="28"/>
        </w:rPr>
        <w:t>стве</w:t>
      </w:r>
      <w:r>
        <w:rPr>
          <w:color w:val="201F21"/>
          <w:sz w:val="28"/>
          <w:szCs w:val="28"/>
        </w:rPr>
        <w:t xml:space="preserve">, </w:t>
      </w:r>
      <w:r>
        <w:rPr>
          <w:sz w:val="28"/>
          <w:szCs w:val="28"/>
        </w:rPr>
        <w:t>стиму</w:t>
      </w:r>
      <w:r>
        <w:rPr>
          <w:color w:val="201F21"/>
          <w:sz w:val="28"/>
          <w:szCs w:val="28"/>
        </w:rPr>
        <w:t>л</w:t>
      </w:r>
      <w:r>
        <w:rPr>
          <w:sz w:val="28"/>
          <w:szCs w:val="28"/>
        </w:rPr>
        <w:t>ирующем познава</w:t>
      </w:r>
      <w:r>
        <w:rPr>
          <w:color w:val="201F2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color w:val="201F21"/>
          <w:sz w:val="28"/>
          <w:szCs w:val="28"/>
        </w:rPr>
        <w:t>л</w:t>
      </w:r>
      <w:r>
        <w:rPr>
          <w:sz w:val="28"/>
          <w:szCs w:val="28"/>
        </w:rPr>
        <w:t>ьную активност</w:t>
      </w:r>
      <w:r>
        <w:rPr>
          <w:color w:val="201F21"/>
          <w:sz w:val="28"/>
          <w:szCs w:val="28"/>
        </w:rPr>
        <w:t>ь д</w:t>
      </w:r>
      <w:r>
        <w:rPr>
          <w:sz w:val="28"/>
          <w:szCs w:val="28"/>
        </w:rPr>
        <w:t>е</w:t>
      </w:r>
      <w:r>
        <w:rPr>
          <w:color w:val="201F21"/>
          <w:sz w:val="28"/>
          <w:szCs w:val="28"/>
        </w:rPr>
        <w:t>те</w:t>
      </w:r>
      <w:r>
        <w:rPr>
          <w:sz w:val="28"/>
          <w:szCs w:val="28"/>
        </w:rPr>
        <w:t>й. Место и ро</w:t>
      </w:r>
      <w:r>
        <w:rPr>
          <w:color w:val="201F21"/>
          <w:sz w:val="28"/>
          <w:szCs w:val="28"/>
        </w:rPr>
        <w:t>л</w:t>
      </w:r>
      <w:r>
        <w:rPr>
          <w:sz w:val="28"/>
          <w:szCs w:val="28"/>
        </w:rPr>
        <w:t>ь игровых техно</w:t>
      </w:r>
      <w:r>
        <w:rPr>
          <w:color w:val="201F21"/>
          <w:sz w:val="28"/>
          <w:szCs w:val="28"/>
        </w:rPr>
        <w:t>л</w:t>
      </w:r>
      <w:r>
        <w:rPr>
          <w:sz w:val="28"/>
          <w:szCs w:val="28"/>
        </w:rPr>
        <w:t>огий в обра</w:t>
      </w:r>
      <w:r>
        <w:rPr>
          <w:color w:val="201F21"/>
          <w:sz w:val="28"/>
          <w:szCs w:val="28"/>
        </w:rPr>
        <w:t>з</w:t>
      </w:r>
      <w:r>
        <w:rPr>
          <w:sz w:val="28"/>
          <w:szCs w:val="28"/>
        </w:rPr>
        <w:t>ова</w:t>
      </w:r>
      <w:r>
        <w:rPr>
          <w:color w:val="201F2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color w:val="201F21"/>
          <w:sz w:val="28"/>
          <w:szCs w:val="28"/>
        </w:rPr>
        <w:t>л</w:t>
      </w:r>
      <w:r>
        <w:rPr>
          <w:sz w:val="28"/>
          <w:szCs w:val="28"/>
        </w:rPr>
        <w:t>ьном процессе рассматривали такие авторы</w:t>
      </w:r>
      <w:r>
        <w:rPr>
          <w:color w:val="201F21"/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</w:t>
      </w:r>
      <w:proofErr w:type="spellStart"/>
      <w:r>
        <w:rPr>
          <w:sz w:val="28"/>
          <w:szCs w:val="28"/>
        </w:rPr>
        <w:t>Б</w:t>
      </w:r>
      <w:r>
        <w:rPr>
          <w:color w:val="201F21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color w:val="201F21"/>
          <w:sz w:val="28"/>
          <w:szCs w:val="28"/>
        </w:rPr>
        <w:t>т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В</w:t>
      </w:r>
      <w:r>
        <w:rPr>
          <w:color w:val="201F21"/>
          <w:sz w:val="28"/>
          <w:szCs w:val="28"/>
        </w:rPr>
        <w:t>.</w:t>
      </w:r>
      <w:r>
        <w:rPr>
          <w:sz w:val="28"/>
          <w:szCs w:val="28"/>
        </w:rPr>
        <w:t>М</w:t>
      </w:r>
      <w:r>
        <w:rPr>
          <w:color w:val="201F21"/>
          <w:sz w:val="28"/>
          <w:szCs w:val="28"/>
        </w:rPr>
        <w:t>. (</w:t>
      </w:r>
      <w:r>
        <w:rPr>
          <w:sz w:val="28"/>
          <w:szCs w:val="28"/>
        </w:rPr>
        <w:t xml:space="preserve">1999); </w:t>
      </w:r>
      <w:proofErr w:type="spellStart"/>
      <w:r>
        <w:rPr>
          <w:sz w:val="28"/>
          <w:szCs w:val="28"/>
        </w:rPr>
        <w:t>Га</w:t>
      </w:r>
      <w:r>
        <w:rPr>
          <w:color w:val="201F21"/>
          <w:sz w:val="28"/>
          <w:szCs w:val="28"/>
        </w:rPr>
        <w:t>з</w:t>
      </w:r>
      <w:r>
        <w:rPr>
          <w:sz w:val="28"/>
          <w:szCs w:val="28"/>
        </w:rPr>
        <w:t>ман</w:t>
      </w:r>
      <w:proofErr w:type="spellEnd"/>
      <w:r>
        <w:rPr>
          <w:sz w:val="28"/>
          <w:szCs w:val="28"/>
        </w:rPr>
        <w:t xml:space="preserve"> </w:t>
      </w:r>
      <w:r>
        <w:rPr>
          <w:color w:val="000004"/>
          <w:sz w:val="28"/>
          <w:szCs w:val="28"/>
        </w:rPr>
        <w:t>О.</w:t>
      </w:r>
      <w:r>
        <w:rPr>
          <w:sz w:val="28"/>
          <w:szCs w:val="28"/>
        </w:rPr>
        <w:t>С.</w:t>
      </w:r>
      <w:r>
        <w:rPr>
          <w:color w:val="201F21"/>
          <w:sz w:val="28"/>
          <w:szCs w:val="28"/>
        </w:rPr>
        <w:t xml:space="preserve">, </w:t>
      </w:r>
      <w:r>
        <w:rPr>
          <w:sz w:val="28"/>
          <w:szCs w:val="28"/>
        </w:rPr>
        <w:t>Бе</w:t>
      </w:r>
      <w:r>
        <w:rPr>
          <w:color w:val="201F21"/>
          <w:sz w:val="28"/>
          <w:szCs w:val="28"/>
        </w:rPr>
        <w:t>з</w:t>
      </w:r>
      <w:r>
        <w:rPr>
          <w:sz w:val="28"/>
          <w:szCs w:val="28"/>
        </w:rPr>
        <w:t>б</w:t>
      </w:r>
      <w:r>
        <w:rPr>
          <w:color w:val="000004"/>
          <w:sz w:val="28"/>
          <w:szCs w:val="28"/>
        </w:rPr>
        <w:t>оро</w:t>
      </w:r>
      <w:r>
        <w:rPr>
          <w:sz w:val="28"/>
          <w:szCs w:val="28"/>
        </w:rPr>
        <w:t>дова Н.Я.</w:t>
      </w:r>
      <w:r>
        <w:rPr>
          <w:color w:val="201F21"/>
          <w:sz w:val="28"/>
          <w:szCs w:val="28"/>
        </w:rPr>
        <w:t xml:space="preserve"> (</w:t>
      </w:r>
      <w:r>
        <w:rPr>
          <w:sz w:val="28"/>
          <w:szCs w:val="28"/>
        </w:rPr>
        <w:t xml:space="preserve">1995) и </w:t>
      </w:r>
      <w:r>
        <w:rPr>
          <w:color w:val="201F21"/>
          <w:sz w:val="28"/>
          <w:szCs w:val="28"/>
        </w:rPr>
        <w:t>д</w:t>
      </w:r>
      <w:r>
        <w:rPr>
          <w:color w:val="000004"/>
          <w:sz w:val="28"/>
          <w:szCs w:val="28"/>
        </w:rPr>
        <w:t>р</w:t>
      </w:r>
      <w:r>
        <w:rPr>
          <w:sz w:val="28"/>
          <w:szCs w:val="28"/>
        </w:rPr>
        <w:t xml:space="preserve">. 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учителем может использоваться и как форма обучения, и как самостоятельная игровая деятельность и, как средство воспитания различных сторон личности. Ее систематическое применение способствует повышению эффективности психолого-педагогической работы по развитию внимания у детей младшего школьного возраста.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Так как обучение детей с ЗПР строитс</w:t>
      </w:r>
      <w:r>
        <w:rPr>
          <w:color w:val="000003"/>
          <w:sz w:val="28"/>
          <w:szCs w:val="28"/>
        </w:rPr>
        <w:t xml:space="preserve">я </w:t>
      </w:r>
      <w:r>
        <w:rPr>
          <w:sz w:val="28"/>
          <w:szCs w:val="28"/>
        </w:rPr>
        <w:t xml:space="preserve">на </w:t>
      </w:r>
      <w:r>
        <w:rPr>
          <w:color w:val="000003"/>
          <w:sz w:val="28"/>
          <w:szCs w:val="28"/>
        </w:rPr>
        <w:t>о</w:t>
      </w:r>
      <w:r>
        <w:rPr>
          <w:sz w:val="28"/>
          <w:szCs w:val="28"/>
        </w:rPr>
        <w:t>снове программ</w:t>
      </w:r>
      <w:r>
        <w:rPr>
          <w:color w:val="000003"/>
          <w:sz w:val="28"/>
          <w:szCs w:val="28"/>
        </w:rPr>
        <w:t xml:space="preserve">ы </w:t>
      </w:r>
      <w:r>
        <w:rPr>
          <w:sz w:val="28"/>
          <w:szCs w:val="28"/>
        </w:rPr>
        <w:t>общеобра</w:t>
      </w:r>
      <w:r>
        <w:rPr>
          <w:color w:val="212022"/>
          <w:sz w:val="28"/>
          <w:szCs w:val="28"/>
        </w:rPr>
        <w:t>з</w:t>
      </w:r>
      <w:r>
        <w:rPr>
          <w:sz w:val="28"/>
          <w:szCs w:val="28"/>
        </w:rPr>
        <w:t>овате</w:t>
      </w:r>
      <w:r>
        <w:rPr>
          <w:color w:val="212022"/>
          <w:sz w:val="28"/>
          <w:szCs w:val="28"/>
        </w:rPr>
        <w:t>л</w:t>
      </w:r>
      <w:r>
        <w:rPr>
          <w:sz w:val="28"/>
          <w:szCs w:val="28"/>
        </w:rPr>
        <w:t>ьной шко</w:t>
      </w:r>
      <w:r>
        <w:rPr>
          <w:color w:val="212022"/>
          <w:sz w:val="28"/>
          <w:szCs w:val="28"/>
        </w:rPr>
        <w:t>л</w:t>
      </w:r>
      <w:r>
        <w:rPr>
          <w:sz w:val="28"/>
          <w:szCs w:val="28"/>
        </w:rPr>
        <w:t>ы</w:t>
      </w:r>
      <w:r>
        <w:rPr>
          <w:color w:val="212022"/>
          <w:sz w:val="28"/>
          <w:szCs w:val="28"/>
        </w:rPr>
        <w:t xml:space="preserve">, </w:t>
      </w:r>
      <w:r>
        <w:rPr>
          <w:sz w:val="28"/>
          <w:szCs w:val="28"/>
        </w:rPr>
        <w:t>то те</w:t>
      </w:r>
      <w:r>
        <w:rPr>
          <w:color w:val="000003"/>
          <w:sz w:val="28"/>
          <w:szCs w:val="28"/>
        </w:rPr>
        <w:t>ор</w:t>
      </w:r>
      <w:r>
        <w:rPr>
          <w:sz w:val="28"/>
          <w:szCs w:val="28"/>
        </w:rPr>
        <w:t>етические, пед</w:t>
      </w:r>
      <w:r>
        <w:rPr>
          <w:color w:val="000003"/>
          <w:sz w:val="28"/>
          <w:szCs w:val="28"/>
        </w:rPr>
        <w:t>а</w:t>
      </w:r>
      <w:r>
        <w:rPr>
          <w:sz w:val="28"/>
          <w:szCs w:val="28"/>
        </w:rPr>
        <w:t>г</w:t>
      </w:r>
      <w:r>
        <w:rPr>
          <w:color w:val="000003"/>
          <w:sz w:val="28"/>
          <w:szCs w:val="28"/>
        </w:rPr>
        <w:t>о</w:t>
      </w:r>
      <w:r>
        <w:rPr>
          <w:sz w:val="28"/>
          <w:szCs w:val="28"/>
        </w:rPr>
        <w:t>гические и методические аспекты включения игровых т</w:t>
      </w:r>
      <w:r>
        <w:rPr>
          <w:color w:val="000003"/>
          <w:sz w:val="28"/>
          <w:szCs w:val="28"/>
        </w:rPr>
        <w:t>е</w:t>
      </w:r>
      <w:r>
        <w:rPr>
          <w:sz w:val="28"/>
          <w:szCs w:val="28"/>
        </w:rPr>
        <w:t>хн</w:t>
      </w:r>
      <w:r>
        <w:rPr>
          <w:color w:val="000003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color w:val="000003"/>
          <w:sz w:val="28"/>
          <w:szCs w:val="28"/>
        </w:rPr>
        <w:t>о</w:t>
      </w:r>
      <w:r>
        <w:rPr>
          <w:sz w:val="28"/>
          <w:szCs w:val="28"/>
        </w:rPr>
        <w:t xml:space="preserve">гий в   образовательный процесс </w:t>
      </w:r>
      <w:r>
        <w:rPr>
          <w:color w:val="000003"/>
          <w:sz w:val="28"/>
          <w:szCs w:val="28"/>
        </w:rPr>
        <w:t>с</w:t>
      </w:r>
      <w:r>
        <w:rPr>
          <w:sz w:val="28"/>
          <w:szCs w:val="28"/>
        </w:rPr>
        <w:t>пециальной шк</w:t>
      </w:r>
      <w:r>
        <w:rPr>
          <w:color w:val="000003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color w:val="000003"/>
          <w:sz w:val="28"/>
          <w:szCs w:val="28"/>
        </w:rPr>
        <w:t xml:space="preserve">ы </w:t>
      </w:r>
      <w:r>
        <w:rPr>
          <w:sz w:val="28"/>
          <w:szCs w:val="28"/>
          <w:lang w:val="en-US"/>
        </w:rPr>
        <w:t>V</w:t>
      </w:r>
      <w:r>
        <w:rPr>
          <w:color w:val="000003"/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ви</w:t>
      </w:r>
      <w:r>
        <w:rPr>
          <w:color w:val="212022"/>
          <w:sz w:val="28"/>
          <w:szCs w:val="28"/>
        </w:rPr>
        <w:t>д</w:t>
      </w:r>
      <w:r>
        <w:rPr>
          <w:sz w:val="28"/>
          <w:szCs w:val="28"/>
        </w:rPr>
        <w:t>а бу</w:t>
      </w:r>
      <w:r>
        <w:rPr>
          <w:color w:val="212022"/>
          <w:sz w:val="28"/>
          <w:szCs w:val="28"/>
        </w:rPr>
        <w:t>д</w:t>
      </w:r>
      <w:r>
        <w:rPr>
          <w:sz w:val="28"/>
          <w:szCs w:val="28"/>
        </w:rPr>
        <w:t>ем ра</w:t>
      </w:r>
      <w:r>
        <w:rPr>
          <w:color w:val="000003"/>
          <w:sz w:val="28"/>
          <w:szCs w:val="28"/>
        </w:rPr>
        <w:t>сс</w:t>
      </w:r>
      <w:r>
        <w:rPr>
          <w:sz w:val="28"/>
          <w:szCs w:val="28"/>
        </w:rPr>
        <w:t>м</w:t>
      </w:r>
      <w:r>
        <w:rPr>
          <w:color w:val="000003"/>
          <w:sz w:val="28"/>
          <w:szCs w:val="28"/>
        </w:rPr>
        <w:t>а</w:t>
      </w:r>
      <w:r>
        <w:rPr>
          <w:sz w:val="28"/>
          <w:szCs w:val="28"/>
        </w:rPr>
        <w:t>т</w:t>
      </w:r>
      <w:r>
        <w:rPr>
          <w:color w:val="000003"/>
          <w:sz w:val="28"/>
          <w:szCs w:val="28"/>
        </w:rPr>
        <w:t>ри</w:t>
      </w:r>
      <w:r>
        <w:rPr>
          <w:sz w:val="28"/>
          <w:szCs w:val="28"/>
        </w:rPr>
        <w:t>ва</w:t>
      </w:r>
      <w:r>
        <w:rPr>
          <w:color w:val="000003"/>
          <w:sz w:val="28"/>
          <w:szCs w:val="28"/>
        </w:rPr>
        <w:t>т</w:t>
      </w:r>
      <w:r>
        <w:rPr>
          <w:sz w:val="28"/>
          <w:szCs w:val="28"/>
        </w:rPr>
        <w:t>ь по л</w:t>
      </w:r>
      <w:r>
        <w:rPr>
          <w:color w:val="000003"/>
          <w:sz w:val="28"/>
          <w:szCs w:val="28"/>
        </w:rPr>
        <w:t>итерат</w:t>
      </w:r>
      <w:r>
        <w:rPr>
          <w:sz w:val="28"/>
          <w:szCs w:val="28"/>
        </w:rPr>
        <w:t>у</w:t>
      </w:r>
      <w:r>
        <w:rPr>
          <w:color w:val="000003"/>
          <w:sz w:val="28"/>
          <w:szCs w:val="28"/>
        </w:rPr>
        <w:t>р</w:t>
      </w:r>
      <w:r>
        <w:rPr>
          <w:sz w:val="28"/>
          <w:szCs w:val="28"/>
        </w:rPr>
        <w:t>е, п</w:t>
      </w:r>
      <w:r>
        <w:rPr>
          <w:color w:val="000003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color w:val="212022"/>
          <w:sz w:val="28"/>
          <w:szCs w:val="28"/>
        </w:rPr>
        <w:t>д</w:t>
      </w:r>
      <w:r>
        <w:rPr>
          <w:sz w:val="28"/>
          <w:szCs w:val="28"/>
        </w:rPr>
        <w:t>н</w:t>
      </w:r>
      <w:r>
        <w:rPr>
          <w:color w:val="000003"/>
          <w:sz w:val="28"/>
          <w:szCs w:val="28"/>
        </w:rPr>
        <w:t>а</w:t>
      </w:r>
      <w:r>
        <w:rPr>
          <w:sz w:val="28"/>
          <w:szCs w:val="28"/>
        </w:rPr>
        <w:t>зна</w:t>
      </w:r>
      <w:r>
        <w:rPr>
          <w:color w:val="000003"/>
          <w:sz w:val="28"/>
          <w:szCs w:val="28"/>
        </w:rPr>
        <w:t xml:space="preserve">ченной </w:t>
      </w:r>
      <w:r>
        <w:rPr>
          <w:sz w:val="28"/>
          <w:szCs w:val="28"/>
        </w:rPr>
        <w:t>дл</w:t>
      </w:r>
      <w:r>
        <w:rPr>
          <w:color w:val="000003"/>
          <w:sz w:val="28"/>
          <w:szCs w:val="28"/>
        </w:rPr>
        <w:t xml:space="preserve">я </w:t>
      </w:r>
      <w:r>
        <w:rPr>
          <w:sz w:val="28"/>
          <w:szCs w:val="28"/>
        </w:rPr>
        <w:t>обще</w:t>
      </w:r>
      <w:r>
        <w:rPr>
          <w:color w:val="000003"/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color w:val="000003"/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color w:val="000003"/>
          <w:sz w:val="28"/>
          <w:szCs w:val="28"/>
        </w:rPr>
        <w:t>ова</w:t>
      </w:r>
      <w:r>
        <w:rPr>
          <w:sz w:val="28"/>
          <w:szCs w:val="28"/>
        </w:rPr>
        <w:t>тельной шк</w:t>
      </w:r>
      <w:r>
        <w:rPr>
          <w:color w:val="000003"/>
          <w:sz w:val="28"/>
          <w:szCs w:val="28"/>
        </w:rPr>
        <w:t>о</w:t>
      </w:r>
      <w:r>
        <w:rPr>
          <w:sz w:val="28"/>
          <w:szCs w:val="28"/>
        </w:rPr>
        <w:t xml:space="preserve">лы, </w:t>
      </w:r>
      <w:r>
        <w:rPr>
          <w:color w:val="000003"/>
          <w:sz w:val="28"/>
          <w:szCs w:val="28"/>
        </w:rPr>
        <w:t xml:space="preserve">с </w:t>
      </w:r>
      <w:r>
        <w:rPr>
          <w:sz w:val="28"/>
          <w:szCs w:val="28"/>
        </w:rPr>
        <w:t>у</w:t>
      </w:r>
      <w:r>
        <w:rPr>
          <w:color w:val="000003"/>
          <w:sz w:val="28"/>
          <w:szCs w:val="28"/>
        </w:rPr>
        <w:t>че</w:t>
      </w:r>
      <w:r>
        <w:rPr>
          <w:sz w:val="28"/>
          <w:szCs w:val="28"/>
        </w:rPr>
        <w:t>т</w:t>
      </w:r>
      <w:r>
        <w:rPr>
          <w:color w:val="000003"/>
          <w:sz w:val="28"/>
          <w:szCs w:val="28"/>
        </w:rPr>
        <w:t xml:space="preserve">ом </w:t>
      </w:r>
      <w:r>
        <w:rPr>
          <w:sz w:val="28"/>
          <w:szCs w:val="28"/>
        </w:rPr>
        <w:t>псих</w:t>
      </w:r>
      <w:r>
        <w:rPr>
          <w:color w:val="000003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color w:val="000003"/>
          <w:sz w:val="28"/>
          <w:szCs w:val="28"/>
        </w:rPr>
        <w:t>ого</w:t>
      </w:r>
      <w:r>
        <w:rPr>
          <w:sz w:val="28"/>
          <w:szCs w:val="28"/>
        </w:rPr>
        <w:t xml:space="preserve">-педагогических </w:t>
      </w:r>
      <w:r>
        <w:rPr>
          <w:color w:val="000003"/>
          <w:sz w:val="28"/>
          <w:szCs w:val="28"/>
        </w:rPr>
        <w:t>осо</w:t>
      </w:r>
      <w:r>
        <w:rPr>
          <w:sz w:val="28"/>
          <w:szCs w:val="28"/>
        </w:rPr>
        <w:t>бенностей, св</w:t>
      </w:r>
      <w:r>
        <w:rPr>
          <w:color w:val="000003"/>
          <w:sz w:val="28"/>
          <w:szCs w:val="28"/>
        </w:rPr>
        <w:t>о</w:t>
      </w:r>
      <w:r>
        <w:rPr>
          <w:sz w:val="28"/>
          <w:szCs w:val="28"/>
        </w:rPr>
        <w:t>йст</w:t>
      </w:r>
      <w:r>
        <w:rPr>
          <w:color w:val="000003"/>
          <w:sz w:val="28"/>
          <w:szCs w:val="28"/>
        </w:rPr>
        <w:t>ве</w:t>
      </w:r>
      <w:r>
        <w:rPr>
          <w:sz w:val="28"/>
          <w:szCs w:val="28"/>
        </w:rPr>
        <w:t>нных млад</w:t>
      </w:r>
      <w:r>
        <w:rPr>
          <w:color w:val="000003"/>
          <w:sz w:val="28"/>
          <w:szCs w:val="28"/>
        </w:rPr>
        <w:t>ш</w:t>
      </w:r>
      <w:r>
        <w:rPr>
          <w:sz w:val="28"/>
          <w:szCs w:val="28"/>
        </w:rPr>
        <w:t xml:space="preserve">им </w:t>
      </w:r>
      <w:r>
        <w:rPr>
          <w:color w:val="000003"/>
          <w:sz w:val="28"/>
          <w:szCs w:val="28"/>
        </w:rPr>
        <w:t>шко</w:t>
      </w:r>
      <w:r>
        <w:rPr>
          <w:sz w:val="28"/>
          <w:szCs w:val="28"/>
        </w:rPr>
        <w:t>льникам с ЗП</w:t>
      </w:r>
      <w:r>
        <w:rPr>
          <w:color w:val="000003"/>
          <w:sz w:val="28"/>
          <w:szCs w:val="28"/>
        </w:rPr>
        <w:t xml:space="preserve">Р. 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с ЗПР слабо выражена игровая мотивация. Такие детки либо «не хотят» играть, либо не в состоянии развернуть предложенную взрослым игру. При этом игровой замысел отсутствует, ребенок действует как бы механически, повторяя то, что делают взрослые, но не выстраивает сюжета игры. У таких детей наблюдаются трудности в формировании образов-представлений, в создании воображаемой ситуации. Ослаблен процесс </w:t>
      </w:r>
      <w:r>
        <w:rPr>
          <w:sz w:val="28"/>
          <w:szCs w:val="28"/>
        </w:rPr>
        <w:lastRenderedPageBreak/>
        <w:t>переноса знаний из привычной ситуации в подобные условия. Довольно часто ослаблено внимание, память (Шевченко 1998: 7).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Исследования психолога Л.С. Славиной показали, что в процессе игры интеллектуально-пассивный ребенок способен выполнить такой объем умственной работы, какой ему совершенно недоступен в обычной учебной ситуации. В эксперименте, проведенном М.А. Джапаридзе, установлено, что задача, предложенная детям в игровой форме, решается большинством из них (62%), даже если эту задачу они не смогли решить в обычном виде. </w:t>
      </w:r>
      <w:proofErr w:type="gramStart"/>
      <w:r>
        <w:rPr>
          <w:sz w:val="28"/>
          <w:szCs w:val="28"/>
        </w:rPr>
        <w:t>Если после решения эту задачу опять видоизменить в обычную, с ней справляется около 18 % детей.</w:t>
      </w:r>
      <w:proofErr w:type="gramEnd"/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Исследователи игры видят много положительного в применении ее в учебном процессе. Игра стимулирует познавательную деятельность учащихся, психологически комфортна, в игре мобилизуются интеллектуальные силы ребенка, облегчается выполнение задания (</w:t>
      </w:r>
      <w:proofErr w:type="spellStart"/>
      <w:r>
        <w:rPr>
          <w:sz w:val="28"/>
          <w:szCs w:val="28"/>
        </w:rPr>
        <w:t>Газман</w:t>
      </w:r>
      <w:proofErr w:type="spellEnd"/>
      <w:r>
        <w:rPr>
          <w:sz w:val="28"/>
          <w:szCs w:val="28"/>
        </w:rPr>
        <w:t xml:space="preserve"> 1989: 3-10), создаются условия для возникновения и развития познавательных мотивов и интересов учащихся (С.М. </w:t>
      </w:r>
      <w:proofErr w:type="spellStart"/>
      <w:r>
        <w:rPr>
          <w:sz w:val="28"/>
          <w:szCs w:val="28"/>
        </w:rPr>
        <w:t>Тюнникова</w:t>
      </w:r>
      <w:proofErr w:type="spellEnd"/>
      <w:r>
        <w:rPr>
          <w:sz w:val="28"/>
          <w:szCs w:val="28"/>
        </w:rPr>
        <w:t>), несмотря на то, что в игре поддерживается высокое эмоционально-интеллектуальное напряжение, играющий свободен (И.Г. Абрамова).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Игры приближают с помощью воображаемых ситуаций учебную деятельность ребенка к действительности, делают понятными цели учения, «игры перекрывают разрыв между усвоением теории и применением ее на практике, способствуют переключению основного внимания с освоения знаний на их практическую значимость, в этих условиях недостаток знаний сразу становится явным, поэтому «возвращение» к изучению теоретического материала происходит на качественно новом уровне», знания становятся необходимостью (</w:t>
      </w:r>
      <w:proofErr w:type="spellStart"/>
      <w:r>
        <w:rPr>
          <w:sz w:val="28"/>
          <w:szCs w:val="28"/>
        </w:rPr>
        <w:t>Эльконин</w:t>
      </w:r>
      <w:proofErr w:type="spellEnd"/>
      <w:proofErr w:type="gramEnd"/>
      <w:r>
        <w:rPr>
          <w:sz w:val="28"/>
          <w:szCs w:val="28"/>
        </w:rPr>
        <w:t xml:space="preserve"> 1999).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и учеба – это две разные деятельности, между ними имеются значительные качественные различия. Справедливо было замечено Н.К. Крупской, что « школа отводит слишком мало места игре, сразу навязывая ребенку подход к любой деятельности методами взрослого человека. </w:t>
      </w:r>
      <w:r>
        <w:rPr>
          <w:sz w:val="28"/>
          <w:szCs w:val="28"/>
        </w:rPr>
        <w:lastRenderedPageBreak/>
        <w:t xml:space="preserve">Переход от игры к серьезным занятиям слишком резок, между свободной игрой и регламентированными школьными занятиями получается ничем не заполненный разрыв. Тут необходимы переходные формы» (Крупская 1959: т.6). В качестве таких переходных форм выступают дидактические игры. Дидактические игры – это разновидность игр с правилами, специально создаваемых педагогикой в целях обучения и воспитания детей, способствуют формированию внимания, наблюдательности, развитию памяти, мышления, развитию самостоятельности, инициативы. В дидактической игре так же, как и во всех играх, присутствуют правила и роли, определенный сюжет и игровые действия, перед участниками игры ставится игровая цель, они находятся в особом эмоциональном игровом состоянии. Но в дидактической игре, кроме игровой цели, присутствует и </w:t>
      </w:r>
      <w:proofErr w:type="gramStart"/>
      <w:r>
        <w:rPr>
          <w:sz w:val="28"/>
          <w:szCs w:val="28"/>
        </w:rPr>
        <w:t>дидактическая</w:t>
      </w:r>
      <w:proofErr w:type="gramEnd"/>
      <w:r>
        <w:rPr>
          <w:sz w:val="28"/>
          <w:szCs w:val="28"/>
        </w:rPr>
        <w:t>, достижение игровых целей предполагает одновременное решение и дидактической цели. В качестве средств игры используется учебный материал, игровой результат дидактической игры связан с внешним оцениванием работы учащегося отметкой.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педагога – сделать правильным, адекватным переход детей от игровой деятельности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учебной. Замечательно, если на одном уроке учитель совершает с учениками до 15–17 переходов от одного вида занятий к другим: т.е. дети слушают, пишут, отвечают на вопросы и т.д. Управлять вниманием класса такому педагогу намного легче, ведь важнейшим источником в процессе обучения или игре является его интерес. Пробуждение интереса однозначно приводит к пробуждению внимания.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использования дидактических игр как средства обучения детей с ЗПР определяется рядом причин: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Игровая деятельность как ведущая в дошкольном детстве еще не потеряла своего значения, так как опора на игровую деятельность, игровые формы и приемы – это наиболее важный и адекватный путь включения детей в учебную работу.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 Освоение учебной деятельности, включение в нее детей идет медленно (многие дети вообще не знают, что такое учиться).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 Имеются возрастные особенности детей, связанные с недостаточной устойчивостью и произвольностью внимания, преимущественно непроизвольным развитием памяти, преобладанием наглядно-образного типа мышления. Дидактические игры как раз и способствуют развитию у детей с ЗПР психических процессов.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Недостаточно сформирована познавательная мотивация. Основная трудность в начальный период обучения заключается в том, что мотив, с которым ребенок приходит в школу, не связан с содержанием той деятельности, которую он должен выполнить в школе. Мотив и содержание учебной деятельности не соответствуют друг другу. Побуждать же к учению </w:t>
      </w:r>
      <w:proofErr w:type="gramStart"/>
      <w:r>
        <w:rPr>
          <w:sz w:val="28"/>
          <w:szCs w:val="28"/>
        </w:rPr>
        <w:t>должно то</w:t>
      </w:r>
      <w:proofErr w:type="gramEnd"/>
      <w:r>
        <w:rPr>
          <w:sz w:val="28"/>
          <w:szCs w:val="28"/>
        </w:rPr>
        <w:t xml:space="preserve"> содержание, которому ребенка учат в школе. </w:t>
      </w:r>
    </w:p>
    <w:p w:rsidR="00483777" w:rsidRDefault="00483777" w:rsidP="00483777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Обратимся к некоторым известным классификациям дидактических игр. 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месту проведения игры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урочные и внеклассные, очные и заочные.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 По количеству участников и характеру взаимодействия игроков – индивидуальные; парные (два игрока или две команды) – соревновательные, групповые.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 По общей направленности и в зависимости от применяемых средств: игры-упражнения; настольные игры (с инвентарем); игры-роли.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Д.Б.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выделяет по формальному признаку: игры-упражнения, требующие точного воспроизведения усвоенных знаний и умений; сюжетные (игры-роли) – имитация действительности, импровизация на заданную тему; игры с правилами (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1999).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М.В. </w:t>
      </w:r>
      <w:proofErr w:type="gramStart"/>
      <w:r>
        <w:rPr>
          <w:sz w:val="28"/>
          <w:szCs w:val="28"/>
        </w:rPr>
        <w:t>Кларин</w:t>
      </w:r>
      <w:proofErr w:type="gramEnd"/>
      <w:r>
        <w:rPr>
          <w:sz w:val="28"/>
          <w:szCs w:val="28"/>
        </w:rPr>
        <w:t xml:space="preserve"> (1976:176) предлагает классификацию игр по дидактическим целям, назначению в учебном процессе, выделяет игры для изучения, закрепления, простого и преображающего воспроизведения, повторения, обобщения, проверки знаний, игры на сообщение новых знаний, включение в новую ситуацию.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А.И. Сорокина выделяет следующие виды дидактических игр: 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bCs/>
          <w:sz w:val="28"/>
          <w:szCs w:val="28"/>
        </w:rPr>
        <w:t>Игры - путешествия</w:t>
      </w:r>
      <w:r>
        <w:rPr>
          <w:sz w:val="28"/>
          <w:szCs w:val="28"/>
        </w:rPr>
        <w:t xml:space="preserve"> призваны усилить впечатление, обратить внимание детей на то, что находится рядом. Они обостряют наблюдательность, облегчают преодоление трудностей.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bCs/>
          <w:sz w:val="28"/>
          <w:szCs w:val="28"/>
        </w:rPr>
        <w:t>Игры-поручения</w:t>
      </w:r>
      <w:r>
        <w:rPr>
          <w:sz w:val="28"/>
          <w:szCs w:val="28"/>
        </w:rPr>
        <w:t xml:space="preserve"> по содержанию просты, по продолжительности менее длительны, чем игры-путешествия. В основе их лежат действия с предметами, словесные поручения, игры-предложения, игры-загадки, игры-беседы.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/>
          <w:bCs/>
          <w:sz w:val="28"/>
          <w:szCs w:val="28"/>
        </w:rPr>
        <w:t>Игры-предположения</w:t>
      </w:r>
      <w:r>
        <w:rPr>
          <w:sz w:val="28"/>
          <w:szCs w:val="28"/>
        </w:rPr>
        <w:t xml:space="preserve"> («что было бы ….»). Перед детьми ставится задача и создается ситуация, которая требует осмысления последующего действия. При этом активизируется мыслительная деятельность детей, они учатся слушать друг друга.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/>
          <w:bCs/>
          <w:sz w:val="28"/>
          <w:szCs w:val="28"/>
        </w:rPr>
        <w:t>Игры-загадки</w:t>
      </w:r>
      <w:r>
        <w:rPr>
          <w:sz w:val="28"/>
          <w:szCs w:val="28"/>
        </w:rPr>
        <w:t>. В основе их лежит проверка знаний, находчивости. Разгадывание загадок развивает способность к анализу, обобщению, формирует умение рассуждать, делать выводы.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b/>
          <w:bCs/>
          <w:sz w:val="28"/>
          <w:szCs w:val="28"/>
        </w:rPr>
        <w:t>Игры-беседы.</w:t>
      </w:r>
      <w:r>
        <w:rPr>
          <w:sz w:val="28"/>
          <w:szCs w:val="28"/>
        </w:rPr>
        <w:t xml:space="preserve"> В основе их лежит общение. Основным является непосредственность переживаний, заинтересованность. Такая игра предъявляет требования к активизации эмоциональных и мыслительных процессов. Она воспитывает умение слушать вопросы и ответы, сосредотачивать внимание на содержании, дополнять сказанное, высказывать суждения. Познавательный материал для проведения этого вида игр должен даваться в оптимальном объеме, чтобы вызвать интерес детей. (Сорокина 1985: 69).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Кудыкина</w:t>
      </w:r>
      <w:proofErr w:type="spellEnd"/>
      <w:r>
        <w:rPr>
          <w:sz w:val="28"/>
          <w:szCs w:val="28"/>
        </w:rPr>
        <w:t xml:space="preserve"> выделяет такую группу игр: игры интеллектуального характера, куда относятся кроссворды, анаграммы, ребусы и др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Кудыкина</w:t>
      </w:r>
      <w:proofErr w:type="spellEnd"/>
      <w:r>
        <w:rPr>
          <w:sz w:val="28"/>
          <w:szCs w:val="28"/>
        </w:rPr>
        <w:t xml:space="preserve"> 1985: 98).</w:t>
      </w:r>
    </w:p>
    <w:p w:rsidR="00483777" w:rsidRDefault="00483777" w:rsidP="00483777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Важно четко различать собственно дидактические игры и игровые приемы, используемые при обучении детей. Они нужны для привлечения внимания детей, снятия у них напряжения. Некоторые педагоги воспринимают дидактическую игру лишь как развлекательный и </w:t>
      </w:r>
      <w:r>
        <w:rPr>
          <w:sz w:val="28"/>
          <w:szCs w:val="28"/>
        </w:rPr>
        <w:lastRenderedPageBreak/>
        <w:t>организующий момент урока, позволяющий снять умственное напряжение. В этом случае игра не входит органично в урок, находится около процесса обучения. Игра должна органически сочетаться с серьезным напряженным трудом, не отвлекать от учения, а, наоборот, способствовать интенсификации умственной работы.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Главное для каждого учителя, чтобы игра приносила пользу на уроке: сосредоточивала внимание детей, усиливала интерес к учебной деятельности, вырабатывала уверенность в своих силах и чтобы за время игры учащиеся получали максимум радости, наслаждения.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основные требования к содержанию игровой деятельности: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1.Соответствие игры теме и целям урока.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Углубление, расширение, закрепление знаний.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3.Соответствие возрастным особенностям детей. 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цель дидактических игр – облегчить учащимся с ЗПР переход к учебным задачам, стимулировать познавательный интерес к данному предмету. Сказанное позволит сформулировать основные функции дидактических игр:</w:t>
      </w:r>
      <w:r>
        <w:rPr>
          <w:b/>
          <w:bCs/>
          <w:sz w:val="28"/>
          <w:szCs w:val="28"/>
        </w:rPr>
        <w:t xml:space="preserve"> 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Обучающая</w:t>
      </w:r>
      <w:r>
        <w:rPr>
          <w:sz w:val="28"/>
          <w:szCs w:val="28"/>
        </w:rPr>
        <w:t xml:space="preserve"> - игры ускоряют процесс усвоения учебного материала, кроме того, каждая учебная игра имеет собственное учебное содержание.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Развивающая</w:t>
      </w:r>
      <w:r>
        <w:rPr>
          <w:sz w:val="28"/>
          <w:szCs w:val="28"/>
        </w:rPr>
        <w:t xml:space="preserve"> - в играх развиваются воображение, память, внимание, мышление, творческие способности школьника.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Воспитательная</w:t>
      </w:r>
      <w:r>
        <w:rPr>
          <w:sz w:val="28"/>
          <w:szCs w:val="28"/>
        </w:rPr>
        <w:t xml:space="preserve"> - игры влияют на различные черты характера (организованность, ответственность, справедливость, самостоятельность). В игре осуществляется корректировка и регуляция поведения учащихся правилами игры, другими игроками.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Мотивационно-стимулирующая</w:t>
      </w:r>
      <w:proofErr w:type="spellEnd"/>
      <w:r>
        <w:rPr>
          <w:sz w:val="28"/>
          <w:szCs w:val="28"/>
        </w:rPr>
        <w:t xml:space="preserve"> - игра создает условия для возникновения и усиления познавательных мотивов, развития интересов, формирует положительное отношение к учению, активизирует познавательную деятельность.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bCs/>
          <w:sz w:val="28"/>
          <w:szCs w:val="28"/>
        </w:rPr>
        <w:t>Коммуникативная</w:t>
      </w:r>
      <w:r>
        <w:rPr>
          <w:sz w:val="28"/>
          <w:szCs w:val="28"/>
        </w:rPr>
        <w:t xml:space="preserve"> - в игре происходит разноплановое субъек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субъектное, вербальное и невербальное общение игроков одной команды (сотрудничество), соперников (состязание).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b/>
          <w:bCs/>
          <w:sz w:val="28"/>
          <w:szCs w:val="28"/>
        </w:rPr>
        <w:t>Рефлексивная</w:t>
      </w:r>
      <w:proofErr w:type="gramEnd"/>
      <w:r>
        <w:rPr>
          <w:sz w:val="28"/>
          <w:szCs w:val="28"/>
        </w:rPr>
        <w:t xml:space="preserve"> - в игре ученик лучше познает себя в сравнении с другими, вынужден контролировать и анализировать свои действия, находить и исправлять свои ошибки.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Дидактические игры </w:t>
      </w:r>
      <w:proofErr w:type="spellStart"/>
      <w:r>
        <w:rPr>
          <w:sz w:val="28"/>
          <w:szCs w:val="28"/>
        </w:rPr>
        <w:t>полифункциональны</w:t>
      </w:r>
      <w:proofErr w:type="spellEnd"/>
      <w:r>
        <w:rPr>
          <w:sz w:val="28"/>
          <w:szCs w:val="28"/>
        </w:rPr>
        <w:t xml:space="preserve">, комплексно воздействуют на </w:t>
      </w:r>
      <w:proofErr w:type="gramStart"/>
      <w:r>
        <w:rPr>
          <w:sz w:val="28"/>
          <w:szCs w:val="28"/>
        </w:rPr>
        <w:t>интеллектуальную</w:t>
      </w:r>
      <w:proofErr w:type="gramEnd"/>
      <w:r>
        <w:rPr>
          <w:sz w:val="28"/>
          <w:szCs w:val="28"/>
        </w:rPr>
        <w:t>, эмоциональную, побудительную, волевую, поведенческую (в том числе и коммуникативную) и другие стороны личности.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грамотой требует от первоклассников с ЗПР сложных умственных операций, большого умственного напряжения, поэтому учитель должен в занимательной форме раскрывать учащимся сложные вопросы. Сознательное усвоение чтения, письма, некоторых простейших грамматических правил – значительный этап в общем культурном развитии учащихся 1 класса с ЗПР. Для формирования и развития познавательных интересов школьников в процессе обучения есть множество разнообразных средств, среди которых не последнее место принадлежит дидактической игре. 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Помня слова А.С. Макаренко о том, что «хорошая игра похожа на хорошую работу», каждому учителю необходимо </w:t>
      </w:r>
      <w:proofErr w:type="gramStart"/>
      <w:r>
        <w:rPr>
          <w:sz w:val="28"/>
          <w:szCs w:val="28"/>
        </w:rPr>
        <w:t>научиться</w:t>
      </w:r>
      <w:proofErr w:type="gramEnd"/>
      <w:r>
        <w:rPr>
          <w:sz w:val="28"/>
          <w:szCs w:val="28"/>
        </w:rPr>
        <w:t xml:space="preserve"> умело использовать игру на уроке (Макаренко 1984: 67).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учителем может использоваться, и как форма обучения, и как самостоятельная игровая деятельность и, как средство воспитания различных сторон личности. Ее систематическое применение способствует повышению эффективности психолого-педагогической работы по развитию внимания у детей младшего школьного возраста.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Игры, используемые на уроках обучения грамоте, способствуют и выполнению важных методических задач: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-созданию психологической готовности детей к речевому общению;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обеспечению естественной необходимости многократного повторения ими материала;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</w:pPr>
      <w:r>
        <w:rPr>
          <w:sz w:val="28"/>
          <w:szCs w:val="28"/>
        </w:rPr>
        <w:t xml:space="preserve">- тренировке учащихся в выборе нужного варианта (Шевченко </w:t>
      </w:r>
      <w:r>
        <w:t>1985: 36).</w:t>
      </w:r>
    </w:p>
    <w:p w:rsidR="00483777" w:rsidRDefault="00483777" w:rsidP="004837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должны в большей степени носить игровой характер. </w:t>
      </w:r>
      <w:proofErr w:type="gramStart"/>
      <w:r>
        <w:rPr>
          <w:sz w:val="28"/>
          <w:szCs w:val="28"/>
        </w:rPr>
        <w:t xml:space="preserve">В связи с этим нужно сказать об обязательном использовании в </w:t>
      </w:r>
      <w:proofErr w:type="spellStart"/>
      <w:r>
        <w:rPr>
          <w:sz w:val="28"/>
          <w:szCs w:val="28"/>
        </w:rPr>
        <w:t>добукварный</w:t>
      </w:r>
      <w:proofErr w:type="spellEnd"/>
      <w:r>
        <w:rPr>
          <w:sz w:val="28"/>
          <w:szCs w:val="28"/>
        </w:rPr>
        <w:t xml:space="preserve"> период и в дальнейшем, при обучении грамоте, разнообразного наглядного и дидактического материала: натуральных предметов, игрушек, макетов, картинок (предметных, ситуативных, сюжетных), настольных игр (картинных лото, домино, мозаик).</w:t>
      </w:r>
      <w:proofErr w:type="gramEnd"/>
      <w:r>
        <w:rPr>
          <w:sz w:val="28"/>
          <w:szCs w:val="28"/>
        </w:rPr>
        <w:t xml:space="preserve"> Применение наглядных пособий должно быть подчинено задаче урока, от которой зависит их количество, место и время демонстрации. Доступный для первоклассников дидактический материал, предъявляемый в форме игры, способствует развитию у них интереса к обучению, пробуждает положительные эмоции. </w:t>
      </w:r>
    </w:p>
    <w:p w:rsidR="00483777" w:rsidRDefault="00483777" w:rsidP="004837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точки зрения языкового содержания можно выделить следующие игры, используемые на уроках обучения грамоте: грамматические, лексические, фонетические и орфографические.</w:t>
      </w:r>
    </w:p>
    <w:p w:rsidR="00483777" w:rsidRPr="00483777" w:rsidRDefault="00483777" w:rsidP="00483777">
      <w:pPr>
        <w:pStyle w:val="western"/>
        <w:spacing w:before="0" w:beforeAutospacing="0" w:after="0" w:line="360" w:lineRule="auto"/>
        <w:ind w:firstLine="720"/>
        <w:jc w:val="both"/>
        <w:rPr>
          <w:sz w:val="28"/>
          <w:szCs w:val="28"/>
          <w:shd w:val="clear" w:color="auto" w:fill="00FF00"/>
        </w:rPr>
      </w:pPr>
      <w:r w:rsidRPr="00483777">
        <w:rPr>
          <w:sz w:val="28"/>
          <w:szCs w:val="28"/>
        </w:rPr>
        <w:t>В первом классе большое внимание уделяется осознанному обучению и усвоению грамматики. Известно, что тренировка учащихся в употреблении грамматических структур, требующая многократного их повторения, утомляет своим однообразием, внимание становится рассеянным и вопреки воле переходит на что-нибудь другое, а затрачиваемые усилия не приносят быстрого удовлетворения. Если мы хотим сосредоточить внимание детей  на определенном объекте, то  необходимо постоянно открывать в нем все новые и новые стороны.  Для того чтобы внимание к какому-нибудь предмету поддерживалось, его осознание должно быть динамическим процессом.</w:t>
      </w:r>
      <w:r w:rsidRPr="00483777">
        <w:rPr>
          <w:sz w:val="28"/>
          <w:szCs w:val="28"/>
          <w:shd w:val="clear" w:color="auto" w:fill="00FF00"/>
        </w:rPr>
        <w:t xml:space="preserve"> </w:t>
      </w:r>
      <w:r w:rsidRPr="00483777">
        <w:rPr>
          <w:sz w:val="28"/>
          <w:szCs w:val="28"/>
        </w:rPr>
        <w:t xml:space="preserve">Предмет должен на наших глазах развиваться, обнаруживать перед нами все новое содержание. Лишь изменяющееся и обновляющееся содержание способно поддерживать внимание. Внимание учащихся  становится менее подверженным колебаниям, более устойчивым, когда они включаются в разрешение определенных задач, в интеллектуальных операциях </w:t>
      </w:r>
      <w:r w:rsidRPr="00483777">
        <w:rPr>
          <w:sz w:val="28"/>
          <w:szCs w:val="28"/>
        </w:rPr>
        <w:lastRenderedPageBreak/>
        <w:t>раскрывается новое содержание в предмете восприятия. В этом случае учителя многие грамматические упражнения заменяют играми, поскольку у детей в этом возрасте это основной и любимый вид деятельности.  Также грамматические игры помогут сделать скучную работу более интересной и увлекательной. (</w:t>
      </w:r>
      <w:proofErr w:type="spellStart"/>
      <w:r w:rsidRPr="00483777">
        <w:rPr>
          <w:sz w:val="28"/>
          <w:szCs w:val="28"/>
        </w:rPr>
        <w:t>Тригер</w:t>
      </w:r>
      <w:proofErr w:type="spellEnd"/>
      <w:r w:rsidRPr="00483777">
        <w:rPr>
          <w:sz w:val="28"/>
          <w:szCs w:val="28"/>
        </w:rPr>
        <w:t>, Владимирова 1992: 76).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  <w:shd w:val="clear" w:color="auto" w:fill="00FF00"/>
        </w:rPr>
      </w:pPr>
      <w:r w:rsidRPr="00483777">
        <w:rPr>
          <w:sz w:val="28"/>
          <w:szCs w:val="28"/>
        </w:rPr>
        <w:t xml:space="preserve">За грамматическими следуют лексические игры, логически продолжающие "строить" фундамент речи. Так как необходимой  составной частью подготовки к обучению грамоте является развитие речи учащихся, когда предметом их внимания </w:t>
      </w:r>
      <w:proofErr w:type="gramStart"/>
      <w:r w:rsidRPr="00483777">
        <w:rPr>
          <w:sz w:val="28"/>
          <w:szCs w:val="28"/>
        </w:rPr>
        <w:t>о</w:t>
      </w:r>
      <w:proofErr w:type="gramEnd"/>
      <w:r w:rsidRPr="00483777">
        <w:rPr>
          <w:sz w:val="28"/>
          <w:szCs w:val="28"/>
        </w:rPr>
        <w:t xml:space="preserve"> осознания становится слово и предложение в целом: уточняется и </w:t>
      </w:r>
      <w:proofErr w:type="spellStart"/>
      <w:r w:rsidRPr="00483777">
        <w:rPr>
          <w:sz w:val="28"/>
          <w:szCs w:val="28"/>
        </w:rPr>
        <w:t>обогощается</w:t>
      </w:r>
      <w:proofErr w:type="spellEnd"/>
      <w:r w:rsidRPr="00483777">
        <w:rPr>
          <w:sz w:val="28"/>
          <w:szCs w:val="28"/>
        </w:rPr>
        <w:t xml:space="preserve"> словарный запас, формируется и совершенствуется целенаправленность высказываний, внятность и выразительность речи. Фонетические игры, предназначаются для корректировки произношения на этапе формирования речевых навыков и умений. И, наконец, формированию и развитию речевых и произносительных навыков в какой-то степени способствуют орфографические игры, основная цель которых - освоение правописания изученной лексики. Данные виды игр могут быть использованы в качестве тренировочных упражнений на этапе как первичного, так и дельнейшего закрепления.</w:t>
      </w:r>
      <w:r w:rsidRPr="00483777">
        <w:t xml:space="preserve"> </w:t>
      </w:r>
      <w:r w:rsidRPr="00483777">
        <w:rPr>
          <w:sz w:val="28"/>
          <w:szCs w:val="28"/>
        </w:rPr>
        <w:t xml:space="preserve">Устойчивость внимания в данном случае зависит, конечно, от целого ряда условий. К числу их относятся: особенности материала, степень его трудности, </w:t>
      </w:r>
      <w:proofErr w:type="spellStart"/>
      <w:r w:rsidRPr="00483777">
        <w:rPr>
          <w:sz w:val="28"/>
          <w:szCs w:val="28"/>
        </w:rPr>
        <w:t>знакомости</w:t>
      </w:r>
      <w:proofErr w:type="spellEnd"/>
      <w:r w:rsidRPr="00483777">
        <w:rPr>
          <w:sz w:val="28"/>
          <w:szCs w:val="28"/>
        </w:rPr>
        <w:t>, понятности, отношения к нему со стороны субъекта - степени его интереса к данному материалу, и, наконец, индивидуальные особенности личности.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учебной деятельности зависит от двух главных составляющих: умения учителя управлять вниманием своих учеников и  умения научить учеников владеть процессом планирования своего внимания. Центральный компонент любого урока - организация познавательной деятельности учащихся, успешность которой зависит от уровня развития внимания и поддержания его на протяжении урока. 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может использоваться на всех ступенях обучения, выполняя различные функции. Место игры в структуре урока обучения </w:t>
      </w:r>
      <w:r>
        <w:rPr>
          <w:sz w:val="28"/>
          <w:szCs w:val="28"/>
        </w:rPr>
        <w:lastRenderedPageBreak/>
        <w:t xml:space="preserve">грамоте  зависит от той цели, с которой ее использует учитель.  Необходимо продумывать поэтапное распределение игр и игровых моментов на уроке: 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Например, в начале урока цель игры – организовать и заинтересовать детей и стимулировать активность; в середине урока -  дидактическая игра должна решить задачу усвоения темы;  в конце урока -  игра может носить поисковый характер.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b/>
          <w:bCs/>
          <w:sz w:val="27"/>
          <w:szCs w:val="27"/>
        </w:rPr>
      </w:pPr>
      <w:r>
        <w:rPr>
          <w:sz w:val="28"/>
          <w:szCs w:val="28"/>
        </w:rPr>
        <w:t xml:space="preserve">Таким образом, дидактическая игра – это сложное многогранное явление. В дидактических играх происходит не только усвоение учебных знаний, умений и навыков, но и развиваются все психические процессы детей, их эмоционально-волевая сфера, способности и умения. Дидактическая игра помогает сделать учебный материал увлекательным. Именно поэтому через дидактическую игру быстрее познаются закономерности обучения, происходит формирование устойчивого интереса к обучению и развитие познавательных процессов, в том числе и внимания. </w:t>
      </w:r>
      <w:r w:rsidRPr="000D11FF">
        <w:rPr>
          <w:b/>
          <w:bCs/>
          <w:sz w:val="27"/>
          <w:szCs w:val="27"/>
        </w:rPr>
        <w:t>Список литературы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0D11FF">
        <w:rPr>
          <w:sz w:val="27"/>
          <w:szCs w:val="27"/>
        </w:rPr>
        <w:t xml:space="preserve">. </w:t>
      </w:r>
      <w:proofErr w:type="spellStart"/>
      <w:r w:rsidRPr="000D11FF">
        <w:rPr>
          <w:sz w:val="27"/>
          <w:szCs w:val="27"/>
        </w:rPr>
        <w:t>Букатов</w:t>
      </w:r>
      <w:proofErr w:type="spellEnd"/>
      <w:r w:rsidRPr="000D11FF">
        <w:rPr>
          <w:sz w:val="27"/>
          <w:szCs w:val="27"/>
        </w:rPr>
        <w:t xml:space="preserve"> В.М. Педагогические таинства дидактических игр: Учебное пособие/ В.М. </w:t>
      </w:r>
      <w:proofErr w:type="spellStart"/>
      <w:r w:rsidRPr="000D11FF">
        <w:rPr>
          <w:sz w:val="27"/>
          <w:szCs w:val="27"/>
        </w:rPr>
        <w:t>Букатов</w:t>
      </w:r>
      <w:proofErr w:type="spellEnd"/>
      <w:r w:rsidRPr="000D11FF">
        <w:rPr>
          <w:sz w:val="27"/>
          <w:szCs w:val="27"/>
        </w:rPr>
        <w:t xml:space="preserve">. – 2-е </w:t>
      </w:r>
      <w:proofErr w:type="spellStart"/>
      <w:r w:rsidRPr="000D11FF">
        <w:rPr>
          <w:sz w:val="27"/>
          <w:szCs w:val="27"/>
        </w:rPr>
        <w:t>изд.</w:t>
      </w:r>
      <w:proofErr w:type="gramStart"/>
      <w:r w:rsidRPr="000D11FF">
        <w:rPr>
          <w:sz w:val="27"/>
          <w:szCs w:val="27"/>
        </w:rPr>
        <w:t>,и</w:t>
      </w:r>
      <w:proofErr w:type="gramEnd"/>
      <w:r w:rsidRPr="000D11FF">
        <w:rPr>
          <w:sz w:val="27"/>
          <w:szCs w:val="27"/>
        </w:rPr>
        <w:t>спр</w:t>
      </w:r>
      <w:proofErr w:type="spellEnd"/>
      <w:r w:rsidRPr="000D11FF">
        <w:rPr>
          <w:sz w:val="27"/>
          <w:szCs w:val="27"/>
        </w:rPr>
        <w:t>. и доп. – М., 2003.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0D11FF">
        <w:rPr>
          <w:sz w:val="27"/>
          <w:szCs w:val="27"/>
        </w:rPr>
        <w:t xml:space="preserve">. </w:t>
      </w:r>
      <w:proofErr w:type="spellStart"/>
      <w:r w:rsidRPr="000D11FF">
        <w:rPr>
          <w:sz w:val="27"/>
          <w:szCs w:val="27"/>
        </w:rPr>
        <w:t>Газман</w:t>
      </w:r>
      <w:proofErr w:type="spellEnd"/>
      <w:r w:rsidRPr="000D11FF">
        <w:rPr>
          <w:sz w:val="27"/>
          <w:szCs w:val="27"/>
        </w:rPr>
        <w:t xml:space="preserve"> О.С. О понятии детской игры/ Игра в педагогическом процессе – Новосибирск, 1989.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0D11FF">
        <w:rPr>
          <w:sz w:val="27"/>
          <w:szCs w:val="27"/>
        </w:rPr>
        <w:t>. Каменский Я.А. Великая дидактика/ Хрестоматия по истории зарубежной педагогики. – М</w:t>
      </w:r>
      <w:proofErr w:type="gramStart"/>
      <w:r w:rsidRPr="000D11FF">
        <w:rPr>
          <w:sz w:val="27"/>
          <w:szCs w:val="27"/>
        </w:rPr>
        <w:t>:П</w:t>
      </w:r>
      <w:proofErr w:type="gramEnd"/>
      <w:r w:rsidRPr="000D11FF">
        <w:rPr>
          <w:sz w:val="27"/>
          <w:szCs w:val="27"/>
        </w:rPr>
        <w:t>росвещение,1981.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0D11FF">
        <w:rPr>
          <w:sz w:val="27"/>
          <w:szCs w:val="27"/>
        </w:rPr>
        <w:t>. Карпова Е.В. Дидактическая игра в начальный период обучения. – Ярославль, 1997.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0D11FF">
        <w:rPr>
          <w:sz w:val="27"/>
          <w:szCs w:val="27"/>
        </w:rPr>
        <w:t xml:space="preserve">. </w:t>
      </w:r>
      <w:proofErr w:type="gramStart"/>
      <w:r w:rsidRPr="000D11FF">
        <w:rPr>
          <w:sz w:val="27"/>
          <w:szCs w:val="27"/>
        </w:rPr>
        <w:t>Кларин М.В. Инновации в мировой педагогике: обучение на основе исследования игры и дискуссии.</w:t>
      </w:r>
      <w:proofErr w:type="gramEnd"/>
      <w:r w:rsidRPr="000D11FF">
        <w:rPr>
          <w:sz w:val="27"/>
          <w:szCs w:val="27"/>
        </w:rPr>
        <w:t xml:space="preserve"> Анализ зарубежного опыта. – Эксперимент,1995.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0D11FF">
        <w:rPr>
          <w:sz w:val="27"/>
          <w:szCs w:val="27"/>
        </w:rPr>
        <w:t>. Крупская Н.К. Роль игры в детском саду. – Педагогические сочинения. М.,1959</w:t>
      </w:r>
      <w:r>
        <w:rPr>
          <w:sz w:val="27"/>
          <w:szCs w:val="27"/>
        </w:rPr>
        <w:t>,</w:t>
      </w:r>
      <w:r w:rsidRPr="000D11FF">
        <w:rPr>
          <w:sz w:val="27"/>
          <w:szCs w:val="27"/>
        </w:rPr>
        <w:t xml:space="preserve"> т.6</w:t>
      </w:r>
      <w:r>
        <w:rPr>
          <w:sz w:val="27"/>
          <w:szCs w:val="27"/>
        </w:rPr>
        <w:t>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7"/>
          <w:szCs w:val="27"/>
        </w:rPr>
      </w:pPr>
      <w:r w:rsidRPr="000D11FF">
        <w:rPr>
          <w:sz w:val="27"/>
          <w:szCs w:val="27"/>
        </w:rPr>
        <w:t xml:space="preserve">7. Макаренко А.С. Цель воспитания: Учебное пособие – </w:t>
      </w:r>
      <w:proofErr w:type="spellStart"/>
      <w:r w:rsidRPr="000D11FF">
        <w:rPr>
          <w:sz w:val="27"/>
          <w:szCs w:val="27"/>
        </w:rPr>
        <w:t>М.:Педагогика</w:t>
      </w:r>
      <w:proofErr w:type="spellEnd"/>
      <w:r w:rsidRPr="000D11FF">
        <w:rPr>
          <w:sz w:val="27"/>
          <w:szCs w:val="27"/>
        </w:rPr>
        <w:t>, 1984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8</w:t>
      </w:r>
      <w:r w:rsidRPr="000D11FF">
        <w:rPr>
          <w:sz w:val="27"/>
          <w:szCs w:val="27"/>
        </w:rPr>
        <w:t xml:space="preserve">. Рубинштейн С.Л. Основы общей психологии / Составители А.В. </w:t>
      </w:r>
      <w:proofErr w:type="spellStart"/>
      <w:r w:rsidRPr="000D11FF">
        <w:rPr>
          <w:sz w:val="27"/>
          <w:szCs w:val="27"/>
        </w:rPr>
        <w:t>Брушлинский</w:t>
      </w:r>
      <w:proofErr w:type="spellEnd"/>
      <w:r w:rsidRPr="000D11FF">
        <w:rPr>
          <w:sz w:val="27"/>
          <w:szCs w:val="27"/>
        </w:rPr>
        <w:t xml:space="preserve">, К.А. </w:t>
      </w:r>
      <w:proofErr w:type="spellStart"/>
      <w:r w:rsidRPr="000D11FF">
        <w:rPr>
          <w:sz w:val="27"/>
          <w:szCs w:val="27"/>
        </w:rPr>
        <w:t>Абульханова-Славская</w:t>
      </w:r>
      <w:proofErr w:type="spellEnd"/>
      <w:r w:rsidRPr="000D11FF">
        <w:rPr>
          <w:sz w:val="27"/>
          <w:szCs w:val="27"/>
        </w:rPr>
        <w:t xml:space="preserve">/ </w:t>
      </w:r>
      <w:proofErr w:type="spellStart"/>
      <w:r w:rsidRPr="000D11FF">
        <w:rPr>
          <w:sz w:val="27"/>
          <w:szCs w:val="27"/>
        </w:rPr>
        <w:t>Спб</w:t>
      </w:r>
      <w:proofErr w:type="spellEnd"/>
      <w:r w:rsidRPr="000D11FF">
        <w:rPr>
          <w:sz w:val="27"/>
          <w:szCs w:val="27"/>
        </w:rPr>
        <w:t>: Изд. «Питер» - 2000.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0D11FF">
        <w:rPr>
          <w:sz w:val="27"/>
          <w:szCs w:val="27"/>
        </w:rPr>
        <w:t>. Сорокина А.И. Дидактические игры в детском саду. – М.:Просвещение.1985.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0D11FF">
        <w:rPr>
          <w:sz w:val="27"/>
          <w:szCs w:val="27"/>
        </w:rPr>
        <w:t>. Сухомлинский В.А. Сто советов учителю. – М.: Просвещение, 1981.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0D11FF">
        <w:rPr>
          <w:sz w:val="27"/>
          <w:szCs w:val="27"/>
        </w:rPr>
        <w:t xml:space="preserve">. </w:t>
      </w:r>
      <w:proofErr w:type="spellStart"/>
      <w:r w:rsidRPr="000D11FF">
        <w:rPr>
          <w:sz w:val="27"/>
          <w:szCs w:val="27"/>
        </w:rPr>
        <w:t>Тригер</w:t>
      </w:r>
      <w:proofErr w:type="spellEnd"/>
      <w:r w:rsidRPr="000D11FF">
        <w:rPr>
          <w:sz w:val="27"/>
          <w:szCs w:val="27"/>
        </w:rPr>
        <w:t xml:space="preserve"> Р.Д., Владимирова Е.В. Дидактический материал по русскому языку для работы с детьми с психического развития. - М.: 1992.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0D11FF">
        <w:rPr>
          <w:sz w:val="27"/>
          <w:szCs w:val="27"/>
        </w:rPr>
        <w:t>. Ушинский К.Д. Собрание сочинений – М., 1950.</w:t>
      </w:r>
    </w:p>
    <w:p w:rsid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Pr="000D11FF">
        <w:rPr>
          <w:sz w:val="27"/>
          <w:szCs w:val="27"/>
        </w:rPr>
        <w:t xml:space="preserve">. </w:t>
      </w:r>
      <w:proofErr w:type="spellStart"/>
      <w:r w:rsidRPr="000D11FF">
        <w:rPr>
          <w:sz w:val="27"/>
          <w:szCs w:val="27"/>
        </w:rPr>
        <w:t>Эльконин</w:t>
      </w:r>
      <w:proofErr w:type="spellEnd"/>
      <w:r w:rsidRPr="000D11FF">
        <w:rPr>
          <w:sz w:val="27"/>
          <w:szCs w:val="27"/>
        </w:rPr>
        <w:t xml:space="preserve"> Д.Б. Психология игры, - 2-е изд. – М.,1999.</w:t>
      </w:r>
    </w:p>
    <w:p w:rsidR="00483777" w:rsidRPr="00483777" w:rsidRDefault="00483777" w:rsidP="00483777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  <w:highlight w:val="green"/>
        </w:rPr>
      </w:pPr>
      <w:r>
        <w:rPr>
          <w:sz w:val="27"/>
          <w:szCs w:val="27"/>
        </w:rPr>
        <w:t>14</w:t>
      </w:r>
      <w:r w:rsidRPr="000D11FF">
        <w:rPr>
          <w:sz w:val="27"/>
          <w:szCs w:val="27"/>
        </w:rPr>
        <w:t xml:space="preserve">. Юрченко Ю.А. Коррекционные упражнения </w:t>
      </w:r>
      <w:proofErr w:type="gramStart"/>
      <w:r w:rsidRPr="000D11FF">
        <w:rPr>
          <w:sz w:val="27"/>
          <w:szCs w:val="27"/>
        </w:rPr>
        <w:t>при</w:t>
      </w:r>
      <w:proofErr w:type="gramEnd"/>
      <w:r w:rsidRPr="000D11FF">
        <w:rPr>
          <w:sz w:val="27"/>
          <w:szCs w:val="27"/>
        </w:rPr>
        <w:t xml:space="preserve"> обучению чтению// Начальная школа – 2009-№7</w:t>
      </w:r>
      <w:r>
        <w:rPr>
          <w:sz w:val="27"/>
          <w:szCs w:val="27"/>
        </w:rPr>
        <w:t>.</w:t>
      </w:r>
    </w:p>
    <w:p w:rsidR="006F0763" w:rsidRDefault="00483777"/>
    <w:sectPr w:rsidR="006F0763" w:rsidSect="0087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77"/>
    <w:rsid w:val="00073836"/>
    <w:rsid w:val="004445BB"/>
    <w:rsid w:val="00483777"/>
    <w:rsid w:val="0087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3777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3649</Words>
  <Characters>20804</Characters>
  <Application>Microsoft Office Word</Application>
  <DocSecurity>0</DocSecurity>
  <Lines>173</Lines>
  <Paragraphs>48</Paragraphs>
  <ScaleCrop>false</ScaleCrop>
  <Company/>
  <LinksUpToDate>false</LinksUpToDate>
  <CharactersWithSpaces>24405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2013-06-02T16:05:00Z</dcterms:created>
  <dcterms:modified xsi:type="dcterms:W3CDTF">2013-06-02T16:43:00Z</dcterms:modified>
</cp:coreProperties>
</file>