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A" w:rsidRDefault="00FC026A" w:rsidP="00F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Выступление на МО</w:t>
      </w:r>
    </w:p>
    <w:p w:rsidR="00FC026A" w:rsidRDefault="00FC026A" w:rsidP="00F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МБОУ СОШ №24 </w:t>
      </w:r>
    </w:p>
    <w:p w:rsidR="00FC026A" w:rsidRDefault="00FC026A" w:rsidP="00F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Учитель начальных классов Бучарская Ольга Анатольевна</w:t>
      </w:r>
    </w:p>
    <w:p w:rsidR="00FC026A" w:rsidRDefault="00FC026A" w:rsidP="00F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по теме:</w:t>
      </w:r>
    </w:p>
    <w:p w:rsidR="006267B9" w:rsidRPr="00C34EF7" w:rsidRDefault="000B6170" w:rsidP="00F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«Создание условий для формирования ключевых компетентностей в процессе обучения младших школьников»</w:t>
      </w:r>
    </w:p>
    <w:p w:rsidR="000B6170" w:rsidRPr="00C34EF7" w:rsidRDefault="000B617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3753B4" w:rsidRPr="00C34EF7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На современном этапе развития образования большое внимание уделяется проблеме овладения компетенциями и формированию ключевых компетенций в частности. </w:t>
      </w:r>
    </w:p>
    <w:p w:rsidR="003753B4" w:rsidRPr="003753B4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Компетен</w:t>
      </w:r>
      <w:r w:rsid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ция в переводе с </w:t>
      </w:r>
      <w:proofErr w:type="gramStart"/>
      <w:r w:rsid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латинского</w:t>
      </w:r>
      <w:proofErr w:type="gramEnd"/>
      <w:r w:rsid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означает круг вопросов, в которых человек хорошо осведомлен, обладает знаниями и опытом.</w:t>
      </w:r>
    </w:p>
    <w:p w:rsidR="003753B4" w:rsidRPr="003753B4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Компетентный человек – это сформированная личность, способная брать на себя ответственность в различных ситуациях, готовая расширять границы своих знаний и совершенствовать их. Компетенцию рассматривают как возможность установления связи между знанием и ситуацией или как способность обнаружить знания и предпринимать действия, подходящие для решения проблемы в конкретных условиях её реализации. Компетенция включает мобилизацию знаний, умений и поведенческих отношений, ориентированных на условия конкретной деятельности. Если образовательная подготовка имела целью формирование и развитие ключевых компетенций, то человек, прошедший её, должен «уметь»: извлекать пользу из опыта; организовать взаимосвязь своих знаний и упорядочить их; организовать свои собственные приёмы обучения; уметь решать проблемы; самостоятельно заниматься своим обучением.</w:t>
      </w:r>
    </w:p>
    <w:p w:rsidR="003753B4" w:rsidRPr="003753B4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Компетенции для ученика – это образ его будущего, ориентир для освоения. В период обучения у него формируются те или иные составляющие таких «взрослых» компетенций, и чтобы ему не только готовиться к будущему, но и жить в настоящем, он осваивает их с образовательной точки зрения.</w:t>
      </w:r>
    </w:p>
    <w:p w:rsidR="003753B4" w:rsidRPr="003753B4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Ключевыми словами в характеристике компетенций являются слова искать, думать, сотрудничать, приниматься за дело, адаптироваться. Если расшифровать ключевые слова в характеристике компетенций применительно к системе начального образования, то это будет выглядеть так:</w:t>
      </w:r>
    </w:p>
    <w:p w:rsidR="003753B4" w:rsidRPr="00FF5447" w:rsidRDefault="003753B4" w:rsidP="00FF5447">
      <w:pPr>
        <w:pStyle w:val="a6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искать: опрашивать окружение; консультироваться у учителя; получать информацию;</w:t>
      </w:r>
    </w:p>
    <w:p w:rsidR="003753B4" w:rsidRPr="00FF5447" w:rsidRDefault="003753B4" w:rsidP="00FF5447">
      <w:pPr>
        <w:pStyle w:val="a6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думать: устанавливать взаимосвязи между прошлыми и настоящими событиями; критически относиться к тому или иному высказыванию, предложению; уметь противостоять неуверенности и сложности; занимать позицию в дискуссиях и вырабатывать своё собственное мнение; оценивать социальные привычки, связанные со здоровьем, а также с окружающей средой; оценивать произведения искусства и литературы;</w:t>
      </w:r>
    </w:p>
    <w:p w:rsidR="003753B4" w:rsidRPr="00FF5447" w:rsidRDefault="003753B4" w:rsidP="00FF5447">
      <w:pPr>
        <w:pStyle w:val="a6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сотрудничать: уметь работать в группе; принимать решения; улаживать разногласия и конфликты; договариваться; разрабатывать и выполнять взятые на себя обязанности;</w:t>
      </w:r>
    </w:p>
    <w:p w:rsidR="003753B4" w:rsidRPr="00FF5447" w:rsidRDefault="003753B4" w:rsidP="00FF5447">
      <w:pPr>
        <w:pStyle w:val="a6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приниматься за дело: включаться в группу или коллектив и внести свой вклад; доказать солидарность; организовать свою работу; пользоваться вычислительными и моделирующими приборами;</w:t>
      </w:r>
    </w:p>
    <w:p w:rsidR="003753B4" w:rsidRPr="00FF5447" w:rsidRDefault="003753B4" w:rsidP="00FF5447">
      <w:pPr>
        <w:pStyle w:val="a6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FF5447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адаптироваться: использовать новые технологии информации и коммуникации; стойко противостоять трудностям; находить новые решения.</w:t>
      </w:r>
    </w:p>
    <w:p w:rsidR="003753B4" w:rsidRPr="00C34EF7" w:rsidRDefault="003753B4" w:rsidP="00130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        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решении конкретной ситуации</w:t>
      </w:r>
      <w:proofErr w:type="gramEnd"/>
      <w:r w:rsidRPr="003753B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т. е. пользоваться приобретёнными ранее компетенциями. Знания, полученные таким образом, оказываются более прочными и качественными.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color w:val="244061" w:themeColor="accent1" w:themeShade="80"/>
          <w:sz w:val="28"/>
          <w:szCs w:val="28"/>
        </w:rPr>
        <w:t xml:space="preserve">Перечень ключевых компетенций </w:t>
      </w:r>
      <w:r w:rsidRPr="00C34EF7"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Pr="00C34EF7">
        <w:rPr>
          <w:bCs/>
          <w:color w:val="244061" w:themeColor="accent1" w:themeShade="80"/>
          <w:sz w:val="28"/>
          <w:szCs w:val="28"/>
        </w:rPr>
        <w:t xml:space="preserve">отечественного образования </w:t>
      </w:r>
      <w:r w:rsidRPr="00C34EF7">
        <w:rPr>
          <w:color w:val="244061" w:themeColor="accent1" w:themeShade="80"/>
          <w:sz w:val="28"/>
          <w:szCs w:val="28"/>
        </w:rPr>
        <w:t>основывается на главных целях общего образования, структурном представлении социального опыта и опыта личности, а также основных видах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color w:val="244061" w:themeColor="accent1" w:themeShade="80"/>
          <w:sz w:val="28"/>
          <w:szCs w:val="28"/>
        </w:rPr>
        <w:t xml:space="preserve">С учетом данных позиций и опираясь на проведенные исследования, определены следующие группы ключевых компетенций: 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color w:val="244061" w:themeColor="accent1" w:themeShade="80"/>
          <w:sz w:val="28"/>
          <w:szCs w:val="28"/>
        </w:rPr>
        <w:t xml:space="preserve">- </w:t>
      </w:r>
      <w:r w:rsidRPr="00C34EF7">
        <w:rPr>
          <w:b/>
          <w:bCs/>
          <w:i/>
          <w:color w:val="244061" w:themeColor="accent1" w:themeShade="80"/>
          <w:sz w:val="28"/>
          <w:szCs w:val="28"/>
        </w:rPr>
        <w:t>Ценностно-смысловые компетенции</w:t>
      </w:r>
      <w:r w:rsidRPr="00C34EF7">
        <w:rPr>
          <w:bCs/>
          <w:color w:val="244061" w:themeColor="accent1" w:themeShade="80"/>
          <w:sz w:val="28"/>
          <w:szCs w:val="28"/>
        </w:rPr>
        <w:t>.</w:t>
      </w:r>
      <w:r w:rsidRPr="00C34EF7">
        <w:rPr>
          <w:color w:val="244061" w:themeColor="accent1" w:themeShade="80"/>
          <w:sz w:val="28"/>
          <w:szCs w:val="28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Общекультурные компетенции</w:t>
      </w:r>
      <w:r w:rsidRPr="00C34EF7">
        <w:rPr>
          <w:bCs/>
          <w:color w:val="244061" w:themeColor="accent1" w:themeShade="80"/>
          <w:sz w:val="28"/>
          <w:szCs w:val="28"/>
        </w:rPr>
        <w:t>.</w:t>
      </w:r>
      <w:r w:rsidRPr="00C34EF7">
        <w:rPr>
          <w:color w:val="244061" w:themeColor="accent1" w:themeShade="80"/>
          <w:sz w:val="28"/>
          <w:szCs w:val="28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 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Учебно-познавательные компетенции</w:t>
      </w:r>
      <w:r w:rsidRPr="00C34EF7">
        <w:rPr>
          <w:bCs/>
          <w:color w:val="244061" w:themeColor="accent1" w:themeShade="80"/>
          <w:sz w:val="28"/>
          <w:szCs w:val="28"/>
        </w:rPr>
        <w:t>.</w:t>
      </w:r>
      <w:r w:rsidRPr="00C34EF7">
        <w:rPr>
          <w:color w:val="244061" w:themeColor="accent1" w:themeShade="80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34EF7">
        <w:rPr>
          <w:color w:val="244061" w:themeColor="accent1" w:themeShade="80"/>
          <w:sz w:val="28"/>
          <w:szCs w:val="28"/>
        </w:rPr>
        <w:t>общеучебной</w:t>
      </w:r>
      <w:proofErr w:type="spellEnd"/>
      <w:r w:rsidRPr="00C34EF7">
        <w:rPr>
          <w:color w:val="244061" w:themeColor="accent1" w:themeShade="80"/>
          <w:sz w:val="28"/>
          <w:szCs w:val="28"/>
        </w:rPr>
        <w:t xml:space="preserve"> деятельности. Сюда входят способы организации </w:t>
      </w:r>
      <w:r w:rsidRPr="00C34EF7">
        <w:rPr>
          <w:color w:val="244061" w:themeColor="accent1" w:themeShade="80"/>
          <w:sz w:val="28"/>
          <w:szCs w:val="28"/>
        </w:rPr>
        <w:lastRenderedPageBreak/>
        <w:t xml:space="preserve">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C34EF7">
        <w:rPr>
          <w:color w:val="244061" w:themeColor="accent1" w:themeShade="80"/>
          <w:sz w:val="28"/>
          <w:szCs w:val="28"/>
        </w:rPr>
        <w:t>домыслов</w:t>
      </w:r>
      <w:proofErr w:type="gramEnd"/>
      <w:r w:rsidRPr="00C34EF7">
        <w:rPr>
          <w:color w:val="244061" w:themeColor="accent1" w:themeShade="80"/>
          <w:sz w:val="28"/>
          <w:szCs w:val="28"/>
        </w:rPr>
        <w:t>, владение измерительными навыками, использование вероятностных, статист</w:t>
      </w:r>
      <w:r w:rsidR="00B57BC5">
        <w:rPr>
          <w:color w:val="244061" w:themeColor="accent1" w:themeShade="80"/>
          <w:sz w:val="28"/>
          <w:szCs w:val="28"/>
        </w:rPr>
        <w:t>ических и иных методов познания.</w:t>
      </w:r>
      <w:r w:rsidRPr="00C34EF7">
        <w:rPr>
          <w:color w:val="244061" w:themeColor="accent1" w:themeShade="80"/>
          <w:sz w:val="28"/>
          <w:szCs w:val="28"/>
        </w:rPr>
        <w:t xml:space="preserve"> 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Информационные компетенции</w:t>
      </w:r>
      <w:r w:rsidRPr="00C34EF7">
        <w:rPr>
          <w:color w:val="244061" w:themeColor="accent1" w:themeShade="80"/>
          <w:sz w:val="28"/>
          <w:szCs w:val="28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 и т.п.) и информационными технологиями (ауди</w:t>
      </w:r>
      <w:proofErr w:type="gramStart"/>
      <w:r w:rsidRPr="00C34EF7">
        <w:rPr>
          <w:color w:val="244061" w:themeColor="accent1" w:themeShade="80"/>
          <w:sz w:val="28"/>
          <w:szCs w:val="28"/>
        </w:rPr>
        <w:t>о-</w:t>
      </w:r>
      <w:proofErr w:type="gramEnd"/>
      <w:r w:rsidRPr="00C34EF7">
        <w:rPr>
          <w:color w:val="244061" w:themeColor="accent1" w:themeShade="80"/>
          <w:sz w:val="28"/>
          <w:szCs w:val="28"/>
        </w:rP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Коммуникативные компетенции</w:t>
      </w:r>
      <w:r w:rsidRPr="00C34EF7">
        <w:rPr>
          <w:bCs/>
          <w:color w:val="244061" w:themeColor="accent1" w:themeShade="80"/>
          <w:sz w:val="28"/>
          <w:szCs w:val="28"/>
        </w:rPr>
        <w:t>.</w:t>
      </w:r>
      <w:r w:rsidRPr="00C34EF7">
        <w:rPr>
          <w:color w:val="244061" w:themeColor="accent1" w:themeShade="80"/>
          <w:sz w:val="28"/>
          <w:szCs w:val="28"/>
        </w:rPr>
        <w:t xml:space="preserve"> 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Социально-трудовые компетенции</w:t>
      </w:r>
      <w:r w:rsidRPr="00C34EF7">
        <w:rPr>
          <w:bCs/>
          <w:color w:val="244061" w:themeColor="accent1" w:themeShade="80"/>
          <w:sz w:val="28"/>
          <w:szCs w:val="28"/>
        </w:rPr>
        <w:t>.</w:t>
      </w:r>
      <w:r w:rsidRPr="00C34EF7">
        <w:rPr>
          <w:bCs/>
          <w:i/>
          <w:iCs/>
          <w:color w:val="244061" w:themeColor="accent1" w:themeShade="80"/>
          <w:sz w:val="28"/>
          <w:szCs w:val="28"/>
        </w:rPr>
        <w:t xml:space="preserve"> </w:t>
      </w:r>
      <w:proofErr w:type="gramStart"/>
      <w:r w:rsidRPr="00C34EF7">
        <w:rPr>
          <w:color w:val="244061" w:themeColor="accent1" w:themeShade="80"/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C34EF7">
        <w:rPr>
          <w:color w:val="244061" w:themeColor="accent1" w:themeShade="80"/>
          <w:sz w:val="28"/>
          <w:szCs w:val="28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а, действовать в соответствии с личной и общественной выгодой, владеть этикой трудовых и гражданских взаимоотношений. </w:t>
      </w:r>
    </w:p>
    <w:p w:rsidR="000B0E5C" w:rsidRPr="00C34EF7" w:rsidRDefault="000B0E5C" w:rsidP="00130A29">
      <w:pPr>
        <w:pStyle w:val="a5"/>
        <w:spacing w:before="0" w:after="0"/>
        <w:ind w:firstLine="709"/>
        <w:jc w:val="both"/>
        <w:rPr>
          <w:color w:val="244061" w:themeColor="accent1" w:themeShade="80"/>
          <w:sz w:val="28"/>
          <w:szCs w:val="28"/>
        </w:rPr>
      </w:pPr>
      <w:r w:rsidRPr="00C34EF7">
        <w:rPr>
          <w:b/>
          <w:bCs/>
          <w:i/>
          <w:color w:val="244061" w:themeColor="accent1" w:themeShade="80"/>
          <w:sz w:val="28"/>
          <w:szCs w:val="28"/>
        </w:rPr>
        <w:t>- Компетенции личностного самосовершенствования</w:t>
      </w:r>
      <w:r w:rsidRPr="00C34EF7">
        <w:rPr>
          <w:color w:val="244061" w:themeColor="accent1" w:themeShade="80"/>
          <w:sz w:val="28"/>
          <w:szCs w:val="28"/>
        </w:rP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 w:rsidRPr="00C34EF7">
        <w:rPr>
          <w:color w:val="244061" w:themeColor="accent1" w:themeShade="80"/>
          <w:sz w:val="28"/>
          <w:szCs w:val="28"/>
        </w:rPr>
        <w:t>саморегуляции</w:t>
      </w:r>
      <w:proofErr w:type="spellEnd"/>
      <w:r w:rsidRPr="00C34EF7">
        <w:rPr>
          <w:color w:val="244061" w:themeColor="accent1" w:themeShade="80"/>
          <w:sz w:val="28"/>
          <w:szCs w:val="28"/>
        </w:rPr>
        <w:t xml:space="preserve"> и </w:t>
      </w:r>
      <w:proofErr w:type="spellStart"/>
      <w:r w:rsidRPr="00C34EF7">
        <w:rPr>
          <w:color w:val="244061" w:themeColor="accent1" w:themeShade="80"/>
          <w:sz w:val="28"/>
          <w:szCs w:val="28"/>
        </w:rPr>
        <w:t>самоподдержки</w:t>
      </w:r>
      <w:proofErr w:type="spellEnd"/>
      <w:r w:rsidRPr="00C34EF7">
        <w:rPr>
          <w:color w:val="244061" w:themeColor="accent1" w:themeShade="80"/>
          <w:sz w:val="28"/>
          <w:szCs w:val="28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Ключевые к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омпетентности формируются, если: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• обучение носит </w:t>
      </w:r>
      <w:proofErr w:type="spellStart"/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деятельностный</w:t>
      </w:r>
      <w:proofErr w:type="spellEnd"/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характер;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•</w:t>
      </w:r>
      <w:r w:rsidR="00FF544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идет ориентация образовательного процесса на развитие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самостоятельности и ответственности обучающегося за результаты своей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деятельности (для этого необходимо увеличить долю самостоятельности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работ творческого, поискового, исследовательского и экспериментального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характера);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• создаются условия для приобретения опыта и достижения цели; 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• применяются такие технологии преподавания, в основе которых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лежат самостоятельность и ответственность педагога за результаты своих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обучающихся (проектная методика, реферативный подход, рефлексия,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исследовательский, проблемный методы, дифференцированное обучение,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развивающее обучение);</w:t>
      </w:r>
    </w:p>
    <w:p w:rsidR="003C70B0" w:rsidRPr="00C34EF7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• происходит усиление практической направленности образования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(через деловые, имитационные игры, творческие встречи, дискуссии,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круглые столы);</w:t>
      </w:r>
    </w:p>
    <w:p w:rsidR="000B0E5C" w:rsidRDefault="003C70B0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• педагог умело управляет обучением и деятельностью</w:t>
      </w:r>
      <w:r w:rsidR="00130A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gramStart"/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обучающихся</w:t>
      </w:r>
      <w:proofErr w:type="gramEnd"/>
      <w:r w:rsidRPr="00C34EF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C90A86" w:rsidRDefault="00B57BC5" w:rsidP="009A27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Социологи и ученые педагоги признают, что ценности сегодня сменились: и на коне не тот, кто много знает, а тот, кто умеет этими знаниями с толком распоряжаться и поэтому наша задача, задача педагогов не только  научить детей, но и  уметь применить свои знания в современной жизни.</w:t>
      </w:r>
    </w:p>
    <w:p w:rsidR="00B57BC5" w:rsidRPr="00B57BC5" w:rsidRDefault="00B57BC5" w:rsidP="002654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Моя задача состоит в том, чтобы фор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мировать ключевые компетенции у 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детей, привить интерес к предмета</w:t>
      </w:r>
      <w:r w:rsidR="00B8017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м, ввести ученика в мир знаний, 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используя различные формы и методы работы.</w:t>
      </w:r>
    </w:p>
    <w:p w:rsidR="00265445" w:rsidRDefault="00B80172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создания проблемной ситуации на уроке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C6C0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мне 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помогают такие приёмы, как открытые вопросы, рефлексивные задачи, провокации, ловушки. 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 xml:space="preserve">Например, урок русского языка в 3 классе. Тема «Склонение имён существительных». </w:t>
      </w:r>
    </w:p>
    <w:p w:rsidR="00C90A86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Предлагаю прочитать предложение:</w:t>
      </w:r>
    </w:p>
    <w:p w:rsidR="009A27A0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Старая женщина волновалась о сестре и дочери.</w:t>
      </w:r>
    </w:p>
    <w:p w:rsidR="00C90A86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-Найдите однородные члены в этом предложении. К какой части речи они относятся?  (Это существительные.)</w:t>
      </w:r>
    </w:p>
    <w:p w:rsidR="00C90A86" w:rsidRDefault="00B57BC5" w:rsidP="009A27A0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-Определите их род и падеж.  (Женский род, предложный падеж.)</w:t>
      </w:r>
      <w:proofErr w:type="gram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-</w:t>
      </w:r>
      <w:proofErr w:type="gramEnd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Выделите их окончания. (Выделяют окончания, испытывают удивление.) – возникает проблемная ситуация.</w:t>
      </w:r>
      <w:proofErr w:type="gram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-</w:t>
      </w:r>
      <w:proofErr w:type="gramEnd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 интересного заметили? (Эти  существительные одного рода и падежа, но окончания у них разные.) – осознают противоречие.</w:t>
      </w:r>
    </w:p>
    <w:p w:rsidR="00C90A86" w:rsidRDefault="00B57BC5" w:rsidP="00C90A86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-Какой возникает вопрос? (Почему у существительных одного рода и падежа разные окончания.)  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Учебная проблема появилась как вопрос.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Когда ученик затрудняется, использую подводящий диалог. Тогда системой посильных вопросов и заданий, например; сравни, сопоставь, вспомни, я подвожу детей к самостоятельному открытию нового знания.</w:t>
      </w:r>
    </w:p>
    <w:p w:rsid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Создание «ситуации успеха»</w:t>
      </w:r>
      <w:r w:rsidR="00B8017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Детям предлагаю задачу, которая опирается на их опыт. Каждый индивидуально решает её, не испытывая затруднений. В результате достигается эмоциональное удовлетворение детей своими знаниями.</w:t>
      </w:r>
    </w:p>
    <w:p w:rsidR="00BF3B34" w:rsidRPr="00D02EBD" w:rsidRDefault="00A542AB" w:rsidP="00D02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A542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   </w:t>
      </w:r>
      <w:r w:rsidRPr="00D02E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Ситуация «интеллектуального разрыва»</w:t>
      </w:r>
      <w:r w:rsidRPr="00A542A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Предлагаю похожую по внешним признакам практическую задачу, которую ученики решить уже не могут, так как она ориентирована на новый способ решения. В результате возникает эмоциональное переживание всеобщего неуспеха (никто не может). Это положительная эмоция, так как нет переживания своего неуспеха на фоне успеха других.</w:t>
      </w:r>
    </w:p>
    <w:p w:rsidR="00BF3B34" w:rsidRPr="00D02EBD" w:rsidRDefault="00BF3B34" w:rsidP="00D02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02E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Формулирование учебной задачи вместе с учителем. Дети испытывают дефицит своих способностей. Диалог развивается от тех вопросов, которые волнуют ребёнка.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результате использования этих методов у детей на уроках рождается искреннее стремление докопаться до истины, найти </w:t>
      </w:r>
      <w:r w:rsidR="00B8017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ответ на вопрос, решить учебную 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задачу.</w:t>
      </w: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Создаются условия для самовыражения учащихся. Совершенно очевидно, что проблемные уроки имеют еще и очень мощный воспитательный, нравственный потенциал: учат умению принимать чужую точку зрения; грамотно дискутировать; добиваться общего результата.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Например, на уроках, где решается проблемная ситуация с затруднением, работаю фронтально со всем классом.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 ситуациях с разбросом мнений, использую групповую или парную работу.</w:t>
      </w:r>
    </w:p>
    <w:p w:rsidR="00D02EBD" w:rsidRDefault="00B57BC5" w:rsidP="00D02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Работа в малых группах менее утомительна для детей, так как они находятся в более тесном контакте между собой. Дети в малых группах работают по принципу «Знаешь сам, скажи другому», «Умеешь сам, научи </w:t>
      </w:r>
      <w:proofErr w:type="gram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другого</w:t>
      </w:r>
      <w:proofErr w:type="gramEnd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». Важно также, что в малых группах формируется оценка на «себя». Ребенок учится объективно сравнивать собственное умение с умениями сверстников, сопоставлять свое мнение с мнениями других.</w:t>
      </w:r>
    </w:p>
    <w:p w:rsidR="00B57BC5" w:rsidRPr="00B57BC5" w:rsidRDefault="00B57BC5" w:rsidP="00D02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Работа в паре учит детей слушать и слышать </w:t>
      </w:r>
      <w:proofErr w:type="gram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другого</w:t>
      </w:r>
      <w:proofErr w:type="gramEnd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давать и принимать советы, работать дружно и в едином темпе. Этому способствуют совместное письмо на доске одним мелком, парное чтение, жонглирование мячами (Проверка таблицы умножения, назвать существительные </w:t>
      </w:r>
      <w:proofErr w:type="spell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ж.р</w:t>
      </w:r>
      <w:proofErr w:type="spellEnd"/>
      <w:proofErr w:type="gram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.,).</w:t>
      </w:r>
      <w:proofErr w:type="gramEnd"/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Большую роль для достижения </w:t>
      </w:r>
      <w:proofErr w:type="spellStart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метапредметных</w:t>
      </w:r>
      <w:proofErr w:type="spellEnd"/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личностных результатов играет качественная оценка. На уроках  я практикую выполнение самостоятельных и тестовых работ с самопроверкой или взаимопроверкой – это позволяет ученикам самостоятельно разобраться в сделанной ими ошибке, приучает к самоконтролю. Этап рефлексии позволяет детям на своем уровне проанализировать  работу на уроке, оценить собственную деятельность.</w:t>
      </w:r>
    </w:p>
    <w:p w:rsidR="00B57BC5" w:rsidRP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уроках  стараюсь создавать такие условия, при которых каждый ученик может по-своему выразить полученное на уроке знание и представить свой продукт. Для их выражения использую разные средства обучения.</w:t>
      </w:r>
    </w:p>
    <w:p w:rsidR="00B57BC5" w:rsidRDefault="00B57BC5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Современные возможности обучения (проектор, интерактивная доска) позволяют сделать уроки ещё более интересными. Демонстрация мультимедийных презентаций оживляет работу учащихся, позволяет включить в процесс открытия новых знаний практически каждого ребенка.  </w:t>
      </w:r>
    </w:p>
    <w:p w:rsidR="00D9263A" w:rsidRPr="00B57BC5" w:rsidRDefault="00D9263A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D9263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стремлюсь создать на уроках атмосферу психологического комфорта, положительного эмоционального фона, творческого настроя, что в конечном итоге и обеспечивает не только результативность занятий, но и развитие личности.</w:t>
      </w:r>
    </w:p>
    <w:p w:rsidR="00B57BC5" w:rsidRPr="00B57BC5" w:rsidRDefault="00B80172" w:rsidP="00B57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своей работе я 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родолжу работать над формированием личности каждого ребенка, а именно придерживаться в своей деятельности основных требований</w:t>
      </w:r>
      <w:r w:rsidR="0026544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 к ребенку: учить искать и получать информацию у окружения; думать и устанавливать взаимосвязи; сотрудничать — уметь работать в группе, активно включаться в коллективное дело, вносить свой вклад,   использовать новые технологии информации и коммуникации.</w:t>
      </w:r>
      <w:r w:rsidR="00B57BC5" w:rsidRPr="00B57BC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</w:r>
      <w:proofErr w:type="gramEnd"/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57BC5" w:rsidRDefault="00B57BC5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52083" w:rsidRDefault="00F52083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52083" w:rsidRDefault="00F52083" w:rsidP="00130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bookmarkEnd w:id="0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ПРАВИЛА.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Главным есть не предмет, которому Вы учите, а личность, которую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формируете.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На воспитание активности не жалейте ни времени, ни усилий.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Помогайте детям овладеть наиболее продуктивными методами учебно-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познавательной</w:t>
      </w:r>
      <w:proofErr w:type="gramEnd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дея-ти</w:t>
      </w:r>
      <w:proofErr w:type="spellEnd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учите их учиться.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Необходимо чаще использовать вопрос «почему?».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 Помните, что знает не тот, кто пересказывает, а тот, кто использует </w:t>
      </w:r>
      <w:proofErr w:type="gram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</w:t>
      </w:r>
      <w:proofErr w:type="gramEnd"/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практике.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Приучайте детей думать и действовать самостоятельно.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Творческое мышление развивайте всесторонним анализом проблем.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Необходимо чаще показывать детям перспективы их обучения.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Используйте схемы, планы, чтобы обеспечить усвоение системы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знаний.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В процессе обучения обязательно используйте индивидуальные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особенности каждого обучающегося.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Изучайте и учитывайте жизненный опыт детей, их интересы,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особенности развития.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 Будьте проинформированы относительно </w:t>
      </w:r>
      <w:proofErr w:type="gram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последних</w:t>
      </w:r>
      <w:proofErr w:type="gramEnd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научных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достижений по своему предмету.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 Поощряйте исследовательскую работу </w:t>
      </w:r>
      <w:proofErr w:type="gram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обучающихся</w:t>
      </w:r>
      <w:proofErr w:type="gramEnd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Учите так, чтобы ребенок понимал, что знания для него являются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жизненной необходимостью.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 Объясняйте детям, что каждый человек найдет свое место в жизни,</w:t>
      </w:r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если научиться всему, что необходимо для реализации </w:t>
      </w:r>
      <w:proofErr w:type="gramStart"/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жизненных</w:t>
      </w:r>
      <w:proofErr w:type="gramEnd"/>
    </w:p>
    <w:p w:rsidR="00BC69BD" w:rsidRPr="00BC69BD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планов.</w:t>
      </w:r>
    </w:p>
    <w:p w:rsidR="003C70B0" w:rsidRDefault="00BC69BD" w:rsidP="00BC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Эти полезные правила-советы – только небольшая часть, только вершина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айсберга педагогической мудрости, педагогического мастерства, общего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BC69B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педагогического опыта многих поколений. </w:t>
      </w:r>
    </w:p>
    <w:p w:rsidR="00E01557" w:rsidRPr="003753B4" w:rsidRDefault="00E01557" w:rsidP="00E01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sectPr w:rsidR="00E01557" w:rsidRPr="003753B4" w:rsidSect="0062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1495"/>
    <w:multiLevelType w:val="hybridMultilevel"/>
    <w:tmpl w:val="77AECE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C10249"/>
    <w:multiLevelType w:val="hybridMultilevel"/>
    <w:tmpl w:val="D6200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81EEB"/>
    <w:multiLevelType w:val="multilevel"/>
    <w:tmpl w:val="865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BF9"/>
    <w:rsid w:val="000B0E5C"/>
    <w:rsid w:val="000B6170"/>
    <w:rsid w:val="00130A29"/>
    <w:rsid w:val="001C6C0D"/>
    <w:rsid w:val="00265445"/>
    <w:rsid w:val="003753B4"/>
    <w:rsid w:val="003C70B0"/>
    <w:rsid w:val="003D6675"/>
    <w:rsid w:val="006267B9"/>
    <w:rsid w:val="006A0E62"/>
    <w:rsid w:val="00764BF9"/>
    <w:rsid w:val="007979E5"/>
    <w:rsid w:val="009A27A0"/>
    <w:rsid w:val="00A542AB"/>
    <w:rsid w:val="00B57BC5"/>
    <w:rsid w:val="00B80172"/>
    <w:rsid w:val="00BC69BD"/>
    <w:rsid w:val="00BF3B34"/>
    <w:rsid w:val="00C34EF7"/>
    <w:rsid w:val="00C90A86"/>
    <w:rsid w:val="00D02EBD"/>
    <w:rsid w:val="00D9263A"/>
    <w:rsid w:val="00E01557"/>
    <w:rsid w:val="00EB3C36"/>
    <w:rsid w:val="00F52083"/>
    <w:rsid w:val="00FC026A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3B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B0E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2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9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ОсновСр</cp:lastModifiedBy>
  <cp:revision>25</cp:revision>
  <cp:lastPrinted>2014-03-23T11:10:00Z</cp:lastPrinted>
  <dcterms:created xsi:type="dcterms:W3CDTF">2014-03-23T08:22:00Z</dcterms:created>
  <dcterms:modified xsi:type="dcterms:W3CDTF">2014-03-28T05:53:00Z</dcterms:modified>
</cp:coreProperties>
</file>