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39" w:rsidRPr="00144839" w:rsidRDefault="00144839" w:rsidP="001448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839">
        <w:rPr>
          <w:rFonts w:ascii="Times New Roman" w:hAnsi="Times New Roman" w:cs="Times New Roman"/>
          <w:b/>
          <w:sz w:val="28"/>
          <w:szCs w:val="28"/>
        </w:rPr>
        <w:t>Кудрявцева Наталья Николаевна</w:t>
      </w:r>
    </w:p>
    <w:p w:rsidR="00144839" w:rsidRPr="00144839" w:rsidRDefault="00144839" w:rsidP="001448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839">
        <w:rPr>
          <w:rFonts w:ascii="Times New Roman" w:hAnsi="Times New Roman" w:cs="Times New Roman"/>
          <w:b/>
          <w:sz w:val="28"/>
          <w:szCs w:val="28"/>
        </w:rPr>
        <w:t>МБОУ г. Иркутска СОШ № 66</w:t>
      </w:r>
    </w:p>
    <w:p w:rsidR="00144839" w:rsidRPr="00144839" w:rsidRDefault="00144839" w:rsidP="0014483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Внедрение современных образовательных технологий в условиях общеобразовательной школы </w:t>
      </w:r>
      <w:r w:rsidRPr="001448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144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ступени обучения.</w:t>
      </w:r>
    </w:p>
    <w:p w:rsidR="00144839" w:rsidRPr="00144839" w:rsidRDefault="00144839" w:rsidP="00144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839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144839">
        <w:rPr>
          <w:rFonts w:ascii="Times New Roman" w:hAnsi="Times New Roman" w:cs="Times New Roman"/>
          <w:sz w:val="28"/>
          <w:szCs w:val="28"/>
        </w:rPr>
        <w:t xml:space="preserve">Развитие школы в условиях модернизации системы образования мы видим в создании такой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и на рынке услуг в сфере образования. </w:t>
      </w:r>
    </w:p>
    <w:p w:rsidR="00144839" w:rsidRPr="00144839" w:rsidRDefault="00144839" w:rsidP="001448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839">
        <w:rPr>
          <w:rFonts w:ascii="Times New Roman" w:hAnsi="Times New Roman" w:cs="Times New Roman"/>
          <w:sz w:val="28"/>
          <w:szCs w:val="28"/>
        </w:rPr>
        <w:t xml:space="preserve">Обновлению содержания образования способствует использование технологии </w:t>
      </w:r>
      <w:proofErr w:type="spellStart"/>
      <w:r w:rsidRPr="00144839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144839">
        <w:rPr>
          <w:rFonts w:ascii="Times New Roman" w:hAnsi="Times New Roman" w:cs="Times New Roman"/>
          <w:sz w:val="28"/>
          <w:szCs w:val="28"/>
        </w:rPr>
        <w:t xml:space="preserve"> подхода и типовых задач, как механизма формирования универсальных учебных действий.</w:t>
      </w:r>
    </w:p>
    <w:p w:rsidR="00144839" w:rsidRPr="00144839" w:rsidRDefault="00144839" w:rsidP="00144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аналитического осмысления учебного материала младшими школьниками быстро снижается, если ученики на протяжении нескольких уроков вынуждены анализировать одну и ту же единицу учебного материала, выполнять однотипные мыслительные операции. Для того чтобы материал способствовал развитию у ребёнка умения самостоятельно постигать явления окружающей его жизни, продуктивно мыслить, в своей практике педагоги  школы применяю </w:t>
      </w:r>
      <w:r w:rsidRPr="00144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проблемное обучение.</w:t>
      </w:r>
      <w:r w:rsidRPr="0014483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Суть его в том, что   перед учениками  ставится проблема (учебная задача) и вместе с ними рассматривается. В результате совместных усилий намечаются способы её решения, устанавливается план действий, самостоятельно реализуемый учениками при минимальной помощи учителя. При этом актуализируется весь запас имеющихся у них знаний и умений, и из него выбираются те, которые имеют отношение к предмету изучения. Любой изучаемый предмет в школе  начинается вовсе не со счета, не с изучения букв, что кажется очевидным, а с  загадки, проблемы.</w:t>
      </w:r>
    </w:p>
    <w:p w:rsidR="00144839" w:rsidRPr="00144839" w:rsidRDefault="00144839" w:rsidP="00144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Групповая работа</w:t>
      </w:r>
      <w:r w:rsidRPr="0014483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уроках весьма привлекает   школьников. Однако, как показывает практика, первый опыт её организации может быть неудачным (изли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шний шум, медленный темп работы</w:t>
      </w:r>
      <w:r w:rsidRPr="0014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что отталкивает от дальнейшего использования этой формы обучения. Между тем групповая работа – это </w:t>
      </w:r>
      <w:r w:rsidRPr="001448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полноценная самостоятельная форма организации обучения. Использование на уроках групповой работы убедило нас в том,  что эта технология несёт в себе черты инновационного обучения: самостоятельное добывание знаний в результате поисковой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ятельности.</w:t>
      </w:r>
      <w:r w:rsidRPr="0014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4839" w:rsidRPr="00144839" w:rsidRDefault="00144839" w:rsidP="00144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диалог</w:t>
      </w:r>
      <w:r w:rsidRPr="0014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можно считать специфическим видом педагогической технологии. Он выступает не только как один из способов организации обучения, но и как неотъемлемый компонент, внутреннее содержание личностно ориентированной технологии обучения.   Использование учебного диалога, позволяет осуществлять личностно ориентированный образовательный процесс, развивает пытливость и самостоятельность ребёнка, способствует обогащению его субъектного опыта. </w:t>
      </w:r>
    </w:p>
    <w:p w:rsidR="00144839" w:rsidRPr="00144839" w:rsidRDefault="00144839" w:rsidP="00144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  <w:r w:rsidRPr="0014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эффективно используется нами, начиная с начальной школы, при этом, не заменяя традиционную систему, а органично дополняя, расширяя ее. От ребенка требуется умение координировать свои усилия с усилиями других. Чтобы добиться успеха, ему приходится добывать необходимые знания и с их помощью проделывать конкретную работу. </w:t>
      </w:r>
    </w:p>
    <w:p w:rsidR="00144839" w:rsidRPr="00144839" w:rsidRDefault="00144839" w:rsidP="001448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839">
        <w:rPr>
          <w:rFonts w:ascii="Times New Roman" w:hAnsi="Times New Roman" w:cs="Times New Roman"/>
          <w:sz w:val="28"/>
          <w:szCs w:val="28"/>
        </w:rPr>
        <w:t xml:space="preserve">Система оценивания, утвержденная ООП НОО ОУ,  соответствует системе оценивания  педагогов. Личностные результаты – наблюдение (характеристика класса, листы наблюдения), тестирование. Предметные результаты – наблюдение, проверочные работы (уровень усвоения), самооценка. </w:t>
      </w:r>
      <w:proofErr w:type="spellStart"/>
      <w:r w:rsidRPr="0014483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144839">
        <w:rPr>
          <w:rFonts w:ascii="Times New Roman" w:hAnsi="Times New Roman" w:cs="Times New Roman"/>
          <w:sz w:val="28"/>
          <w:szCs w:val="28"/>
        </w:rPr>
        <w:t xml:space="preserve"> результаты – </w:t>
      </w:r>
      <w:proofErr w:type="spellStart"/>
      <w:r w:rsidRPr="0014483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144839">
        <w:rPr>
          <w:rFonts w:ascii="Times New Roman" w:hAnsi="Times New Roman" w:cs="Times New Roman"/>
          <w:sz w:val="28"/>
          <w:szCs w:val="28"/>
        </w:rPr>
        <w:t xml:space="preserve"> контрольные работы (определение уровня готовности к школе). Для более лёгкого отслеживания личностных и </w:t>
      </w:r>
      <w:proofErr w:type="spellStart"/>
      <w:r w:rsidRPr="0014483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44839">
        <w:rPr>
          <w:rFonts w:ascii="Times New Roman" w:hAnsi="Times New Roman" w:cs="Times New Roman"/>
          <w:sz w:val="28"/>
          <w:szCs w:val="28"/>
        </w:rPr>
        <w:t xml:space="preserve"> результатов, разработан диагностический минимум, который заполнял классный руководитель на каждого ученика в конце каждой четверти. </w:t>
      </w:r>
    </w:p>
    <w:p w:rsidR="00144839" w:rsidRPr="00144839" w:rsidRDefault="00144839" w:rsidP="001448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839">
        <w:rPr>
          <w:rFonts w:ascii="Times New Roman" w:hAnsi="Times New Roman" w:cs="Times New Roman"/>
          <w:sz w:val="28"/>
          <w:szCs w:val="28"/>
        </w:rPr>
        <w:t xml:space="preserve">    Учителям начальных классов удалось осуществить плавный переход от разных дошкольных видов сотрудничества к учебному сотрудничеству. К концу данного переходного периода можно уверенно констатировать, что у учителей сложились доверительные </w:t>
      </w:r>
      <w:proofErr w:type="gramStart"/>
      <w:r w:rsidRPr="00144839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Pr="00144839">
        <w:rPr>
          <w:rFonts w:ascii="Times New Roman" w:hAnsi="Times New Roman" w:cs="Times New Roman"/>
          <w:sz w:val="28"/>
          <w:szCs w:val="28"/>
        </w:rPr>
        <w:t xml:space="preserve"> как с детьми, так и с родителями учеников.</w:t>
      </w:r>
    </w:p>
    <w:p w:rsidR="00C46DB3" w:rsidRPr="00144839" w:rsidRDefault="00144839" w:rsidP="0014483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44839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C46DB3" w:rsidRPr="00144839" w:rsidSect="00144839"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839"/>
    <w:rsid w:val="00144839"/>
    <w:rsid w:val="00A162E0"/>
    <w:rsid w:val="00B2411E"/>
    <w:rsid w:val="00C4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83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44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2014-03-05T01:54:00Z</dcterms:created>
  <dcterms:modified xsi:type="dcterms:W3CDTF">2014-03-05T01:54:00Z</dcterms:modified>
</cp:coreProperties>
</file>