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AA" w:rsidRPr="00404EB2" w:rsidRDefault="00353767" w:rsidP="0040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B2">
        <w:rPr>
          <w:rFonts w:ascii="Times New Roman" w:hAnsi="Times New Roman" w:cs="Times New Roman"/>
          <w:b/>
          <w:sz w:val="28"/>
          <w:szCs w:val="28"/>
        </w:rPr>
        <w:t>Выступление на тему: «Результативность работы по букварю и прописям УМК «Гармония»  в 1 классе</w:t>
      </w:r>
    </w:p>
    <w:p w:rsidR="00353767" w:rsidRPr="00404EB2" w:rsidRDefault="00353767" w:rsidP="00404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767" w:rsidRPr="00404EB2" w:rsidRDefault="00353767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EB2">
        <w:rPr>
          <w:rFonts w:ascii="Times New Roman" w:hAnsi="Times New Roman" w:cs="Times New Roman"/>
          <w:sz w:val="28"/>
          <w:szCs w:val="28"/>
        </w:rPr>
        <w:t>Начав работу по «Букварю» М.С. Соловейчик</w:t>
      </w:r>
      <w:r w:rsidR="00A31D1F" w:rsidRPr="00404EB2">
        <w:rPr>
          <w:rFonts w:ascii="Times New Roman" w:hAnsi="Times New Roman" w:cs="Times New Roman"/>
          <w:sz w:val="28"/>
          <w:szCs w:val="28"/>
        </w:rPr>
        <w:t xml:space="preserve">, </w:t>
      </w:r>
      <w:r w:rsidRPr="00404EB2">
        <w:rPr>
          <w:rFonts w:ascii="Times New Roman" w:hAnsi="Times New Roman" w:cs="Times New Roman"/>
          <w:sz w:val="28"/>
          <w:szCs w:val="28"/>
        </w:rPr>
        <w:t xml:space="preserve"> я сразу обратила внимание на очень подробную и грамотную книгу с методическими рекомендациями, в которой даны не только планы уроков с заданиями для учеников, но и «Предварительные замечания» (так их называет автор методичес</w:t>
      </w:r>
      <w:r w:rsidR="00A31D1F" w:rsidRPr="00404EB2">
        <w:rPr>
          <w:rFonts w:ascii="Times New Roman" w:hAnsi="Times New Roman" w:cs="Times New Roman"/>
          <w:sz w:val="28"/>
          <w:szCs w:val="28"/>
        </w:rPr>
        <w:t xml:space="preserve">ких рекомендаций </w:t>
      </w:r>
      <w:proofErr w:type="spellStart"/>
      <w:r w:rsidR="00A31D1F" w:rsidRPr="00404EB2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A31D1F" w:rsidRPr="00404EB2">
        <w:rPr>
          <w:rFonts w:ascii="Times New Roman" w:hAnsi="Times New Roman" w:cs="Times New Roman"/>
          <w:sz w:val="28"/>
          <w:szCs w:val="28"/>
        </w:rPr>
        <w:t xml:space="preserve"> Н.С.</w:t>
      </w:r>
      <w:r w:rsidRPr="00404EB2">
        <w:rPr>
          <w:rFonts w:ascii="Times New Roman" w:hAnsi="Times New Roman" w:cs="Times New Roman"/>
          <w:sz w:val="28"/>
          <w:szCs w:val="28"/>
        </w:rPr>
        <w:t>)</w:t>
      </w:r>
      <w:r w:rsidR="00A31D1F" w:rsidRPr="00404EB2">
        <w:rPr>
          <w:rFonts w:ascii="Times New Roman" w:hAnsi="Times New Roman" w:cs="Times New Roman"/>
          <w:sz w:val="28"/>
          <w:szCs w:val="28"/>
        </w:rPr>
        <w:t xml:space="preserve"> </w:t>
      </w:r>
      <w:r w:rsidRPr="00404EB2">
        <w:rPr>
          <w:rFonts w:ascii="Times New Roman" w:hAnsi="Times New Roman" w:cs="Times New Roman"/>
          <w:sz w:val="28"/>
          <w:szCs w:val="28"/>
        </w:rPr>
        <w:t>для учителей, в которых очень точно и конкретно указана цель, которая стоит перед учителем на уроке</w:t>
      </w:r>
      <w:proofErr w:type="gramEnd"/>
      <w:r w:rsidRPr="00404EB2">
        <w:rPr>
          <w:rFonts w:ascii="Times New Roman" w:hAnsi="Times New Roman" w:cs="Times New Roman"/>
          <w:sz w:val="28"/>
          <w:szCs w:val="28"/>
        </w:rPr>
        <w:t xml:space="preserve"> и рассказано, как добиться этой цели используя определённые методические приёмы.</w:t>
      </w:r>
    </w:p>
    <w:p w:rsidR="00353767" w:rsidRPr="00404EB2" w:rsidRDefault="00260317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B2">
        <w:rPr>
          <w:rFonts w:ascii="Times New Roman" w:hAnsi="Times New Roman" w:cs="Times New Roman"/>
          <w:sz w:val="28"/>
          <w:szCs w:val="28"/>
        </w:rPr>
        <w:t>Букварь «Мой первый учебник» с</w:t>
      </w:r>
      <w:r w:rsidR="00353767" w:rsidRPr="00404EB2">
        <w:rPr>
          <w:rFonts w:ascii="Times New Roman" w:hAnsi="Times New Roman" w:cs="Times New Roman"/>
          <w:sz w:val="28"/>
          <w:szCs w:val="28"/>
        </w:rPr>
        <w:t>охраняет и развивает многие методические идеи, заложенные в других букварях и азбуках</w:t>
      </w:r>
      <w:r w:rsidR="00A31D1F" w:rsidRPr="00404EB2">
        <w:rPr>
          <w:rFonts w:ascii="Times New Roman" w:hAnsi="Times New Roman" w:cs="Times New Roman"/>
          <w:sz w:val="28"/>
          <w:szCs w:val="28"/>
        </w:rPr>
        <w:t>. Однако, безусловно, есть отличия. Букварь в значительной мере ориентирован на детей, начинающих учиться читать. Тем не менее, многие страницы даже со столбиками слогов, предусматривают работу для читающих детей, т.к. в них содержатся неизученные буквы. Кроме текстов для читающих детей в букваре есть  целые страницы, призывающие «Почитай-ка», на которых размещены очень интересные тексты и сведения: «Добрая страница», Сказочная страница», «Загадочная страница», «Медвежья страница». Эти страницы мотивируют к чтению слабо</w:t>
      </w:r>
      <w:r w:rsidR="007D2A67" w:rsidRPr="00404EB2">
        <w:rPr>
          <w:rFonts w:ascii="Times New Roman" w:hAnsi="Times New Roman" w:cs="Times New Roman"/>
          <w:sz w:val="28"/>
          <w:szCs w:val="28"/>
        </w:rPr>
        <w:t xml:space="preserve"> </w:t>
      </w:r>
      <w:r w:rsidR="00A31D1F" w:rsidRPr="00404EB2">
        <w:rPr>
          <w:rFonts w:ascii="Times New Roman" w:hAnsi="Times New Roman" w:cs="Times New Roman"/>
          <w:sz w:val="28"/>
          <w:szCs w:val="28"/>
        </w:rPr>
        <w:t>читающих и не</w:t>
      </w:r>
      <w:r w:rsidR="007D2A67" w:rsidRPr="00404EB2">
        <w:rPr>
          <w:rFonts w:ascii="Times New Roman" w:hAnsi="Times New Roman" w:cs="Times New Roman"/>
          <w:sz w:val="28"/>
          <w:szCs w:val="28"/>
        </w:rPr>
        <w:t xml:space="preserve"> </w:t>
      </w:r>
      <w:r w:rsidR="00A31D1F" w:rsidRPr="00404EB2">
        <w:rPr>
          <w:rFonts w:ascii="Times New Roman" w:hAnsi="Times New Roman" w:cs="Times New Roman"/>
          <w:sz w:val="28"/>
          <w:szCs w:val="28"/>
        </w:rPr>
        <w:t>читающих детей, содержат занимательный материал с картинками.</w:t>
      </w:r>
      <w:r w:rsidR="003F1779" w:rsidRPr="00404EB2">
        <w:rPr>
          <w:rFonts w:ascii="Times New Roman" w:hAnsi="Times New Roman" w:cs="Times New Roman"/>
          <w:sz w:val="28"/>
          <w:szCs w:val="28"/>
        </w:rPr>
        <w:t xml:space="preserve"> Благодаря этому уже через 4 месяца после начала обучения в 1 классе не остаётся не</w:t>
      </w:r>
      <w:r w:rsidR="007D2A67" w:rsidRPr="00404EB2">
        <w:rPr>
          <w:rFonts w:ascii="Times New Roman" w:hAnsi="Times New Roman" w:cs="Times New Roman"/>
          <w:sz w:val="28"/>
          <w:szCs w:val="28"/>
        </w:rPr>
        <w:t xml:space="preserve"> </w:t>
      </w:r>
      <w:r w:rsidR="003F1779" w:rsidRPr="00404EB2">
        <w:rPr>
          <w:rFonts w:ascii="Times New Roman" w:hAnsi="Times New Roman" w:cs="Times New Roman"/>
          <w:sz w:val="28"/>
          <w:szCs w:val="28"/>
        </w:rPr>
        <w:t>читающих детей, хотя некоторые дети на 1 сентября даже не знали буквы.</w:t>
      </w:r>
    </w:p>
    <w:p w:rsidR="003F1779" w:rsidRPr="00404EB2" w:rsidRDefault="003F1779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B2">
        <w:rPr>
          <w:rFonts w:ascii="Times New Roman" w:hAnsi="Times New Roman" w:cs="Times New Roman"/>
          <w:sz w:val="28"/>
          <w:szCs w:val="28"/>
        </w:rPr>
        <w:t xml:space="preserve">Большая часть существующих азбук и букварей делает </w:t>
      </w:r>
      <w:proofErr w:type="gramStart"/>
      <w:r w:rsidRPr="00404EB2">
        <w:rPr>
          <w:rFonts w:ascii="Times New Roman" w:hAnsi="Times New Roman" w:cs="Times New Roman"/>
          <w:sz w:val="28"/>
          <w:szCs w:val="28"/>
        </w:rPr>
        <w:t>акцент</w:t>
      </w:r>
      <w:proofErr w:type="gramEnd"/>
      <w:r w:rsidRPr="00404EB2">
        <w:rPr>
          <w:rFonts w:ascii="Times New Roman" w:hAnsi="Times New Roman" w:cs="Times New Roman"/>
          <w:sz w:val="28"/>
          <w:szCs w:val="28"/>
        </w:rPr>
        <w:t xml:space="preserve"> прежде всего на обучении чтению. Букварь Соловейчик М. С. </w:t>
      </w:r>
      <w:r w:rsidR="007D2A67" w:rsidRPr="00404EB2">
        <w:rPr>
          <w:rFonts w:ascii="Times New Roman" w:hAnsi="Times New Roman" w:cs="Times New Roman"/>
          <w:sz w:val="28"/>
          <w:szCs w:val="28"/>
        </w:rPr>
        <w:t>о</w:t>
      </w:r>
      <w:r w:rsidRPr="00404EB2">
        <w:rPr>
          <w:rFonts w:ascii="Times New Roman" w:hAnsi="Times New Roman" w:cs="Times New Roman"/>
          <w:sz w:val="28"/>
          <w:szCs w:val="28"/>
        </w:rPr>
        <w:t xml:space="preserve">беспечивает дальнейшее продуктивное </w:t>
      </w:r>
      <w:r w:rsidR="007D2A67" w:rsidRPr="00404EB2">
        <w:rPr>
          <w:rFonts w:ascii="Times New Roman" w:hAnsi="Times New Roman" w:cs="Times New Roman"/>
          <w:sz w:val="28"/>
          <w:szCs w:val="28"/>
        </w:rPr>
        <w:t xml:space="preserve"> изучение русского языка. Обучающиеся не только учатся слышать звучащее слово, но и соотносят звуки и буквы, сравнивают их произношение и написание, т.е. находят «опасные на письме места» </w:t>
      </w:r>
      <w:proofErr w:type="gramStart"/>
      <w:r w:rsidR="007D2A67" w:rsidRPr="00404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2A67" w:rsidRPr="00404EB2">
        <w:rPr>
          <w:rFonts w:ascii="Times New Roman" w:hAnsi="Times New Roman" w:cs="Times New Roman"/>
          <w:sz w:val="28"/>
          <w:szCs w:val="28"/>
        </w:rPr>
        <w:t>то, что впоследствии называют орфограммами) и</w:t>
      </w:r>
      <w:r w:rsidR="00260317" w:rsidRPr="00404EB2">
        <w:rPr>
          <w:rFonts w:ascii="Times New Roman" w:hAnsi="Times New Roman" w:cs="Times New Roman"/>
          <w:sz w:val="28"/>
          <w:szCs w:val="28"/>
        </w:rPr>
        <w:t xml:space="preserve"> выделяют их. Таким образом, без</w:t>
      </w:r>
      <w:r w:rsidR="007D2A67" w:rsidRPr="00404EB2">
        <w:rPr>
          <w:rFonts w:ascii="Times New Roman" w:hAnsi="Times New Roman" w:cs="Times New Roman"/>
          <w:sz w:val="28"/>
          <w:szCs w:val="28"/>
        </w:rPr>
        <w:t xml:space="preserve">ошибочно выполняют то, что с трудом делают ребята, обучающиеся по «Азбуке» Горецкого – прогнозируют  орфограммы. К концу первого полугодия дети свободно находят безударные гласные, ударные сочетания ЖИ-ШИ, парные на конце слова и в позиции «парный </w:t>
      </w:r>
      <w:proofErr w:type="gramStart"/>
      <w:r w:rsidR="007D2A67" w:rsidRPr="00404EB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D2A67" w:rsidRPr="00404EB2">
        <w:rPr>
          <w:rFonts w:ascii="Times New Roman" w:hAnsi="Times New Roman" w:cs="Times New Roman"/>
          <w:sz w:val="28"/>
          <w:szCs w:val="28"/>
        </w:rPr>
        <w:t xml:space="preserve"> парным», обозначают начало, конец предложения, большую букву в именах, пробел между словами</w:t>
      </w:r>
      <w:r w:rsidR="00260317" w:rsidRPr="00404EB2">
        <w:rPr>
          <w:rFonts w:ascii="Times New Roman" w:hAnsi="Times New Roman" w:cs="Times New Roman"/>
          <w:sz w:val="28"/>
          <w:szCs w:val="28"/>
        </w:rPr>
        <w:t>. Кстати, именно указание пробела как «опасности письма» привело к тому, что нет ни одного ребёнка, который писал бы слова слитно, а раньше такие дети всегда были.</w:t>
      </w:r>
    </w:p>
    <w:p w:rsidR="00260317" w:rsidRPr="00404EB2" w:rsidRDefault="00260317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B2">
        <w:rPr>
          <w:rFonts w:ascii="Times New Roman" w:hAnsi="Times New Roman" w:cs="Times New Roman"/>
          <w:sz w:val="28"/>
          <w:szCs w:val="28"/>
        </w:rPr>
        <w:t>Одно из направлений обучения грамоте - развитие речи. С первых страниц букваря ученика подводят к мысли о том, что в разных случаях надо говорить по-разному. Дети учатся с</w:t>
      </w:r>
      <w:r w:rsidR="00404EB2" w:rsidRPr="00404EB2">
        <w:rPr>
          <w:rFonts w:ascii="Times New Roman" w:hAnsi="Times New Roman" w:cs="Times New Roman"/>
          <w:sz w:val="28"/>
          <w:szCs w:val="28"/>
        </w:rPr>
        <w:t>оздавать изобразительную речь (</w:t>
      </w:r>
      <w:r w:rsidRPr="00404EB2">
        <w:rPr>
          <w:rFonts w:ascii="Times New Roman" w:hAnsi="Times New Roman" w:cs="Times New Roman"/>
          <w:sz w:val="28"/>
          <w:szCs w:val="28"/>
        </w:rPr>
        <w:t>на полях имеется специальный значок «художник») и научно-деловую (значок «учёный»), ведётся работа, позволяющая</w:t>
      </w:r>
      <w:r w:rsidR="00404EB2" w:rsidRPr="00404EB2">
        <w:rPr>
          <w:rFonts w:ascii="Times New Roman" w:hAnsi="Times New Roman" w:cs="Times New Roman"/>
          <w:sz w:val="28"/>
          <w:szCs w:val="28"/>
        </w:rPr>
        <w:t xml:space="preserve"> наблюдать за особенностью употребления и значения слов, постановкой ударения, идёт обучение </w:t>
      </w:r>
      <w:r w:rsidR="00404EB2" w:rsidRPr="00404EB2">
        <w:rPr>
          <w:rFonts w:ascii="Times New Roman" w:hAnsi="Times New Roman" w:cs="Times New Roman"/>
          <w:sz w:val="28"/>
          <w:szCs w:val="28"/>
        </w:rPr>
        <w:lastRenderedPageBreak/>
        <w:t>пониманию темы и главной мысли текста. Для того</w:t>
      </w:r>
      <w:proofErr w:type="gramStart"/>
      <w:r w:rsidR="00404EB2" w:rsidRPr="00404E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4EB2" w:rsidRPr="00404EB2">
        <w:rPr>
          <w:rFonts w:ascii="Times New Roman" w:hAnsi="Times New Roman" w:cs="Times New Roman"/>
          <w:sz w:val="28"/>
          <w:szCs w:val="28"/>
        </w:rPr>
        <w:t xml:space="preserve"> чтобы эта работа была ребёнку интересна в учебнике весёлые задания-ловушки Почемучки.</w:t>
      </w:r>
    </w:p>
    <w:p w:rsidR="00404EB2" w:rsidRPr="00404EB2" w:rsidRDefault="00404EB2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B2">
        <w:rPr>
          <w:rFonts w:ascii="Times New Roman" w:hAnsi="Times New Roman" w:cs="Times New Roman"/>
          <w:sz w:val="28"/>
          <w:szCs w:val="28"/>
        </w:rPr>
        <w:t>Данная работа ведётся взаимосвязано с уроками обучения письму.  Большинство учащихся умеют не только списывать текст, но и писать под диктовку.</w:t>
      </w:r>
    </w:p>
    <w:p w:rsidR="00404EB2" w:rsidRPr="00404EB2" w:rsidRDefault="00404EB2" w:rsidP="00404E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B2">
        <w:rPr>
          <w:rFonts w:ascii="Times New Roman" w:hAnsi="Times New Roman" w:cs="Times New Roman"/>
          <w:sz w:val="28"/>
          <w:szCs w:val="28"/>
        </w:rPr>
        <w:t>Хочется также отметить, что все учащиеся работают по данному учебнику с удовольствием, заинтересованно, творчески.  Учебник доступен и понятен каждой категории детей.</w:t>
      </w:r>
    </w:p>
    <w:sectPr w:rsidR="00404EB2" w:rsidRPr="00404EB2" w:rsidSect="0097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53767"/>
    <w:rsid w:val="00260317"/>
    <w:rsid w:val="00353767"/>
    <w:rsid w:val="003F1779"/>
    <w:rsid w:val="00404EB2"/>
    <w:rsid w:val="007D2A67"/>
    <w:rsid w:val="009764AA"/>
    <w:rsid w:val="00A3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3</cp:revision>
  <dcterms:created xsi:type="dcterms:W3CDTF">2013-06-28T10:19:00Z</dcterms:created>
  <dcterms:modified xsi:type="dcterms:W3CDTF">2013-06-28T11:23:00Z</dcterms:modified>
</cp:coreProperties>
</file>