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E7" w:rsidRPr="002873AA" w:rsidRDefault="007318E7" w:rsidP="007318E7">
      <w:pPr>
        <w:pStyle w:val="base-case"/>
        <w:spacing w:before="0" w:after="0" w:line="360" w:lineRule="auto"/>
        <w:ind w:firstLine="709"/>
        <w:jc w:val="center"/>
        <w:rPr>
          <w:b/>
        </w:rPr>
      </w:pPr>
      <w:bookmarkStart w:id="0" w:name="_GoBack"/>
      <w:bookmarkEnd w:id="0"/>
      <w:r w:rsidRPr="007318E7">
        <w:rPr>
          <w:b/>
          <w:i/>
          <w:sz w:val="24"/>
          <w:szCs w:val="24"/>
        </w:rPr>
        <w:t xml:space="preserve">Кейс-метод </w:t>
      </w:r>
      <w:proofErr w:type="gramStart"/>
      <w:r>
        <w:rPr>
          <w:b/>
          <w:i/>
          <w:sz w:val="24"/>
          <w:szCs w:val="24"/>
        </w:rPr>
        <w:t>–</w:t>
      </w:r>
      <w:r w:rsidRPr="007318E7">
        <w:rPr>
          <w:b/>
          <w:i/>
          <w:sz w:val="24"/>
          <w:szCs w:val="24"/>
        </w:rPr>
        <w:t>э</w:t>
      </w:r>
      <w:proofErr w:type="gramEnd"/>
      <w:r w:rsidRPr="007318E7">
        <w:rPr>
          <w:b/>
          <w:i/>
          <w:sz w:val="24"/>
          <w:szCs w:val="24"/>
        </w:rPr>
        <w:t>ффективный метод повышения качества образования</w:t>
      </w:r>
      <w:r>
        <w:rPr>
          <w:b/>
          <w:i/>
          <w:sz w:val="24"/>
          <w:szCs w:val="24"/>
        </w:rPr>
        <w:t xml:space="preserve"> в соответствии </w:t>
      </w:r>
      <w:r w:rsidR="00D57305">
        <w:rPr>
          <w:b/>
          <w:i/>
          <w:sz w:val="24"/>
          <w:szCs w:val="24"/>
        </w:rPr>
        <w:t xml:space="preserve">с </w:t>
      </w:r>
      <w:r>
        <w:rPr>
          <w:b/>
          <w:i/>
          <w:sz w:val="24"/>
          <w:szCs w:val="24"/>
        </w:rPr>
        <w:t xml:space="preserve">ФГОС </w:t>
      </w:r>
      <w:r w:rsidR="00D57305">
        <w:rPr>
          <w:b/>
          <w:i/>
          <w:sz w:val="24"/>
          <w:szCs w:val="24"/>
        </w:rPr>
        <w:t>второго поколения</w:t>
      </w:r>
      <w:r>
        <w:rPr>
          <w:b/>
          <w:i/>
          <w:sz w:val="24"/>
          <w:szCs w:val="24"/>
        </w:rPr>
        <w:t>.</w:t>
      </w:r>
      <w:r w:rsidRPr="007318E7">
        <w:rPr>
          <w:b/>
          <w:i/>
          <w:sz w:val="24"/>
          <w:szCs w:val="24"/>
        </w:rPr>
        <w:t xml:space="preserve"> </w:t>
      </w:r>
    </w:p>
    <w:p w:rsidR="002873AA" w:rsidRPr="002873AA" w:rsidRDefault="002873AA" w:rsidP="002873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3AA">
        <w:rPr>
          <w:rFonts w:ascii="Times New Roman" w:eastAsia="Calibri" w:hAnsi="Times New Roman" w:cs="Times New Roman"/>
          <w:sz w:val="24"/>
          <w:szCs w:val="24"/>
        </w:rPr>
        <w:t xml:space="preserve">В течение многих столетий главной  целью  образования  считалось сообщение  фактических знаний, используя которые можно было </w:t>
      </w:r>
      <w:r w:rsidR="00D57305">
        <w:rPr>
          <w:rFonts w:ascii="Times New Roman" w:eastAsia="Calibri" w:hAnsi="Times New Roman" w:cs="Times New Roman"/>
          <w:sz w:val="24"/>
          <w:szCs w:val="24"/>
        </w:rPr>
        <w:t xml:space="preserve">бы </w:t>
      </w:r>
      <w:r w:rsidRPr="002873AA">
        <w:rPr>
          <w:rFonts w:ascii="Times New Roman" w:eastAsia="Calibri" w:hAnsi="Times New Roman" w:cs="Times New Roman"/>
          <w:sz w:val="24"/>
          <w:szCs w:val="24"/>
        </w:rPr>
        <w:t>спокойно прожить всю жизнь. На современном этапе обучения  этот принцип  передачи знаний  уже неэффективен.  Главным, чему следует учить, становится умение  осваивать  и  использовать новую информацию для решения стоящих перед человеком  проблем.</w:t>
      </w:r>
    </w:p>
    <w:p w:rsidR="002873AA" w:rsidRPr="002873AA" w:rsidRDefault="002873AA" w:rsidP="002873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«Знание, полученное человеком в готовом виде, менее ценно для него и поэтому не так долговечно, как продукт собственного мышления», - писал Сократ. </w:t>
      </w:r>
    </w:p>
    <w:p w:rsidR="002873AA" w:rsidRPr="002873AA" w:rsidRDefault="002873AA" w:rsidP="002873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3AA">
        <w:rPr>
          <w:rFonts w:ascii="Times New Roman" w:eastAsia="Calibri" w:hAnsi="Times New Roman" w:cs="Times New Roman"/>
          <w:sz w:val="24"/>
          <w:szCs w:val="24"/>
        </w:rPr>
        <w:t xml:space="preserve">Для достижения  новых результатов образования  необходимо  использовать  новые эффективные методы,  один из них - это  кейс - метод. </w:t>
      </w:r>
    </w:p>
    <w:p w:rsidR="002873AA" w:rsidRPr="002873AA" w:rsidRDefault="002873AA" w:rsidP="002873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73AA">
        <w:rPr>
          <w:rFonts w:ascii="Times New Roman" w:eastAsia="Calibri" w:hAnsi="Times New Roman" w:cs="Times New Roman"/>
          <w:sz w:val="24"/>
          <w:szCs w:val="24"/>
        </w:rPr>
        <w:tab/>
      </w:r>
      <w:r w:rsidRPr="002873AA">
        <w:rPr>
          <w:rFonts w:ascii="Times New Roman" w:eastAsia="Calibri" w:hAnsi="Times New Roman" w:cs="Times New Roman"/>
          <w:color w:val="000000"/>
          <w:sz w:val="24"/>
          <w:szCs w:val="24"/>
        </w:rPr>
        <w:t>Кейс-метод</w:t>
      </w:r>
      <w:r w:rsidR="00D57305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287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</w:t>
      </w:r>
      <w:r w:rsidRPr="002873A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метод конкретных ситуаций</w:t>
      </w:r>
      <w:r w:rsidR="00D5730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,</w:t>
      </w:r>
      <w:r w:rsidRPr="00287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это метод активного проблемного, эвристического обучения.  Название метода происходит от английского </w:t>
      </w:r>
      <w:r w:rsidRPr="002873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case</w:t>
      </w:r>
      <w:r w:rsidRPr="00287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случай, ситуация и от понятия «кейс»- чемоданчик для хранения различных бумаг, журналов, документов и пр.</w:t>
      </w:r>
      <w:r w:rsidR="002F65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Впервые работа с кейсами в рамках учебного процесса была реализована в  </w:t>
      </w:r>
      <w:r w:rsidR="00D57305">
        <w:rPr>
          <w:rFonts w:ascii="Times New Roman" w:eastAsia="Calibri" w:hAnsi="Times New Roman" w:cs="Times New Roman"/>
          <w:color w:val="000000"/>
          <w:sz w:val="24"/>
          <w:szCs w:val="24"/>
        </w:rPr>
        <w:t>Гарвардской</w:t>
      </w:r>
      <w:r w:rsidR="002F65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школе бизнеса в 1908 году. В России данная технология стала внедряться лишь последние 3-4 года.</w:t>
      </w:r>
    </w:p>
    <w:p w:rsidR="002873AA" w:rsidRPr="002873AA" w:rsidRDefault="002873AA" w:rsidP="00287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Отличительной особенностью данного метода является создание проблемной ситуации на основе фактов из реальной жизни. При этом сама проблема должна быть актуальна на сегодняшний день и иметь несколько  решений. Для работы с такой ситуацией необходимо правильно поставить учебную задачу, и для ее решения подготовить «кейс» с различными информационными материалами (статьи, литературные рассказы, сайты в сети Интернет, статистические отчеты и пр.)</w:t>
      </w:r>
    </w:p>
    <w:p w:rsidR="002873AA" w:rsidRPr="002873AA" w:rsidRDefault="002873AA" w:rsidP="002873AA">
      <w:pPr>
        <w:spacing w:before="75" w:after="75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Поставив задачу и подготовив «кейс», следует организовать деятельность обучающихся по разрешению поставленной проблемы. Работа в режиме кейс-метода предполагает </w:t>
      </w:r>
      <w:r w:rsidRPr="002873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групповую деятельность</w:t>
      </w:r>
      <w:r w:rsidRPr="00287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совместными усилиями каждая из подгрупп о</w:t>
      </w:r>
      <w:r w:rsidR="00D5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бучающихся анализирует ситуацию </w:t>
      </w:r>
      <w:r w:rsidRPr="00287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вырабатывает практическое решение. Далее организуется деятельность по оценке предложенных решений и выбору лучшего для разрешения поставленной проблемы.</w:t>
      </w:r>
    </w:p>
    <w:p w:rsidR="002873AA" w:rsidRPr="002873AA" w:rsidRDefault="002873AA" w:rsidP="002873AA">
      <w:pPr>
        <w:spacing w:before="75" w:after="75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 её решения ученики учатся аргументировать, доказывать и обосновывать свою точку зрения, принимать коллективное решение. Кейс-метод позволяет увидеть учащимся  неоднозначность решения проблем в реальной жизни, быть готовыми соотносить изученный материал с практикой.</w:t>
      </w:r>
    </w:p>
    <w:p w:rsidR="00D440BC" w:rsidRDefault="002873AA" w:rsidP="002873AA">
      <w:pPr>
        <w:pStyle w:val="a3"/>
        <w:spacing w:before="0" w:beforeAutospacing="0" w:after="0" w:afterAutospacing="0" w:line="360" w:lineRule="auto"/>
        <w:ind w:right="57" w:firstLine="709"/>
        <w:jc w:val="both"/>
      </w:pPr>
      <w:r w:rsidRPr="00800947">
        <w:t xml:space="preserve">В классификации кейсов выделяют такие </w:t>
      </w:r>
      <w:r w:rsidRPr="002F6516">
        <w:rPr>
          <w:b/>
        </w:rPr>
        <w:t>виды</w:t>
      </w:r>
      <w:r w:rsidRPr="00800947">
        <w:t xml:space="preserve">: </w:t>
      </w:r>
      <w:r w:rsidRPr="002F6516">
        <w:rPr>
          <w:u w:val="single"/>
        </w:rPr>
        <w:t xml:space="preserve">практические </w:t>
      </w:r>
      <w:r w:rsidRPr="00800947">
        <w:t xml:space="preserve">кейсы, которые отражают реальные жизненные позиции; </w:t>
      </w:r>
      <w:r w:rsidRPr="002F6516">
        <w:rPr>
          <w:u w:val="single"/>
        </w:rPr>
        <w:t>обучающие,</w:t>
      </w:r>
      <w:r w:rsidRPr="00800947">
        <w:t xml:space="preserve"> основной задачей которых выступает обучение; </w:t>
      </w:r>
      <w:r w:rsidRPr="002F6516">
        <w:rPr>
          <w:u w:val="single"/>
        </w:rPr>
        <w:t>научно-исследовательские</w:t>
      </w:r>
      <w:r w:rsidRPr="00800947">
        <w:t>, ориентированные на осуществление исследовательской деятельности.</w:t>
      </w:r>
    </w:p>
    <w:p w:rsidR="006F4F5A" w:rsidRDefault="009A6681" w:rsidP="006F4F5A">
      <w:pPr>
        <w:spacing w:before="75" w:after="75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6681">
        <w:rPr>
          <w:rFonts w:ascii="Times New Roman" w:hAnsi="Times New Roman" w:cs="Times New Roman"/>
          <w:sz w:val="24"/>
          <w:szCs w:val="24"/>
        </w:rPr>
        <w:lastRenderedPageBreak/>
        <w:t xml:space="preserve">Гарвардская  школа по разработке и преподаванию </w:t>
      </w:r>
      <w:proofErr w:type="gramStart"/>
      <w:r w:rsidRPr="009A6681">
        <w:rPr>
          <w:rFonts w:ascii="Times New Roman" w:hAnsi="Times New Roman" w:cs="Times New Roman"/>
          <w:sz w:val="24"/>
          <w:szCs w:val="24"/>
        </w:rPr>
        <w:t>кейс-методов</w:t>
      </w:r>
      <w:proofErr w:type="gramEnd"/>
      <w:r w:rsidRPr="009A6681">
        <w:rPr>
          <w:rFonts w:ascii="Times New Roman" w:hAnsi="Times New Roman" w:cs="Times New Roman"/>
          <w:sz w:val="24"/>
          <w:szCs w:val="24"/>
        </w:rPr>
        <w:t xml:space="preserve"> выделяет 4 типа подходов организации образовательной деятельности в  режиме данного метода. Они зависят от целей обучения, от уровня </w:t>
      </w:r>
      <w:proofErr w:type="spellStart"/>
      <w:r w:rsidRPr="009A6681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9A6681">
        <w:rPr>
          <w:rFonts w:ascii="Times New Roman" w:hAnsi="Times New Roman" w:cs="Times New Roman"/>
          <w:sz w:val="24"/>
          <w:szCs w:val="24"/>
        </w:rPr>
        <w:t xml:space="preserve"> и уровня знаний учеников, от умений учеников и преподавателя работать в режиме кейс-метода, от того, какие средства деятельности необходимо применять, от уровня помощи преподавателя </w:t>
      </w:r>
      <w:proofErr w:type="gramStart"/>
      <w:r w:rsidRPr="009A668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1908"/>
        <w:gridCol w:w="1879"/>
        <w:gridCol w:w="1720"/>
        <w:gridCol w:w="1979"/>
        <w:gridCol w:w="2687"/>
      </w:tblGrid>
      <w:tr w:rsidR="009A6681" w:rsidRPr="009A6681" w:rsidTr="009A6681"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81" w:rsidRPr="009A6681" w:rsidRDefault="009A6681" w:rsidP="009A668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68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Типы кейсов (Гарвардская школа)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81" w:rsidRPr="009A6681" w:rsidRDefault="009A6681" w:rsidP="009A6681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A668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Создание проблемной ситуации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81" w:rsidRPr="009A6681" w:rsidRDefault="009A6681" w:rsidP="009A6681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A668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Подготовка</w:t>
            </w:r>
          </w:p>
          <w:p w:rsidR="009A6681" w:rsidRPr="009A6681" w:rsidRDefault="009A6681" w:rsidP="009A6681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A668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кейса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81" w:rsidRPr="009A6681" w:rsidRDefault="009A6681" w:rsidP="009A668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68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кейса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81" w:rsidRPr="009A6681" w:rsidRDefault="009A6681" w:rsidP="009A668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68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Выбор создание итогового решения</w:t>
            </w:r>
          </w:p>
        </w:tc>
      </w:tr>
      <w:tr w:rsidR="009A6681" w:rsidRPr="009A6681" w:rsidTr="009A6681">
        <w:trPr>
          <w:trHeight w:val="1309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81" w:rsidRPr="009A6681" w:rsidRDefault="009A6681" w:rsidP="009A66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A668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</w:t>
            </w:r>
            <w:r w:rsidRPr="009A66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6681">
              <w:rPr>
                <w:rFonts w:ascii="Times New Roman" w:eastAsia="Calibri" w:hAnsi="Times New Roman" w:cs="Times New Roman"/>
                <w:sz w:val="24"/>
                <w:szCs w:val="24"/>
              </w:rPr>
              <w:t>кейс</w:t>
            </w:r>
            <w:r w:rsidRPr="009A66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(Case-stated method).</w:t>
            </w:r>
          </w:p>
          <w:p w:rsidR="009A6681" w:rsidRPr="009A6681" w:rsidRDefault="009A6681" w:rsidP="009A668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A6681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Stated</w:t>
            </w:r>
            <w:r w:rsidRPr="009A66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установленный, зафиксированный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81" w:rsidRPr="009A6681" w:rsidRDefault="009A6681" w:rsidP="009A668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Преподаватель задает, определяет проблему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81" w:rsidRPr="009A6681" w:rsidRDefault="009A6681" w:rsidP="009A668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 готовит кейс</w:t>
            </w:r>
          </w:p>
          <w:p w:rsidR="009A6681" w:rsidRPr="009A6681" w:rsidRDefault="009A6681" w:rsidP="009A668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81" w:rsidRPr="009A6681" w:rsidRDefault="009A6681" w:rsidP="009A6681">
            <w:pPr>
              <w:ind w:right="-1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Кейс содержит 2-3 </w:t>
            </w:r>
            <w:proofErr w:type="gramStart"/>
            <w:r w:rsidRPr="009A6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готовых</w:t>
            </w:r>
            <w:proofErr w:type="gramEnd"/>
            <w:r w:rsidRPr="009A6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варианта решения по рассматриваемой проблеме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81" w:rsidRPr="009A6681" w:rsidRDefault="009A6681" w:rsidP="009A66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A6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9A6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предлагается высказать свои мнения. И </w:t>
            </w:r>
            <w:proofErr w:type="gramStart"/>
            <w:r w:rsidRPr="009A6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итоге</w:t>
            </w:r>
            <w:proofErr w:type="gramEnd"/>
            <w:r w:rsidRPr="009A6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педагог сам выбирает и обосновывает вариант, комментируя точки зрения обучающихся.</w:t>
            </w:r>
          </w:p>
        </w:tc>
      </w:tr>
      <w:tr w:rsidR="009A6681" w:rsidRPr="009A6681" w:rsidTr="009A6681">
        <w:trPr>
          <w:gridBefore w:val="1"/>
          <w:wBefore w:w="34" w:type="dxa"/>
          <w:trHeight w:val="198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81" w:rsidRPr="009A6681" w:rsidRDefault="009A6681" w:rsidP="009A668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A6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Аналитический</w:t>
            </w:r>
            <w:r w:rsidRPr="009A6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A6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кейс</w:t>
            </w:r>
            <w:r w:rsidRPr="009A6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(Case-incident method).</w:t>
            </w:r>
          </w:p>
          <w:p w:rsidR="009A6681" w:rsidRPr="009A6681" w:rsidRDefault="009A6681" w:rsidP="009A66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A668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Incident</w:t>
            </w:r>
            <w:r w:rsidRPr="009A668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- присущий, свойственный, связанный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81" w:rsidRPr="009A6681" w:rsidRDefault="009A6681" w:rsidP="009A668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Преподаватель задает, определяет проблему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81" w:rsidRPr="009A6681" w:rsidRDefault="009A6681" w:rsidP="009A668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 готовит кейс</w:t>
            </w:r>
          </w:p>
          <w:p w:rsidR="009A6681" w:rsidRPr="009A6681" w:rsidRDefault="009A6681" w:rsidP="009A668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81" w:rsidRPr="009A6681" w:rsidRDefault="009A6681" w:rsidP="009A6681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Кейс содержит несколько вариантов (3-4) решения  и некоторое количество инф. источников по рассматриваемой проблеме</w:t>
            </w:r>
            <w:r w:rsidRPr="009A6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81" w:rsidRPr="009A6681" w:rsidRDefault="009A6681" w:rsidP="009A668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Обучающиеся должны выбрать вариант решения и обосновать его, опираясь на материалы готового кейса</w:t>
            </w:r>
          </w:p>
        </w:tc>
      </w:tr>
      <w:tr w:rsidR="009A6681" w:rsidRPr="009A6681" w:rsidTr="009A6681">
        <w:trPr>
          <w:gridBefore w:val="1"/>
          <w:wBefore w:w="34" w:type="dxa"/>
          <w:trHeight w:val="84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81" w:rsidRPr="009A6681" w:rsidRDefault="009A6681" w:rsidP="009A668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A6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Эвристический</w:t>
            </w:r>
            <w:proofErr w:type="spellEnd"/>
            <w:r w:rsidRPr="009A6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A6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кейс</w:t>
            </w:r>
            <w:proofErr w:type="spellEnd"/>
            <w:r w:rsidRPr="009A6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(Case-problem method).</w:t>
            </w:r>
          </w:p>
          <w:p w:rsidR="009A6681" w:rsidRPr="009A6681" w:rsidRDefault="009A6681" w:rsidP="009A66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A668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Problem</w:t>
            </w:r>
            <w:r w:rsidRPr="009A668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- проблема, проблемная ситуация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81" w:rsidRPr="009A6681" w:rsidRDefault="009A6681" w:rsidP="009A6681">
            <w:pPr>
              <w:ind w:right="-2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Преподаватель определяет проблему в</w:t>
            </w:r>
            <w:r w:rsidRPr="009A6681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9A6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общих чертах, обучающиеся конкретизируют проблему (для младших школьников конкретизацию проблемы может также осуществить преподаватель)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81" w:rsidRPr="009A6681" w:rsidRDefault="009A6681" w:rsidP="009A6681">
            <w:pPr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Преподаватель готовит начальный кейс. </w:t>
            </w:r>
            <w:proofErr w:type="gramStart"/>
            <w:r w:rsidRPr="009A6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Обучающиеся его дополняют, при необходимости </w:t>
            </w:r>
            <w:proofErr w:type="gramEnd"/>
          </w:p>
          <w:p w:rsidR="009A6681" w:rsidRPr="009A6681" w:rsidRDefault="009A6681" w:rsidP="009A668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81" w:rsidRPr="009A6681" w:rsidRDefault="009A6681" w:rsidP="009A6681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Кейс содержит некоторое количество инф. источников по рассматриваемой проблеме, может содержать некоторые варианты решений, иллюстрирующие примеры и пр.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81" w:rsidRPr="009A6681" w:rsidRDefault="009A6681" w:rsidP="009A668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Обучающиеся должны выстроить собственное обоснованное решение, опираясь на материалы готового кейса.</w:t>
            </w:r>
          </w:p>
          <w:p w:rsidR="009A6681" w:rsidRPr="009A6681" w:rsidRDefault="009A6681" w:rsidP="009A668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Возможно, для обоснования своей точки зрения, обучающиеся дополняют кейс новой информацией</w:t>
            </w:r>
          </w:p>
        </w:tc>
      </w:tr>
      <w:tr w:rsidR="009A6681" w:rsidRPr="009A6681" w:rsidTr="009A6681">
        <w:trPr>
          <w:gridBefore w:val="1"/>
          <w:wBefore w:w="34" w:type="dxa"/>
          <w:trHeight w:val="392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81" w:rsidRPr="009A6681" w:rsidRDefault="009A6681" w:rsidP="009A6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6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Исследовательский кейс (</w:t>
            </w:r>
            <w:r w:rsidRPr="009A66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Case</w:t>
            </w:r>
            <w:r w:rsidRPr="009A668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9A6681">
              <w:rPr>
                <w:rFonts w:ascii="Times New Roman" w:eastAsia="Calibri" w:hAnsi="Times New Roman" w:cs="Times New Roman"/>
                <w:sz w:val="24"/>
                <w:szCs w:val="24"/>
              </w:rPr>
              <w:t>study</w:t>
            </w:r>
            <w:proofErr w:type="spellEnd"/>
            <w:r w:rsidRPr="009A6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A66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method</w:t>
            </w:r>
            <w:r w:rsidRPr="009A6681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9A6681" w:rsidRPr="009A6681" w:rsidRDefault="009A6681" w:rsidP="009A66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9A66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Study</w:t>
            </w:r>
            <w:proofErr w:type="spellEnd"/>
            <w:r w:rsidRPr="009A66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исследование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81" w:rsidRPr="009A6681" w:rsidRDefault="009A6681" w:rsidP="009A668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Преподаватель определяет проблемное направление, обучающиеся самостоятельно задают проблему (младшим школьникам необходимо помочь в формулировке проблемы)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81" w:rsidRPr="009A6681" w:rsidRDefault="009A6681" w:rsidP="009A6681">
            <w:pPr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Преподаватель готовит начальный кейс, </w:t>
            </w:r>
            <w:proofErr w:type="gramStart"/>
            <w:r w:rsidRPr="009A6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обучающиеся</w:t>
            </w:r>
            <w:proofErr w:type="gramEnd"/>
            <w:r w:rsidRPr="009A6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его дополняют </w:t>
            </w:r>
          </w:p>
          <w:p w:rsidR="009A6681" w:rsidRPr="009A6681" w:rsidRDefault="009A6681" w:rsidP="009A668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A6681" w:rsidRPr="009A6681" w:rsidRDefault="009A6681" w:rsidP="009A668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81" w:rsidRPr="009A6681" w:rsidRDefault="009A6681" w:rsidP="009A6681">
            <w:pPr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Кейс содержит некоторое количество инф. текстов по рассматриваемой проблеме</w:t>
            </w:r>
          </w:p>
          <w:p w:rsidR="009A6681" w:rsidRPr="009A6681" w:rsidRDefault="009A6681" w:rsidP="009A6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81" w:rsidRPr="009A6681" w:rsidRDefault="009A6681" w:rsidP="009A6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A6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Обучающиеся</w:t>
            </w:r>
            <w:proofErr w:type="gramEnd"/>
            <w:r w:rsidRPr="009A6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предлагают собственное решение.  Для обоснования своей точки либо дополняют готовый кейс новой информацией, либо, в зависимости от решения, готовят новый кейс</w:t>
            </w:r>
          </w:p>
        </w:tc>
      </w:tr>
    </w:tbl>
    <w:p w:rsidR="009A6681" w:rsidRPr="009A6681" w:rsidRDefault="009A6681" w:rsidP="00F013D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3D0" w:rsidRDefault="00F013D0" w:rsidP="002873AA">
      <w:pPr>
        <w:spacing w:before="75" w:after="75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над кейсом:</w:t>
      </w:r>
    </w:p>
    <w:p w:rsidR="002873AA" w:rsidRPr="002873AA" w:rsidRDefault="002873AA" w:rsidP="002873AA">
      <w:pPr>
        <w:spacing w:before="75" w:after="75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1.Преподаватель подбирает, готовит  учебную задачу, отражающую практическую ситуацию.</w:t>
      </w:r>
    </w:p>
    <w:p w:rsidR="002873AA" w:rsidRPr="002873AA" w:rsidRDefault="002873AA" w:rsidP="00463339">
      <w:pPr>
        <w:spacing w:before="75" w:after="75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2.Преподаватель готовит кейс объемом от нескольких страниц до нескольких десятков страниц. </w:t>
      </w:r>
    </w:p>
    <w:p w:rsidR="002873AA" w:rsidRPr="002873AA" w:rsidRDefault="002873AA" w:rsidP="00463339">
      <w:pPr>
        <w:tabs>
          <w:tab w:val="num" w:pos="0"/>
        </w:tabs>
        <w:spacing w:before="75" w:after="75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3.Обучающиеся, как правило, предварительно (перед занятием) прочитывают и изучают кейс, привлекая к этому материалы учебника, лекционного курса и другие самые различные источники информации, анализируют материал.</w:t>
      </w:r>
    </w:p>
    <w:p w:rsidR="002873AA" w:rsidRPr="002873AA" w:rsidRDefault="002873AA" w:rsidP="00463339">
      <w:pPr>
        <w:spacing w:before="75" w:after="75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4.После этого на занятии идет подробное групповое обсуждение содержания кейса и  выработка нескольких решений. Отдельные участники или подгруппы презентуют свои решения. Преподаватель выступает в роли ведущего,  фиксирующего ответы, поддерживающего дискуссию в группе, в подгруппах, помогающего правильно оценить презентуемые решения.</w:t>
      </w:r>
    </w:p>
    <w:p w:rsidR="002873AA" w:rsidRPr="002873AA" w:rsidRDefault="002873AA" w:rsidP="00463339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3AA">
        <w:rPr>
          <w:rFonts w:ascii="Times New Roman" w:eastAsia="Calibri" w:hAnsi="Times New Roman" w:cs="Times New Roman"/>
          <w:sz w:val="24"/>
          <w:szCs w:val="24"/>
        </w:rPr>
        <w:t xml:space="preserve">5.Преподаватель совместно </w:t>
      </w:r>
      <w:proofErr w:type="gramStart"/>
      <w:r w:rsidRPr="002873A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287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873AA">
        <w:rPr>
          <w:rFonts w:ascii="Times New Roman" w:eastAsia="Calibri" w:hAnsi="Times New Roman" w:cs="Times New Roman"/>
          <w:sz w:val="24"/>
          <w:szCs w:val="24"/>
        </w:rPr>
        <w:t>обучающими</w:t>
      </w:r>
      <w:proofErr w:type="gramEnd"/>
      <w:r w:rsidRPr="002873AA">
        <w:rPr>
          <w:rFonts w:ascii="Times New Roman" w:eastAsia="Calibri" w:hAnsi="Times New Roman" w:cs="Times New Roman"/>
          <w:sz w:val="24"/>
          <w:szCs w:val="24"/>
        </w:rPr>
        <w:t xml:space="preserve"> подводят итоги, делают выводы, выбирают наиболее оптимальное, эффективное решение (возможно несколько решений). </w:t>
      </w:r>
    </w:p>
    <w:p w:rsidR="002873AA" w:rsidRPr="002873AA" w:rsidRDefault="002873AA" w:rsidP="002873A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3AA">
        <w:rPr>
          <w:rFonts w:ascii="Times New Roman" w:eastAsia="Calibri" w:hAnsi="Times New Roman" w:cs="Times New Roman"/>
          <w:sz w:val="24"/>
          <w:szCs w:val="24"/>
        </w:rPr>
        <w:t xml:space="preserve">Кейсы можно представить  в различной форме: от нескольких предложений на одной странице до множества страниц. Но надо учитывать, что большие по объему кейсы могут  вызвать у </w:t>
      </w:r>
      <w:proofErr w:type="gramStart"/>
      <w:r w:rsidRPr="002873A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873AA">
        <w:rPr>
          <w:rFonts w:ascii="Times New Roman" w:eastAsia="Calibri" w:hAnsi="Times New Roman" w:cs="Times New Roman"/>
          <w:sz w:val="24"/>
          <w:szCs w:val="24"/>
        </w:rPr>
        <w:t xml:space="preserve"> некоторые затруднения, особенно при работе впервые.  </w:t>
      </w:r>
    </w:p>
    <w:p w:rsidR="002873AA" w:rsidRDefault="002873AA" w:rsidP="002873A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3AA">
        <w:rPr>
          <w:rFonts w:ascii="Times New Roman" w:eastAsia="Calibri" w:hAnsi="Times New Roman" w:cs="Times New Roman"/>
          <w:sz w:val="24"/>
          <w:szCs w:val="24"/>
        </w:rPr>
        <w:t>Кейсы подаются в печатном виде или на электронных носителях, наличие в тексте фотографий, диаграмм, таблиц делает его более наглядным.</w:t>
      </w:r>
    </w:p>
    <w:p w:rsidR="00280C68" w:rsidRPr="002873AA" w:rsidRDefault="00280C68" w:rsidP="00280C68">
      <w:pPr>
        <w:tabs>
          <w:tab w:val="left" w:pos="7088"/>
        </w:tabs>
        <w:spacing w:after="0" w:line="360" w:lineRule="auto"/>
        <w:ind w:firstLine="85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0C68">
        <w:rPr>
          <w:rFonts w:ascii="Times New Roman" w:eastAsia="Calibri" w:hAnsi="Times New Roman" w:cs="Times New Roman"/>
          <w:sz w:val="24"/>
          <w:szCs w:val="24"/>
        </w:rPr>
        <w:t xml:space="preserve">Но чем сложнее  деятельность по работе с кейсами, тем больше учебного времени требуется для ее реализации,  возникает риск нехватки учебного времени   в режиме классно-урочной  деятельности. Так, для работы в режиме обучающего кейса достаточно одного учебного часа. Аналитический кейс потребует уже не менее двух учебных часов. Эвристический кейс не менее трех учебных часов. </w:t>
      </w:r>
      <w:proofErr w:type="gramStart"/>
      <w:r w:rsidRPr="00280C68">
        <w:rPr>
          <w:rFonts w:ascii="Times New Roman" w:eastAsia="Calibri" w:hAnsi="Times New Roman" w:cs="Times New Roman"/>
          <w:sz w:val="24"/>
          <w:szCs w:val="24"/>
        </w:rPr>
        <w:t>Исследовательский</w:t>
      </w:r>
      <w:proofErr w:type="gramEnd"/>
      <w:r w:rsidRPr="00280C68">
        <w:rPr>
          <w:rFonts w:ascii="Times New Roman" w:eastAsia="Calibri" w:hAnsi="Times New Roman" w:cs="Times New Roman"/>
          <w:sz w:val="24"/>
          <w:szCs w:val="24"/>
        </w:rPr>
        <w:t xml:space="preserve"> – не менее 4-х часов.  Достаточно много времени уйдёт и на подготовку кейса, поэтому его использование,  будет ограничено 4-6 уроками в месяц.</w:t>
      </w:r>
    </w:p>
    <w:p w:rsidR="002873AA" w:rsidRPr="002873AA" w:rsidRDefault="002873AA" w:rsidP="002873A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3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Кейс должен удовлетворять следующим требованиям:</w:t>
      </w:r>
    </w:p>
    <w:p w:rsidR="002873AA" w:rsidRPr="002873AA" w:rsidRDefault="002873AA" w:rsidP="002873A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3AA">
        <w:rPr>
          <w:rFonts w:ascii="Times New Roman" w:eastAsia="Calibri" w:hAnsi="Times New Roman" w:cs="Times New Roman"/>
          <w:sz w:val="24"/>
          <w:szCs w:val="24"/>
        </w:rPr>
        <w:t>соответствовать чётко поставленной цели создания;</w:t>
      </w:r>
    </w:p>
    <w:p w:rsidR="002873AA" w:rsidRPr="002873AA" w:rsidRDefault="002873AA" w:rsidP="002873AA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3AA">
        <w:rPr>
          <w:rFonts w:ascii="Times New Roman" w:eastAsia="Calibri" w:hAnsi="Times New Roman" w:cs="Times New Roman"/>
          <w:sz w:val="24"/>
          <w:szCs w:val="24"/>
        </w:rPr>
        <w:t xml:space="preserve">иметь уровень трудности в соответствии с возможностями </w:t>
      </w:r>
      <w:proofErr w:type="gramStart"/>
      <w:r w:rsidRPr="002873A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873A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873AA" w:rsidRPr="002873AA" w:rsidRDefault="002873AA" w:rsidP="002873AA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3AA">
        <w:rPr>
          <w:rFonts w:ascii="Times New Roman" w:eastAsia="Calibri" w:hAnsi="Times New Roman" w:cs="Times New Roman"/>
          <w:sz w:val="24"/>
          <w:szCs w:val="24"/>
        </w:rPr>
        <w:t>быть актуальным на сегодняшний день;</w:t>
      </w:r>
    </w:p>
    <w:p w:rsidR="002873AA" w:rsidRPr="002873AA" w:rsidRDefault="002873AA" w:rsidP="002873AA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3AA">
        <w:rPr>
          <w:rFonts w:ascii="Times New Roman" w:eastAsia="Calibri" w:hAnsi="Times New Roman" w:cs="Times New Roman"/>
          <w:sz w:val="24"/>
          <w:szCs w:val="24"/>
        </w:rPr>
        <w:t>быть ориентированным на коллективную выработку решений;</w:t>
      </w:r>
    </w:p>
    <w:p w:rsidR="002873AA" w:rsidRPr="002873AA" w:rsidRDefault="002873AA" w:rsidP="002873AA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3AA">
        <w:rPr>
          <w:rFonts w:ascii="Times New Roman" w:eastAsia="Calibri" w:hAnsi="Times New Roman" w:cs="Times New Roman"/>
          <w:sz w:val="24"/>
          <w:szCs w:val="24"/>
        </w:rPr>
        <w:t>иметь несколько решений для организации дискуссии.</w:t>
      </w:r>
    </w:p>
    <w:p w:rsidR="002873AA" w:rsidRPr="002873AA" w:rsidRDefault="002873AA" w:rsidP="002873AA">
      <w:pPr>
        <w:spacing w:before="75" w:after="75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 работе над кейсом прослеживается</w:t>
      </w:r>
      <w:r w:rsidR="00731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сотворчество учителя и ученика</w:t>
      </w:r>
      <w:r w:rsidRPr="00287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равноправны в процессе обсуждения проблемы. Им приходится постоянно взаимодействовать, выбирать определённые  формы поведения. Главное  для учителя в этой ситуации - не навязывать свою точку зрения, дать учащимся возможность аргументировано высказать свои предположения и самим  найти пути решения проблемы.   Но для этого ученики должны быть готовы к такой работе, иначе существует риск поверхностного обсуждения темы и формального ведения дискуссии. </w:t>
      </w:r>
    </w:p>
    <w:p w:rsidR="00D440BC" w:rsidRPr="00800947" w:rsidRDefault="00D440BC" w:rsidP="004633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947">
        <w:rPr>
          <w:rFonts w:ascii="Times New Roman" w:hAnsi="Times New Roman" w:cs="Times New Roman"/>
          <w:sz w:val="24"/>
          <w:szCs w:val="24"/>
        </w:rPr>
        <w:t xml:space="preserve">Чего </w:t>
      </w:r>
      <w:r>
        <w:rPr>
          <w:rFonts w:ascii="Times New Roman" w:hAnsi="Times New Roman" w:cs="Times New Roman"/>
          <w:sz w:val="24"/>
          <w:szCs w:val="24"/>
        </w:rPr>
        <w:t>же</w:t>
      </w:r>
      <w:r w:rsidRPr="00800947">
        <w:rPr>
          <w:rFonts w:ascii="Times New Roman" w:hAnsi="Times New Roman" w:cs="Times New Roman"/>
          <w:sz w:val="24"/>
          <w:szCs w:val="24"/>
        </w:rPr>
        <w:t xml:space="preserve"> ждать современному учителю, ученику, родителю? В своей педагогической практике применяя ролевые игры, уроки – диспуты, викторины  вижу,  что у детей падает интерес к художественной литературе, к родному  языку, не умеют общаться со сверстниками  вживую, не умеют  анализировать жизненные ситуации, не учатся жить! Преимущество кей</w:t>
      </w:r>
      <w:proofErr w:type="gramStart"/>
      <w:r w:rsidRPr="00800947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800947">
        <w:rPr>
          <w:rFonts w:ascii="Times New Roman" w:hAnsi="Times New Roman" w:cs="Times New Roman"/>
          <w:sz w:val="24"/>
          <w:szCs w:val="24"/>
        </w:rPr>
        <w:t xml:space="preserve"> метода я вижу в том , что он отвечает всем современным требованиям, формирует у ученика подход ко всем жизненным ситуациям, позволяет иметь и </w:t>
      </w:r>
      <w:r w:rsidR="00463339">
        <w:rPr>
          <w:rFonts w:ascii="Times New Roman" w:hAnsi="Times New Roman" w:cs="Times New Roman"/>
          <w:sz w:val="24"/>
          <w:szCs w:val="24"/>
        </w:rPr>
        <w:t>отстаивать  собственную позицию</w:t>
      </w:r>
      <w:r w:rsidRPr="00800947">
        <w:rPr>
          <w:rFonts w:ascii="Times New Roman" w:hAnsi="Times New Roman" w:cs="Times New Roman"/>
          <w:sz w:val="24"/>
          <w:szCs w:val="24"/>
        </w:rPr>
        <w:t xml:space="preserve">, отыскать нужную информацию.  Применение данной технологии в начальной школе формирует  у детей высокую мотивацию к учебе, умение работать с текстом, овладение практическими навыками. </w:t>
      </w:r>
    </w:p>
    <w:p w:rsidR="00463339" w:rsidRPr="00463339" w:rsidRDefault="00463339" w:rsidP="00463339">
      <w:pPr>
        <w:pStyle w:val="base-case"/>
        <w:spacing w:before="0" w:after="0" w:line="360" w:lineRule="auto"/>
        <w:ind w:firstLine="709"/>
        <w:jc w:val="both"/>
        <w:rPr>
          <w:sz w:val="24"/>
          <w:szCs w:val="24"/>
        </w:rPr>
      </w:pPr>
      <w:r w:rsidRPr="00463339">
        <w:rPr>
          <w:sz w:val="24"/>
          <w:szCs w:val="24"/>
        </w:rPr>
        <w:t>Кейс-метод - эффективный метод повышения качества образования и успешного внедрения ФГОС.</w:t>
      </w:r>
    </w:p>
    <w:p w:rsidR="00D440BC" w:rsidRDefault="00D440BC" w:rsidP="00D440BC">
      <w:pPr>
        <w:ind w:firstLine="851"/>
        <w:jc w:val="both"/>
        <w:rPr>
          <w:sz w:val="28"/>
          <w:szCs w:val="28"/>
        </w:rPr>
      </w:pPr>
    </w:p>
    <w:p w:rsidR="00760451" w:rsidRDefault="00760451"/>
    <w:sectPr w:rsidR="00760451" w:rsidSect="00A44E66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1D6A"/>
    <w:multiLevelType w:val="hybridMultilevel"/>
    <w:tmpl w:val="2F16DEA4"/>
    <w:lvl w:ilvl="0" w:tplc="B8FE79F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2230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9AC3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B02F2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3A5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8C77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08DB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A6035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FC026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0F588E"/>
    <w:multiLevelType w:val="hybridMultilevel"/>
    <w:tmpl w:val="FE6AD408"/>
    <w:lvl w:ilvl="0" w:tplc="D2E639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8FCE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461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783D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89D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98C2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1C37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B0F6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EAE16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192DB3"/>
    <w:multiLevelType w:val="hybridMultilevel"/>
    <w:tmpl w:val="D22A19FC"/>
    <w:lvl w:ilvl="0" w:tplc="1F08DC2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B58FD"/>
    <w:multiLevelType w:val="hybridMultilevel"/>
    <w:tmpl w:val="3048AACE"/>
    <w:lvl w:ilvl="0" w:tplc="290C369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2A384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C42C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4A90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025E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2C3E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862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F84D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12A1C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9D6C71"/>
    <w:multiLevelType w:val="hybridMultilevel"/>
    <w:tmpl w:val="E2BA73D6"/>
    <w:lvl w:ilvl="0" w:tplc="7CAA0E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34DDD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5A15B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985BA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B6AB1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7C5F0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E067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98989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8ABD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C8"/>
    <w:rsid w:val="00002340"/>
    <w:rsid w:val="001F4BC8"/>
    <w:rsid w:val="00280C68"/>
    <w:rsid w:val="002873AA"/>
    <w:rsid w:val="002F6516"/>
    <w:rsid w:val="00434D78"/>
    <w:rsid w:val="00463339"/>
    <w:rsid w:val="006F4F5A"/>
    <w:rsid w:val="007318E7"/>
    <w:rsid w:val="00760451"/>
    <w:rsid w:val="007B6879"/>
    <w:rsid w:val="009A6681"/>
    <w:rsid w:val="00A44E66"/>
    <w:rsid w:val="00A71204"/>
    <w:rsid w:val="00A73F51"/>
    <w:rsid w:val="00C46E66"/>
    <w:rsid w:val="00D03C5D"/>
    <w:rsid w:val="00D440BC"/>
    <w:rsid w:val="00D57305"/>
    <w:rsid w:val="00F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40BC"/>
  </w:style>
  <w:style w:type="paragraph" w:styleId="a3">
    <w:name w:val="Normal (Web)"/>
    <w:basedOn w:val="a"/>
    <w:uiPriority w:val="99"/>
    <w:semiHidden/>
    <w:unhideWhenUsed/>
    <w:rsid w:val="00D4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0BC"/>
    <w:rPr>
      <w:b/>
      <w:bCs/>
    </w:rPr>
  </w:style>
  <w:style w:type="paragraph" w:styleId="a5">
    <w:name w:val="List Paragraph"/>
    <w:basedOn w:val="a"/>
    <w:uiPriority w:val="34"/>
    <w:qFormat/>
    <w:rsid w:val="00D440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e-case">
    <w:name w:val="base-case"/>
    <w:basedOn w:val="a"/>
    <w:rsid w:val="00463339"/>
    <w:pPr>
      <w:spacing w:before="75" w:after="75" w:line="240" w:lineRule="auto"/>
      <w:ind w:firstLine="225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40BC"/>
  </w:style>
  <w:style w:type="paragraph" w:styleId="a3">
    <w:name w:val="Normal (Web)"/>
    <w:basedOn w:val="a"/>
    <w:uiPriority w:val="99"/>
    <w:semiHidden/>
    <w:unhideWhenUsed/>
    <w:rsid w:val="00D4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0BC"/>
    <w:rPr>
      <w:b/>
      <w:bCs/>
    </w:rPr>
  </w:style>
  <w:style w:type="paragraph" w:styleId="a5">
    <w:name w:val="List Paragraph"/>
    <w:basedOn w:val="a"/>
    <w:uiPriority w:val="34"/>
    <w:qFormat/>
    <w:rsid w:val="00D440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e-case">
    <w:name w:val="base-case"/>
    <w:basedOn w:val="a"/>
    <w:rsid w:val="00463339"/>
    <w:pPr>
      <w:spacing w:before="75" w:after="75" w:line="240" w:lineRule="auto"/>
      <w:ind w:firstLine="225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БСШ</cp:lastModifiedBy>
  <cp:revision>11</cp:revision>
  <dcterms:created xsi:type="dcterms:W3CDTF">2014-10-06T16:14:00Z</dcterms:created>
  <dcterms:modified xsi:type="dcterms:W3CDTF">2014-11-13T17:07:00Z</dcterms:modified>
</cp:coreProperties>
</file>