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99" w:rsidRPr="00024B99" w:rsidRDefault="00024B99" w:rsidP="00024B99">
      <w:pPr>
        <w:shd w:val="clear" w:color="auto" w:fill="FFFFFF" w:themeFill="background1"/>
        <w:spacing w:before="47" w:after="47" w:line="282" w:lineRule="atLeast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024B99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Информационная карта педагогического работника</w:t>
      </w:r>
    </w:p>
    <w:p w:rsidR="00024B99" w:rsidRPr="00024B99" w:rsidRDefault="00024B99" w:rsidP="00024B99">
      <w:pPr>
        <w:shd w:val="clear" w:color="auto" w:fill="FFFFFF" w:themeFill="background1"/>
        <w:spacing w:before="47" w:after="47" w:line="282" w:lineRule="atLeast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024B99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Общие сведения</w:t>
      </w:r>
    </w:p>
    <w:tbl>
      <w:tblPr>
        <w:tblW w:w="9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/>
      </w:tblPr>
      <w:tblGrid>
        <w:gridCol w:w="2081"/>
        <w:gridCol w:w="609"/>
        <w:gridCol w:w="453"/>
        <w:gridCol w:w="1048"/>
        <w:gridCol w:w="609"/>
        <w:gridCol w:w="1424"/>
        <w:gridCol w:w="374"/>
        <w:gridCol w:w="594"/>
        <w:gridCol w:w="2636"/>
      </w:tblGrid>
      <w:tr w:rsidR="00024B99" w:rsidRPr="00024B99" w:rsidTr="00024B99">
        <w:tc>
          <w:tcPr>
            <w:tcW w:w="982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b/>
                <w:bCs/>
                <w:color w:val="444444"/>
                <w:sz w:val="19"/>
                <w:lang w:eastAsia="ru-RU"/>
              </w:rPr>
              <w:t>Непрерывное профессиональное развитие</w:t>
            </w:r>
          </w:p>
        </w:tc>
      </w:tr>
      <w:tr w:rsidR="00024B99" w:rsidRPr="00024B99" w:rsidTr="00024B99">
        <w:tc>
          <w:tcPr>
            <w:tcW w:w="71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Ученая степень, год присвоения, ученое звание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Не имею</w:t>
            </w:r>
          </w:p>
        </w:tc>
      </w:tr>
      <w:tr w:rsidR="00024B99" w:rsidRPr="00024B99" w:rsidTr="00024B99">
        <w:tc>
          <w:tcPr>
            <w:tcW w:w="71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Наличие программы профессионального развития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Да</w:t>
            </w:r>
          </w:p>
        </w:tc>
      </w:tr>
      <w:tr w:rsidR="00024B99" w:rsidRPr="00024B99" w:rsidTr="00024B99">
        <w:trPr>
          <w:trHeight w:val="783"/>
        </w:trPr>
        <w:tc>
          <w:tcPr>
            <w:tcW w:w="982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b/>
                <w:bCs/>
                <w:color w:val="444444"/>
                <w:sz w:val="19"/>
                <w:lang w:eastAsia="ru-RU"/>
              </w:rPr>
              <w:t>Формальное образование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proofErr w:type="gram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(удостоверения, свидетельства о повышении квалификации, дипломы о повышении уровня образования, переподготовке, полученные за последние 5 лет)</w:t>
            </w:r>
            <w:proofErr w:type="gramEnd"/>
          </w:p>
        </w:tc>
      </w:tr>
      <w:tr w:rsidR="00024B99" w:rsidRPr="00024B99" w:rsidTr="00024B99"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Место прохождения</w:t>
            </w: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год</w:t>
            </w:r>
          </w:p>
        </w:tc>
        <w:tc>
          <w:tcPr>
            <w:tcW w:w="1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Количество часов</w:t>
            </w:r>
          </w:p>
        </w:tc>
        <w:tc>
          <w:tcPr>
            <w:tcW w:w="1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Вид документа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Тема ПК</w:t>
            </w:r>
          </w:p>
        </w:tc>
      </w:tr>
      <w:tr w:rsidR="00024B99" w:rsidRPr="00024B99" w:rsidTr="00024B99"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БОУ ДПО «Институт развития образования Омской области»</w:t>
            </w: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2009</w:t>
            </w:r>
          </w:p>
        </w:tc>
        <w:tc>
          <w:tcPr>
            <w:tcW w:w="1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72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удостоверение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«Современные подходы к организации учебной деятельности младших школьников»</w:t>
            </w:r>
          </w:p>
        </w:tc>
      </w:tr>
      <w:tr w:rsidR="00024B99" w:rsidRPr="00024B99" w:rsidTr="00024B99"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БОУ ДПО «Институт развития образования Омской области»</w:t>
            </w: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2010</w:t>
            </w:r>
          </w:p>
        </w:tc>
        <w:tc>
          <w:tcPr>
            <w:tcW w:w="1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удостоверение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«ФГОС: концепции и реализация»</w:t>
            </w:r>
          </w:p>
        </w:tc>
      </w:tr>
      <w:tr w:rsidR="00024B99" w:rsidRPr="00024B99" w:rsidTr="00024B99"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БОУ ДПО «Институт развития образования Омской области»</w:t>
            </w: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2012</w:t>
            </w:r>
          </w:p>
        </w:tc>
        <w:tc>
          <w:tcPr>
            <w:tcW w:w="1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удостоверение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«Методика обучения курсу</w:t>
            </w:r>
            <w:proofErr w:type="gram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»О</w:t>
            </w:r>
            <w:proofErr w:type="gram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сновы религиозных культур и светской этики»</w:t>
            </w:r>
          </w:p>
        </w:tc>
      </w:tr>
      <w:tr w:rsidR="00024B99" w:rsidRPr="00024B99" w:rsidTr="00024B99"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Автономная некоммерческая организация дополнительного образования  «Сибирский институт непрерывного дополнительного образования»</w:t>
            </w: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2014</w:t>
            </w:r>
          </w:p>
        </w:tc>
        <w:tc>
          <w:tcPr>
            <w:tcW w:w="1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1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удостоверение</w:t>
            </w:r>
          </w:p>
        </w:tc>
        <w:tc>
          <w:tcPr>
            <w:tcW w:w="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«Федеральные государственные  стандарты начального и основного общего образования: методическое сопровождение  образовательного процесса»</w:t>
            </w:r>
          </w:p>
        </w:tc>
      </w:tr>
      <w:tr w:rsidR="00024B99" w:rsidRPr="00024B99" w:rsidTr="00024B99">
        <w:trPr>
          <w:trHeight w:val="563"/>
        </w:trPr>
        <w:tc>
          <w:tcPr>
            <w:tcW w:w="982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b/>
                <w:bCs/>
                <w:color w:val="444444"/>
                <w:sz w:val="19"/>
                <w:lang w:eastAsia="ru-RU"/>
              </w:rPr>
              <w:t>Неформальное образование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(справки, сертификаты, участие в ВКС, ИНКО, ГМС, МО)</w:t>
            </w:r>
          </w:p>
        </w:tc>
      </w:tr>
      <w:tr w:rsidR="00024B99" w:rsidRPr="00024B99" w:rsidTr="00024B99">
        <w:tc>
          <w:tcPr>
            <w:tcW w:w="2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Форма образования</w:t>
            </w:r>
          </w:p>
        </w:tc>
        <w:tc>
          <w:tcPr>
            <w:tcW w:w="1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год</w:t>
            </w: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Вид документа</w:t>
            </w:r>
          </w:p>
        </w:tc>
        <w:tc>
          <w:tcPr>
            <w:tcW w:w="3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Тема (для выступлений, публикаций и семинаров)</w:t>
            </w:r>
          </w:p>
        </w:tc>
      </w:tr>
      <w:tr w:rsidR="00024B99" w:rsidRPr="00024B99" w:rsidTr="00024B99">
        <w:tc>
          <w:tcPr>
            <w:tcW w:w="2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Районное совещание работников образования</w:t>
            </w:r>
          </w:p>
        </w:tc>
        <w:tc>
          <w:tcPr>
            <w:tcW w:w="1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2009</w:t>
            </w: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     сертификат</w:t>
            </w:r>
          </w:p>
        </w:tc>
        <w:tc>
          <w:tcPr>
            <w:tcW w:w="3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Применение современных воспитательных технологий в работе с начальными классами</w:t>
            </w:r>
          </w:p>
        </w:tc>
      </w:tr>
      <w:tr w:rsidR="00024B99" w:rsidRPr="00024B99" w:rsidTr="00024B99">
        <w:tc>
          <w:tcPr>
            <w:tcW w:w="2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Районный методический семинар учителей «Практика реализации курса ОРКСЭ в </w:t>
            </w: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lastRenderedPageBreak/>
              <w:t>образовательных организациях Тарского муниципального района»</w:t>
            </w:r>
          </w:p>
        </w:tc>
        <w:tc>
          <w:tcPr>
            <w:tcW w:w="1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lastRenderedPageBreak/>
              <w:t>2014</w:t>
            </w:r>
          </w:p>
        </w:tc>
        <w:tc>
          <w:tcPr>
            <w:tcW w:w="20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сертификат</w:t>
            </w:r>
          </w:p>
        </w:tc>
        <w:tc>
          <w:tcPr>
            <w:tcW w:w="3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     Использование на уроках модуля ОПК интерактивных методов работы</w:t>
            </w:r>
          </w:p>
        </w:tc>
      </w:tr>
    </w:tbl>
    <w:p w:rsidR="00024B99" w:rsidRPr="00024B99" w:rsidRDefault="00024B99" w:rsidP="00024B99">
      <w:pPr>
        <w:shd w:val="clear" w:color="auto" w:fill="FFFFFF" w:themeFill="background1"/>
        <w:spacing w:before="47" w:after="47" w:line="282" w:lineRule="atLeast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024B99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lastRenderedPageBreak/>
        <w:t>Выявление  и развитие способностей обучающихся</w:t>
      </w:r>
    </w:p>
    <w:p w:rsidR="00024B99" w:rsidRPr="00024B99" w:rsidRDefault="00024B99" w:rsidP="00024B99">
      <w:pPr>
        <w:shd w:val="clear" w:color="auto" w:fill="FFFFFF" w:themeFill="background1"/>
        <w:spacing w:before="47" w:after="47" w:line="282" w:lineRule="atLeast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024B9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tbl>
      <w:tblPr>
        <w:tblW w:w="9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/>
      </w:tblPr>
      <w:tblGrid>
        <w:gridCol w:w="5823"/>
        <w:gridCol w:w="4005"/>
      </w:tblGrid>
      <w:tr w:rsidR="00024B99" w:rsidRPr="00024B99" w:rsidTr="00024B99"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024B99" w:rsidRPr="00024B99" w:rsidTr="00024B99"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Наблюдения, анкетирование, беседа с родителями, диагностика,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proofErr w:type="gram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Дифференцированный подход на уроках;  постановка учебных проблем, проблемных вопросов, создание проблемных ситуаций, показ их разрешения;  исследовательская деятельность в урочное и внеурочное время; использование дополнительного образования (кружки:</w:t>
            </w:r>
            <w:proofErr w:type="gram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«Волшебный мир оригами», «</w:t>
            </w:r>
            <w:proofErr w:type="spell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Закулисье</w:t>
            </w:r>
            <w:proofErr w:type="spell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», «»); творческие задания; ролевые игры; участие в предметных олимпиадах и телекоммуникационных викторинах и конкурсах, школьных соревнованиях.</w:t>
            </w:r>
            <w:proofErr w:type="gramEnd"/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</w:tbl>
    <w:p w:rsidR="00024B99" w:rsidRPr="00024B99" w:rsidRDefault="00024B99" w:rsidP="00024B99">
      <w:pPr>
        <w:shd w:val="clear" w:color="auto" w:fill="FFFFFF" w:themeFill="background1"/>
        <w:spacing w:before="47" w:after="47" w:line="282" w:lineRule="atLeast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024B99">
        <w:rPr>
          <w:rFonts w:ascii="Arial" w:eastAsia="Times New Roman" w:hAnsi="Arial" w:cs="Arial"/>
          <w:b/>
          <w:bCs/>
          <w:i/>
          <w:iCs/>
          <w:color w:val="444444"/>
          <w:sz w:val="19"/>
          <w:lang w:eastAsia="ru-RU"/>
        </w:rPr>
        <w:t>Участие обучающихся в олимпиадах, конкурсах, фестивалях, соревнованиях </w:t>
      </w:r>
    </w:p>
    <w:tbl>
      <w:tblPr>
        <w:tblW w:w="9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Layout w:type="fixed"/>
        <w:tblCellMar>
          <w:left w:w="0" w:type="dxa"/>
          <w:right w:w="0" w:type="dxa"/>
        </w:tblCellMar>
        <w:tblLook w:val="04A0"/>
      </w:tblPr>
      <w:tblGrid>
        <w:gridCol w:w="2864"/>
        <w:gridCol w:w="5830"/>
        <w:gridCol w:w="1134"/>
      </w:tblGrid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Форма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Название  олимпиады, конкурса, фестиваля, соревнования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Количество участников</w:t>
            </w:r>
          </w:p>
        </w:tc>
      </w:tr>
      <w:tr w:rsidR="00024B99" w:rsidRPr="00024B99" w:rsidTr="00024B99">
        <w:tc>
          <w:tcPr>
            <w:tcW w:w="9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2009   - 2010  год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Конкурсы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«Русский медвежонок»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«Кенгуру»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4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Молодёжный чемпионат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«Старт»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Сетевой региональный проект по краеведению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«Край ты наш сибирский, край ты наш родной!»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6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Соревнования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Школьный осенний кросс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7</w:t>
            </w:r>
          </w:p>
        </w:tc>
      </w:tr>
      <w:tr w:rsidR="00024B99" w:rsidRPr="00024B99" w:rsidTr="00024B99">
        <w:tc>
          <w:tcPr>
            <w:tcW w:w="9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2010    - 2011    год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Телекоммуникационные проекты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«Загадки природы»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«В царстве Математики»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«В царстве дорожных знаков»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5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3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11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Молодёжный </w:t>
            </w:r>
            <w:proofErr w:type="spell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чемпинат</w:t>
            </w:r>
            <w:proofErr w:type="spellEnd"/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«Старт»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3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Конкурсы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«Русский медвежонок»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«Кенгуру»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3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6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lastRenderedPageBreak/>
              <w:t>Соревнования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Школьный осенний кросс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8</w:t>
            </w:r>
          </w:p>
        </w:tc>
      </w:tr>
      <w:tr w:rsidR="00024B99" w:rsidRPr="00024B99" w:rsidTr="00024B99">
        <w:tc>
          <w:tcPr>
            <w:tcW w:w="9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2011    - 2012    год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Конкурсы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   «Русский медвежонок»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«Кенгуру»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4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Научно-практических </w:t>
            </w:r>
            <w:proofErr w:type="gram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конференциях</w:t>
            </w:r>
            <w:proofErr w:type="gram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 школьников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«Баба-Яга непредсказуемый сказочный герой»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Телекоммуникационные проекты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«Что ни страница: то-зверь, то птица»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5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Соревнования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  Школьный осенний кросс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6</w:t>
            </w:r>
          </w:p>
        </w:tc>
      </w:tr>
      <w:tr w:rsidR="00024B99" w:rsidRPr="00024B99" w:rsidTr="00024B99">
        <w:tc>
          <w:tcPr>
            <w:tcW w:w="9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2012    - 2013    год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Конкурсы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«Кенгуру»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«Русский медвежонок»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</w:t>
            </w:r>
            <w:proofErr w:type="spell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КЛАССики</w:t>
            </w:r>
            <w:proofErr w:type="spell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«Ёж»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</w:t>
            </w:r>
            <w:proofErr w:type="spell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Лунтик</w:t>
            </w:r>
            <w:proofErr w:type="spell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 и его друзья в стране Знаний»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4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4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4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7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Телекоммуникационная викторина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«Всерьёз и </w:t>
            </w:r>
            <w:proofErr w:type="gram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понарошку</w:t>
            </w:r>
            <w:proofErr w:type="gram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7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1.Вторая  научно-исследовательская 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конфе</w:t>
            </w: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ренция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2.Краеведческая конференция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3.Научно-практических </w:t>
            </w:r>
            <w:proofErr w:type="gram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конференциях</w:t>
            </w:r>
            <w:proofErr w:type="gram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 школьников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 Мир вокруг нас»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«Летопись сибирских деревень» 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«Праздник праздников </w:t>
            </w:r>
            <w:proofErr w:type="gram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-П</w:t>
            </w:r>
            <w:proofErr w:type="gram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асха»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(печатная работа)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Соревнования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     Осенний кросс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024B99" w:rsidRPr="00024B99" w:rsidTr="00024B99">
        <w:tc>
          <w:tcPr>
            <w:tcW w:w="9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2013   - 2014    год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Олимпиады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Дистанционная олимпиада по математике «</w:t>
            </w:r>
            <w:proofErr w:type="spell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Инфоурок</w:t>
            </w:r>
            <w:proofErr w:type="spell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», Дистанционная олимпиада по русскому языку «</w:t>
            </w:r>
            <w:proofErr w:type="spell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Инфоурок</w:t>
            </w:r>
            <w:proofErr w:type="spell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Дистанционные олимпиады по математике «Пятёрочка»,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«Математический марафон для 1-4 классов»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Конкурсы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«Ёж»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«Русский медвежонок»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«Кенгуру»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Конкурс стихов «Строки, опалённые войной»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lastRenderedPageBreak/>
              <w:t>Школьный конкурс «Настоящий генерал»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Конкурс «</w:t>
            </w:r>
            <w:proofErr w:type="spell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Мультяшки</w:t>
            </w:r>
            <w:proofErr w:type="spell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lastRenderedPageBreak/>
              <w:t>3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4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3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lastRenderedPageBreak/>
              <w:t>2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6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lastRenderedPageBreak/>
              <w:t>Чемпионаты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«Вундеркинд»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4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Научно-практических </w:t>
            </w:r>
            <w:proofErr w:type="gram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конференциях</w:t>
            </w:r>
            <w:proofErr w:type="gram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 школьников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«Шокола</w:t>
            </w:r>
            <w:proofErr w:type="gram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д-</w:t>
            </w:r>
            <w:proofErr w:type="gram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 «за» и «против»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</w:t>
            </w:r>
          </w:p>
        </w:tc>
      </w:tr>
      <w:tr w:rsidR="00024B99" w:rsidRPr="00024B99" w:rsidTr="00024B99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Соревнования</w:t>
            </w: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Школьный осенний кросс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6</w:t>
            </w:r>
          </w:p>
        </w:tc>
      </w:tr>
    </w:tbl>
    <w:p w:rsidR="00024B99" w:rsidRPr="00024B99" w:rsidRDefault="00024B99" w:rsidP="00024B99">
      <w:pPr>
        <w:shd w:val="clear" w:color="auto" w:fill="FFFFFF" w:themeFill="background1"/>
        <w:spacing w:before="47" w:after="47" w:line="282" w:lineRule="atLeast"/>
        <w:ind w:left="-720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024B99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 Транслирование в педагогических коллективах опыта практических результатов </w:t>
      </w:r>
      <w:proofErr w:type="spellStart"/>
      <w:r w:rsidRPr="00024B99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воей</w:t>
      </w:r>
      <w:proofErr w:type="spellEnd"/>
      <w:r w:rsidRPr="00024B99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 профессиональной деятельности</w:t>
      </w:r>
    </w:p>
    <w:tbl>
      <w:tblPr>
        <w:tblW w:w="9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/>
      </w:tblPr>
      <w:tblGrid>
        <w:gridCol w:w="2357"/>
        <w:gridCol w:w="3258"/>
        <w:gridCol w:w="4213"/>
      </w:tblGrid>
      <w:tr w:rsidR="00024B99" w:rsidRPr="00024B99" w:rsidTr="00024B99">
        <w:trPr>
          <w:trHeight w:val="172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Годы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Формы трансляции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Темы выступлений</w:t>
            </w:r>
          </w:p>
        </w:tc>
      </w:tr>
      <w:tr w:rsidR="00024B99" w:rsidRPr="00024B99" w:rsidTr="00024B99">
        <w:trPr>
          <w:trHeight w:val="2082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2009 - 2010    год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1. Общешкольное родительское собрание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2.Психолого-педагогический семинар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3.Педсовет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4.Семинар классных руководителей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1.Почему дети лгут?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2.Психологическое здоровье школьников как одно из главных условий образовательного процесса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3.Методология использования современных образовательных технологий в образовательном процессе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4.Система работы классного руководителя с родителями учащихся</w:t>
            </w:r>
          </w:p>
        </w:tc>
      </w:tr>
      <w:tr w:rsidR="00024B99" w:rsidRPr="00024B99" w:rsidTr="00024B99">
        <w:trPr>
          <w:trHeight w:val="1049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2010 - 2011    год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1.Педсовет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2.Психолого-педагогический семинар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3.Родительское собрание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1.Поиск путей оптимизации образования среди школы в целях обеспечения </w:t>
            </w:r>
            <w:proofErr w:type="spell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доступностикачества</w:t>
            </w:r>
            <w:proofErr w:type="spell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 образования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2.Традиционные и современные педагогические технологии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3.Как помочь своему ребёнку учиться?</w:t>
            </w:r>
          </w:p>
        </w:tc>
      </w:tr>
      <w:tr w:rsidR="00024B99" w:rsidRPr="00024B99" w:rsidTr="00024B99">
        <w:trPr>
          <w:trHeight w:val="1237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2011 - 2012   год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1.Педсовет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2.Районный педагогический марафон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«Развитие учительского потенциала в условиях модернизации муниципальной системы образования»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1.Методология.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2.Планирование </w:t>
            </w:r>
            <w:proofErr w:type="spell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внеурочой</w:t>
            </w:r>
            <w:proofErr w:type="spell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 деятельности в начальной школе в аспекте содержания ФГОС начального общего образования</w:t>
            </w:r>
          </w:p>
        </w:tc>
      </w:tr>
      <w:tr w:rsidR="00024B99" w:rsidRPr="00024B99" w:rsidTr="00024B99">
        <w:trPr>
          <w:trHeight w:val="1049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2012 - 2013    год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3 </w:t>
            </w:r>
            <w:proofErr w:type="spell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Сильвестровские</w:t>
            </w:r>
            <w:proofErr w:type="spell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 чтения «Духовность и нравственность в образовательном </w:t>
            </w:r>
            <w:proofErr w:type="spell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пространстве</w:t>
            </w:r>
            <w:proofErr w:type="gram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:т</w:t>
            </w:r>
            <w:proofErr w:type="gram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радиции</w:t>
            </w:r>
            <w:proofErr w:type="spell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 и современность православия»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Особенности духовно-нравственного воспитания младших школьников»</w:t>
            </w:r>
          </w:p>
        </w:tc>
      </w:tr>
      <w:tr w:rsidR="00024B99" w:rsidRPr="00024B99" w:rsidTr="00024B99">
        <w:trPr>
          <w:trHeight w:val="2645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lastRenderedPageBreak/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 13-2014    год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1.Межрегиональная Ярмарка педагогических инноваций «Актуальные вопросы модернизации образования»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2.Районная практическая конференция» ФГОС в практике образовательных учреждений Тарского муниципального района»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3.II МНПК “Актуальные вопросы реализации комплексного курса ОРКСЭ»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4.Межрегиональная научно-практическая Интернет-конференция «Развитие одарённости в современной образовательной среде: опыт, проблемы, перспективы»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5.Районный форум учителей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1.Эффективность использования на уроках ОПК интерактивных методов работы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2.Реализация программ внеурочной деятельности в КОУ «</w:t>
            </w:r>
            <w:proofErr w:type="spellStart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Егоровская</w:t>
            </w:r>
            <w:proofErr w:type="spellEnd"/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 xml:space="preserve"> СОШ»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3.Использования интерактивных методов обучения на уроках модуля «Основы православной культуры» комплексного курса ОРКСЭ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4.Реализация программы внеурочной деятельности в сельской школе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5.Духовно-нравственное воспитание личности в рамках введения учебного курса «Основы религиозной культуры и светской этики»</w:t>
            </w:r>
          </w:p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024B99" w:rsidRPr="00024B99" w:rsidTr="00024B99">
        <w:trPr>
          <w:trHeight w:val="3553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2014-2015г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24B99" w:rsidRPr="00024B99" w:rsidRDefault="00024B99" w:rsidP="00024B99">
            <w:pPr>
              <w:shd w:val="clear" w:color="auto" w:fill="FFFFFF" w:themeFill="background1"/>
              <w:spacing w:before="47" w:after="47" w:line="282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024B99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</w:tbl>
    <w:p w:rsidR="00D43F98" w:rsidRDefault="00D43F98"/>
    <w:sectPr w:rsidR="00D43F98" w:rsidSect="00D4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4B99"/>
    <w:rsid w:val="00024B99"/>
    <w:rsid w:val="00D4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B99"/>
    <w:rPr>
      <w:b/>
      <w:bCs/>
    </w:rPr>
  </w:style>
  <w:style w:type="character" w:styleId="a5">
    <w:name w:val="Emphasis"/>
    <w:basedOn w:val="a0"/>
    <w:uiPriority w:val="20"/>
    <w:qFormat/>
    <w:rsid w:val="00024B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калнин</dc:creator>
  <cp:lastModifiedBy>калнин</cp:lastModifiedBy>
  <cp:revision>2</cp:revision>
  <dcterms:created xsi:type="dcterms:W3CDTF">2014-12-11T16:25:00Z</dcterms:created>
  <dcterms:modified xsi:type="dcterms:W3CDTF">2014-12-11T16:29:00Z</dcterms:modified>
</cp:coreProperties>
</file>