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3C" w:rsidRPr="00C1663C" w:rsidRDefault="00C1663C" w:rsidP="00C1663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государственный стандарт дошкольного образования.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Дошкольное образование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 согласно Федеральному закону от 29.12.2012 № 273-ФЗ «Об образовании в Российской Федерации» направленно на формирование общей культуры, развитие физических, интеллектуальных, нравственных, эстетических и личностных качеств, формированию предпосылок учебной деятельности, сохранение и укрепления здоровья детей дошкольного возраста.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 С 1 сентября закон вводит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федеральный государственный образовательный стандарт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 (далее ФГОС)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 для дошкольного образования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. Стандарт дошкольного образования проявляется в нашей культуре и в жизни впервые. Разработчики называют его «стандарт поддержки разнообразия детства»</w:t>
      </w:r>
      <w:proofErr w:type="gram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Если школьный стандарт предполагает три направления развития ребенка – личностное развитие, предметное развитие и мета предметное развитие, - то в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дошкольном стандарте оставили только одно – личностное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. Особое внимание уделено ДОУ как институту социализации. В детских садах ребенок впервые сталкивается с так называемым «общественным» взрослым (воспитателем), с которым ему нужно выстраивать отношения.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Главными критериями нового стандарта дошкольного образования названы социализация и индивидуальное развитие детей, а не подготовка к школе.</w:t>
      </w:r>
    </w:p>
    <w:p w:rsidR="00C1663C" w:rsidRPr="00C1663C" w:rsidRDefault="00C1663C" w:rsidP="00C1663C">
      <w:pPr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В зависимости от возраста нужно обеспечить виды деятельности, освоив которые, ребенок будет способен подготовиться к учебной деятельности. Главное, что он подойдет с мотивацией -  «хочу учиться». А не бессмысленно будет отличать букву «а» от буквы «б», поскольку это совершенно вне логики дошкольного развития. Знаковое </w:t>
      </w:r>
      <w:proofErr w:type="spell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опопсредование</w:t>
      </w:r>
      <w:proofErr w:type="spell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, принятие ролевых позиций,  развитие воображения, любопытство и любознательность – это ключевые моменты готовности детей к школе. Разработчики делают акцент на развитие способностей, которые соответствуют дошкольному возрасту, - к играм, рисованию, конструированию. Большое внимание следует уделять развитию у ребенка инициативности, его взаимодействию </w:t>
      </w:r>
      <w:proofErr w:type="gram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 сверстниками. Социализация ребенка – как он общается с другими детьми и воспитателями, заниматься различной деятельностью – в новом стандарте дошкольного образования утверждается в качестве основного критерия развития ребенка наравне с индивидуализацией.</w:t>
      </w:r>
      <w:r w:rsidRPr="00C1663C">
        <w:rPr>
          <w:rFonts w:ascii="Calibri" w:eastAsia="Times New Roman" w:hAnsi="Calibri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75pt;height:1in"/>
        </w:pic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Ребенок по новому стандарту, должен развиваться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пяти образовательных областях: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 познавательное развитие, речевое развитие, художественно-эстетическое, социально-коммуникативное развитие и в области физического развития. Дети будут заниматься ходьбой и бегом, прыжками и лазаньем, катанием на самокате, санках, велосипеде, ходьбой на лыжах. Они будут играть, общаться </w:t>
      </w:r>
      <w:proofErr w:type="gram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 и сверстниками, исследовать окружающий мир и экспериментировать с ним, слушать произведения фольклора и литературы, учиться конструировать, рисовать, лепить, петь, танцевать, а так же учиться элементарной трудовой деятельности.</w:t>
      </w:r>
    </w:p>
    <w:p w:rsidR="00C1663C" w:rsidRPr="00C1663C" w:rsidRDefault="00C1663C" w:rsidP="00C1663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Проект учитывает интересы детей с ограниченными возможностями здоровья</w:t>
      </w:r>
      <w:r w:rsidRPr="00C1663C">
        <w:rPr>
          <w:rFonts w:ascii="Times New Roman" w:eastAsia="Times New Roman" w:hAnsi="Times New Roman" w:cs="Times New Roman"/>
          <w:color w:val="0070C0"/>
          <w:lang w:eastAsia="ru-RU"/>
        </w:rPr>
        <w:t>.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 Для них должны быть созданы адаптированные образовательные программы. В детских садах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где есть дети с ограниченными возможностями, должны работать ассистенты, которые будут оказывать детям необходимую помощь. Кроме того, в детском саду должны быть организованы групповые и коррекционные занятия.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Отдельно в стандарте прописано уважение педагогов к их воспитанникам и то, что образовательный процесс должен учитывать интересы и возможности каждого ребенка; прописана защита детей от всех форм физического и психического насилия, что отсылает к п. 1.9. статьи 34 нового закона «Об образовании».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государственным образовательным стандартом дошкольного образования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будут разработаны примерные образовательные программы дошкольного образования.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 Впервые она определяется как программа психолого-педагогической поддержки позитивной социализации и индивидуализации детей, а не как программа обучения детей.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С принятием нового закона «Об образовании»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дошкольное образование стало первым уровнем общего образования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, и ему потребовался ФГОС – </w:t>
      </w:r>
      <w:proofErr w:type="gram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такой</w:t>
      </w:r>
      <w:proofErr w:type="gram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же, как и для трех</w:t>
      </w:r>
    </w:p>
    <w:p w:rsidR="00C1663C" w:rsidRPr="00C1663C" w:rsidRDefault="00C1663C" w:rsidP="00C1663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ступеней школы, с тремя «Т» (т.е.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требованиями к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):</w:t>
      </w:r>
    </w:p>
    <w:p w:rsidR="00C1663C" w:rsidRPr="00C1663C" w:rsidRDefault="00C1663C" w:rsidP="00C1663C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структуре основных образовательных программ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 (в том числе соотношению образовательной части основной образовательной программы и части, формируемой участниками образовательных отношений) и их объему;</w:t>
      </w:r>
    </w:p>
    <w:p w:rsidR="00C1663C" w:rsidRPr="00C1663C" w:rsidRDefault="00C1663C" w:rsidP="00C1663C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условиям реализации основных общеобразовательных </w:t>
      </w:r>
      <w:proofErr w:type="gramStart"/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программ</w:t>
      </w:r>
      <w:proofErr w:type="gramEnd"/>
      <w:r w:rsidRPr="00C1663C">
        <w:rPr>
          <w:rFonts w:ascii="Times New Roman" w:eastAsia="Times New Roman" w:hAnsi="Times New Roman" w:cs="Times New Roman"/>
          <w:color w:val="0070C0"/>
          <w:lang w:eastAsia="ru-RU"/>
        </w:rPr>
        <w:t> 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в том числе кадровым, финансовым, материально-техническим и иным условиям;</w:t>
      </w:r>
    </w:p>
    <w:p w:rsidR="00C1663C" w:rsidRPr="00C1663C" w:rsidRDefault="00C1663C" w:rsidP="00C1663C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результатам освоения основных образовательных программ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Одно принципиальное ограничение: никаких аттестаций экзаменов, оценок и прочих манипуляций над детьми быть не должно. В закон «Об образовании» была внесена норма, </w:t>
      </w:r>
      <w:r w:rsidRPr="00C166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запрещающая любые формы аттестации дошкольников</w:t>
      </w: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. Но с помощью мониторинговых и иных исследований на разных этапах можно будет фиксировать уровень развития ребенка, чтоб педагоги дошкольных учреждений, родители понимали, как с ними работать дальше.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Результаты мониторинга могут быть использованы для оптимизации работы с детьми либо индивидуализации.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Ожидается</w:t>
      </w:r>
      <w:proofErr w:type="gram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 что по итогам общественного обсуждения с 1 сентября </w:t>
      </w:r>
      <w:proofErr w:type="spell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пилотные</w:t>
      </w:r>
      <w:proofErr w:type="spell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 дошкольного образования смогут в </w:t>
      </w:r>
      <w:proofErr w:type="spell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пилотном</w:t>
      </w:r>
      <w:proofErr w:type="spell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 режиме апробировать ключевые положения стандарта.</w:t>
      </w:r>
    </w:p>
    <w:p w:rsidR="00C1663C" w:rsidRPr="00C1663C" w:rsidRDefault="00C1663C" w:rsidP="00C1663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Ребенок должен овладеть умением жить в мире с самим собой, получить в игре навыки индивидуальной работы и группового взаимодействия, научиться учиться. Именно в дошкольном возрасте формируются основные качество личности, ключевые социальные навыки – </w:t>
      </w:r>
      <w:proofErr w:type="spellStart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поликультурность</w:t>
      </w:r>
      <w:proofErr w:type="spellEnd"/>
      <w:r w:rsidRPr="00C1663C">
        <w:rPr>
          <w:rFonts w:ascii="Times New Roman" w:eastAsia="Times New Roman" w:hAnsi="Times New Roman" w:cs="Times New Roman"/>
          <w:color w:val="000000"/>
          <w:lang w:eastAsia="ru-RU"/>
        </w:rPr>
        <w:t>, уважение к другим людям, приверженность демократическим ценностям, здоровому и безопасному образу жизни. Поэтому одна из важнейших задач дошкольного образования – положить начало формированию самоидентификации ребенка в окружающем мире: с семьей, регионом, страной.</w:t>
      </w:r>
    </w:p>
    <w:p w:rsidR="00797F87" w:rsidRDefault="00797F87"/>
    <w:sectPr w:rsidR="00797F87" w:rsidSect="0079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DF6"/>
    <w:multiLevelType w:val="multilevel"/>
    <w:tmpl w:val="9FEE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3C"/>
    <w:rsid w:val="00797F87"/>
    <w:rsid w:val="00853ECA"/>
    <w:rsid w:val="00C1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63C"/>
  </w:style>
  <w:style w:type="paragraph" w:customStyle="1" w:styleId="c0">
    <w:name w:val="c0"/>
    <w:basedOn w:val="a"/>
    <w:rsid w:val="00C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663C"/>
  </w:style>
  <w:style w:type="character" w:customStyle="1" w:styleId="apple-converted-space">
    <w:name w:val="apple-converted-space"/>
    <w:basedOn w:val="a0"/>
    <w:rsid w:val="00C1663C"/>
  </w:style>
  <w:style w:type="paragraph" w:customStyle="1" w:styleId="c11">
    <w:name w:val="c11"/>
    <w:basedOn w:val="a"/>
    <w:rsid w:val="00C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2014-06-10T19:56:00Z</dcterms:created>
  <dcterms:modified xsi:type="dcterms:W3CDTF">2014-06-10T19:58:00Z</dcterms:modified>
</cp:coreProperties>
</file>