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CD3" w:rsidRPr="00FC0CD3" w:rsidRDefault="00FC0CD3" w:rsidP="00FC0CD3">
      <w:pPr>
        <w:spacing w:after="0" w:line="240" w:lineRule="auto"/>
        <w:jc w:val="center"/>
        <w:rPr>
          <w:rFonts w:ascii="Times New Roman" w:eastAsia="Times New Roman" w:hAnsi="Times New Roman" w:cs="Times New Roman"/>
          <w:vanish/>
          <w:color w:val="000000"/>
          <w:sz w:val="27"/>
          <w:szCs w:val="27"/>
          <w:lang w:eastAsia="ru-RU"/>
        </w:rPr>
      </w:pPr>
    </w:p>
    <w:tbl>
      <w:tblPr>
        <w:tblW w:w="8430" w:type="dxa"/>
        <w:jc w:val="center"/>
        <w:tblCellSpacing w:w="15" w:type="dxa"/>
        <w:tblBorders>
          <w:top w:val="outset" w:sz="12" w:space="0" w:color="669900"/>
          <w:left w:val="outset" w:sz="12" w:space="0" w:color="669900"/>
          <w:bottom w:val="outset" w:sz="12" w:space="0" w:color="669900"/>
          <w:right w:val="outset" w:sz="12" w:space="0" w:color="669900"/>
        </w:tblBorders>
        <w:tblCellMar>
          <w:top w:w="15" w:type="dxa"/>
          <w:left w:w="15" w:type="dxa"/>
          <w:bottom w:w="15" w:type="dxa"/>
          <w:right w:w="15" w:type="dxa"/>
        </w:tblCellMar>
        <w:tblLook w:val="04A0" w:firstRow="1" w:lastRow="0" w:firstColumn="1" w:lastColumn="0" w:noHBand="0" w:noVBand="1"/>
      </w:tblPr>
      <w:tblGrid>
        <w:gridCol w:w="8430"/>
      </w:tblGrid>
      <w:tr w:rsidR="00FC0CD3" w:rsidRPr="00FC0CD3" w:rsidTr="00FC0CD3">
        <w:trPr>
          <w:trHeight w:val="780"/>
          <w:tblCellSpacing w:w="15" w:type="dxa"/>
          <w:jc w:val="center"/>
        </w:trPr>
        <w:tc>
          <w:tcPr>
            <w:tcW w:w="8430" w:type="dxa"/>
            <w:tcBorders>
              <w:top w:val="outset" w:sz="6" w:space="0" w:color="669900"/>
              <w:left w:val="outset" w:sz="6" w:space="0" w:color="669900"/>
              <w:bottom w:val="outset" w:sz="6" w:space="0" w:color="669900"/>
              <w:right w:val="outset" w:sz="6" w:space="0" w:color="669900"/>
            </w:tcBorders>
            <w:vAlign w:val="center"/>
            <w:hideMark/>
          </w:tcPr>
          <w:p w:rsidR="00FC0CD3" w:rsidRPr="00FC0CD3" w:rsidRDefault="00FC0CD3" w:rsidP="00FC0CD3">
            <w:pPr>
              <w:spacing w:after="0" w:line="240" w:lineRule="auto"/>
              <w:jc w:val="center"/>
              <w:rPr>
                <w:rFonts w:ascii="Times New Roman" w:eastAsia="Times New Roman" w:hAnsi="Times New Roman" w:cs="Times New Roman"/>
                <w:sz w:val="24"/>
                <w:szCs w:val="24"/>
                <w:lang w:eastAsia="ru-RU"/>
              </w:rPr>
            </w:pPr>
            <w:r w:rsidRPr="00FC0CD3">
              <w:rPr>
                <w:rFonts w:ascii="Arial" w:eastAsia="Times New Roman" w:hAnsi="Arial" w:cs="Arial"/>
                <w:color w:val="669900"/>
                <w:sz w:val="48"/>
                <w:szCs w:val="48"/>
                <w:lang w:eastAsia="ru-RU"/>
              </w:rPr>
              <w:t>ПРИКАЗЫ МИНИСТЕРСТВА ЗДРАВООХРАНЕНИЯ РОССИЙСКОЙ ФЕДЕРАЦИИ</w:t>
            </w:r>
          </w:p>
        </w:tc>
      </w:tr>
    </w:tbl>
    <w:p w:rsidR="00FC0CD3" w:rsidRPr="00FC0CD3" w:rsidRDefault="00FC0CD3" w:rsidP="00FC0CD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FC0CD3">
        <w:rPr>
          <w:rFonts w:ascii="Arial" w:eastAsia="Times New Roman" w:hAnsi="Arial" w:cs="Arial"/>
          <w:color w:val="000000"/>
          <w:sz w:val="48"/>
          <w:szCs w:val="48"/>
          <w:lang w:eastAsia="ru-RU"/>
        </w:rPr>
        <w:t>2003</w:t>
      </w:r>
    </w:p>
    <w:tbl>
      <w:tblPr>
        <w:tblW w:w="5000" w:type="pct"/>
        <w:tblCellSpacing w:w="15" w:type="dxa"/>
        <w:tblBorders>
          <w:top w:val="outset" w:sz="12" w:space="0" w:color="669900"/>
          <w:left w:val="outset" w:sz="12" w:space="0" w:color="669900"/>
          <w:bottom w:val="outset" w:sz="12" w:space="0" w:color="669900"/>
          <w:right w:val="outset" w:sz="12" w:space="0" w:color="669900"/>
        </w:tblBorders>
        <w:tblCellMar>
          <w:top w:w="15" w:type="dxa"/>
          <w:left w:w="15" w:type="dxa"/>
          <w:bottom w:w="15" w:type="dxa"/>
          <w:right w:w="15" w:type="dxa"/>
        </w:tblCellMar>
        <w:tblLook w:val="04A0" w:firstRow="1" w:lastRow="0" w:firstColumn="1" w:lastColumn="0" w:noHBand="0" w:noVBand="1"/>
      </w:tblPr>
      <w:tblGrid>
        <w:gridCol w:w="9475"/>
      </w:tblGrid>
      <w:tr w:rsidR="00FC0CD3" w:rsidRPr="00FC0CD3" w:rsidTr="00FC0CD3">
        <w:trPr>
          <w:tblCellSpacing w:w="15" w:type="dxa"/>
        </w:trPr>
        <w:tc>
          <w:tcPr>
            <w:tcW w:w="2950" w:type="pct"/>
            <w:tcBorders>
              <w:top w:val="outset" w:sz="6" w:space="0" w:color="669900"/>
              <w:left w:val="outset" w:sz="6" w:space="0" w:color="669900"/>
              <w:bottom w:val="outset" w:sz="6" w:space="0" w:color="669900"/>
              <w:right w:val="outset" w:sz="6" w:space="0" w:color="669900"/>
            </w:tcBorders>
            <w:vAlign w:val="center"/>
            <w:hideMark/>
          </w:tcPr>
          <w:p w:rsidR="00FC0CD3" w:rsidRPr="00FC0CD3" w:rsidRDefault="00FC0CD3" w:rsidP="00FC0CD3">
            <w:pPr>
              <w:spacing w:before="100" w:beforeAutospacing="1" w:after="100" w:afterAutospacing="1" w:line="240" w:lineRule="auto"/>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t> </w:t>
            </w:r>
          </w:p>
          <w:p w:rsidR="00FC0CD3" w:rsidRPr="00FC0CD3" w:rsidRDefault="00FC0CD3" w:rsidP="00FC0CD3">
            <w:pPr>
              <w:spacing w:before="100" w:beforeAutospacing="1" w:after="100" w:afterAutospacing="1" w:line="240" w:lineRule="auto"/>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t>Приложение</w:t>
            </w:r>
          </w:p>
          <w:p w:rsidR="00FC0CD3" w:rsidRPr="00FC0CD3" w:rsidRDefault="00FC0CD3" w:rsidP="00FC0CD3">
            <w:pPr>
              <w:spacing w:before="100" w:beforeAutospacing="1" w:after="100" w:afterAutospacing="1" w:line="240" w:lineRule="auto"/>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t>к приказу Минздрава России, Минобороны России, МВД России, Минюста России, Минобразования России Минсельхоза России и ФПС России</w:t>
            </w:r>
          </w:p>
          <w:p w:rsidR="00FC0CD3" w:rsidRPr="00FC0CD3" w:rsidRDefault="00FC0CD3" w:rsidP="00FC0CD3">
            <w:pPr>
              <w:spacing w:before="100" w:beforeAutospacing="1" w:after="100" w:afterAutospacing="1" w:line="240" w:lineRule="auto"/>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t>от 30 мая 2003 г. </w:t>
            </w:r>
            <w:hyperlink r:id="rId5" w:history="1">
              <w:r w:rsidRPr="00FC0CD3">
                <w:rPr>
                  <w:rFonts w:ascii="Arial" w:eastAsia="Times New Roman" w:hAnsi="Arial" w:cs="Arial"/>
                  <w:b/>
                  <w:bCs/>
                  <w:color w:val="0000FF"/>
                  <w:sz w:val="24"/>
                  <w:szCs w:val="24"/>
                  <w:u w:val="single"/>
                  <w:lang w:eastAsia="ru-RU"/>
                </w:rPr>
                <w:t>№ 225/194/363/126/2330/777/292</w:t>
              </w:r>
            </w:hyperlink>
          </w:p>
          <w:p w:rsidR="00FC0CD3" w:rsidRPr="00FC0CD3" w:rsidRDefault="00FC0CD3" w:rsidP="00FC0CD3">
            <w:pPr>
              <w:spacing w:before="100" w:beforeAutospacing="1" w:after="100" w:afterAutospacing="1" w:line="240" w:lineRule="auto"/>
              <w:jc w:val="center"/>
              <w:rPr>
                <w:rFonts w:ascii="Arial" w:eastAsia="Times New Roman" w:hAnsi="Arial" w:cs="Arial"/>
                <w:b/>
                <w:bCs/>
                <w:sz w:val="24"/>
                <w:szCs w:val="24"/>
                <w:lang w:eastAsia="ru-RU"/>
              </w:rPr>
            </w:pPr>
            <w:proofErr w:type="gramStart"/>
            <w:r w:rsidRPr="00FC0CD3">
              <w:rPr>
                <w:rFonts w:ascii="Arial" w:eastAsia="Times New Roman" w:hAnsi="Arial" w:cs="Arial"/>
                <w:b/>
                <w:bCs/>
                <w:sz w:val="24"/>
                <w:szCs w:val="24"/>
                <w:lang w:eastAsia="ru-RU"/>
              </w:rPr>
              <w:t>Перечень должностей медицинских, ветеринарных и иных работников, непосредственно участвующих в оказании противотуберкулезной помощи, а также работников организаций по производству и хранению продуктов животноводства, обслуживающих больных туберкулезом сельскохозяйственных животных, занятие которых связано с опасностью инфицирования микобактериями туберкулеза, дающих право на дополнительный оплачиваемый отпуск, 30 -часовую рабочую неделю и дополнительную оплату груда в связи с вредными условиями труда</w:t>
            </w:r>
            <w:proofErr w:type="gramEnd"/>
          </w:p>
          <w:p w:rsidR="00FC0CD3" w:rsidRPr="00FC0CD3" w:rsidRDefault="00FC0CD3" w:rsidP="00FC0CD3">
            <w:pPr>
              <w:spacing w:before="100" w:beforeAutospacing="1" w:after="100" w:afterAutospacing="1" w:line="240" w:lineRule="auto"/>
              <w:ind w:firstLine="720"/>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t>1. Должности медицинских и иных работников, непосредственно участвующих в оказании противотуберкулезной помощи, занятие которых связано с опасностью инфицирования микобактериями туберкулеза в учреждениях (организациях</w:t>
            </w:r>
            <w:proofErr w:type="gramStart"/>
            <w:r w:rsidRPr="00FC0CD3">
              <w:rPr>
                <w:rFonts w:ascii="Arial" w:eastAsia="Times New Roman" w:hAnsi="Arial" w:cs="Arial"/>
                <w:b/>
                <w:bCs/>
                <w:sz w:val="24"/>
                <w:szCs w:val="24"/>
                <w:lang w:eastAsia="ru-RU"/>
              </w:rPr>
              <w:t>)з</w:t>
            </w:r>
            <w:proofErr w:type="gramEnd"/>
            <w:r w:rsidRPr="00FC0CD3">
              <w:rPr>
                <w:rFonts w:ascii="Arial" w:eastAsia="Times New Roman" w:hAnsi="Arial" w:cs="Arial"/>
                <w:b/>
                <w:bCs/>
                <w:sz w:val="24"/>
                <w:szCs w:val="24"/>
                <w:lang w:eastAsia="ru-RU"/>
              </w:rPr>
              <w:t>дравоохранения</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6"/>
              <w:gridCol w:w="5603"/>
            </w:tblGrid>
            <w:tr w:rsidR="00FC0CD3" w:rsidRPr="00FC0CD3">
              <w:trPr>
                <w:tblCellSpacing w:w="0" w:type="dxa"/>
              </w:trPr>
              <w:tc>
                <w:tcPr>
                  <w:tcW w:w="20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Наименование должностей (профессий)</w:t>
                  </w:r>
                </w:p>
              </w:tc>
              <w:tc>
                <w:tcPr>
                  <w:tcW w:w="30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Наименование учреждений (структурных подразделений)</w:t>
                  </w:r>
                </w:p>
              </w:tc>
            </w:tr>
            <w:tr w:rsidR="00FC0CD3" w:rsidRPr="00FC0CD3">
              <w:trPr>
                <w:tblCellSpacing w:w="0" w:type="dxa"/>
              </w:trPr>
              <w:tc>
                <w:tcPr>
                  <w:tcW w:w="20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1. Руководители учреждений (организаций) и структурных подразделений;</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2. Врачи - специалисты и провизоры всех наименований;</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3. Научные работники;</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4. Профессорско-преподавательский состав;</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5. Средний медицинский и фармацевтический персонал;</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lastRenderedPageBreak/>
                    <w:t>6. Младший медицинский и фармацевтический персонал;</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7. Специалисты с высшим профессиональным образованием;</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8. Специалисты со средним профессиональным (немедицинским) образованием;</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9. Служащие и профессии рабочих.</w:t>
                  </w:r>
                </w:p>
              </w:tc>
              <w:tc>
                <w:tcPr>
                  <w:tcW w:w="30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lastRenderedPageBreak/>
                    <w:t>1. Туберкулезные (противотуберкулезные) учреждения здравоохранения (диспансеры, больницы, санатории).</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 xml:space="preserve">1.2. </w:t>
                  </w:r>
                  <w:proofErr w:type="gramStart"/>
                  <w:r w:rsidRPr="00FC0CD3">
                    <w:rPr>
                      <w:rFonts w:ascii="Times New Roman" w:eastAsia="Times New Roman" w:hAnsi="Times New Roman" w:cs="Times New Roman"/>
                      <w:b/>
                      <w:bCs/>
                      <w:sz w:val="24"/>
                      <w:szCs w:val="24"/>
                      <w:lang w:eastAsia="ru-RU"/>
                    </w:rPr>
                    <w:t>Туберкулезные (противотуберкулезные) структурные подразделения, отделы, отделения, палаты, кабинеты, лаборатории других учреждений здравоохранения.</w:t>
                  </w:r>
                  <w:proofErr w:type="gramEnd"/>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1.3. Лечебно-производственные (трудовые)! мастерские при туберкулезных j (противотуберкулезных) учреждениях.</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 xml:space="preserve">1.4. Медицинские противотуберкулезные научные </w:t>
                  </w:r>
                  <w:r w:rsidRPr="00FC0CD3">
                    <w:rPr>
                      <w:rFonts w:ascii="Times New Roman" w:eastAsia="Times New Roman" w:hAnsi="Times New Roman" w:cs="Times New Roman"/>
                      <w:b/>
                      <w:bCs/>
                      <w:sz w:val="24"/>
                      <w:szCs w:val="24"/>
                      <w:lang w:eastAsia="ru-RU"/>
                    </w:rPr>
                    <w:lastRenderedPageBreak/>
                    <w:t>организации.</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1.5. Кафедры фтизиатрии (</w:t>
                  </w:r>
                  <w:proofErr w:type="spellStart"/>
                  <w:r w:rsidRPr="00FC0CD3">
                    <w:rPr>
                      <w:rFonts w:ascii="Times New Roman" w:eastAsia="Times New Roman" w:hAnsi="Times New Roman" w:cs="Times New Roman"/>
                      <w:b/>
                      <w:bCs/>
                      <w:sz w:val="24"/>
                      <w:szCs w:val="24"/>
                      <w:lang w:eastAsia="ru-RU"/>
                    </w:rPr>
                    <w:t>фтизиопульмонологии</w:t>
                  </w:r>
                  <w:proofErr w:type="spellEnd"/>
                  <w:r w:rsidRPr="00FC0CD3">
                    <w:rPr>
                      <w:rFonts w:ascii="Times New Roman" w:eastAsia="Times New Roman" w:hAnsi="Times New Roman" w:cs="Times New Roman"/>
                      <w:b/>
                      <w:bCs/>
                      <w:sz w:val="24"/>
                      <w:szCs w:val="24"/>
                      <w:lang w:eastAsia="ru-RU"/>
                    </w:rPr>
                    <w:t>) медицинских образовательных учреждений высшего профессионального образования.</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1.6. Клиники (клинические отделения) для больных туберкулезом медицинских научных учреждений и образовательных учреждений высшего профессионального образования.</w:t>
                  </w:r>
                </w:p>
              </w:tc>
            </w:tr>
          </w:tbl>
          <w:p w:rsidR="00FC0CD3" w:rsidRPr="00FC0CD3" w:rsidRDefault="00FC0CD3" w:rsidP="00FC0CD3">
            <w:pPr>
              <w:spacing w:before="100" w:beforeAutospacing="1" w:after="100" w:afterAutospacing="1" w:line="240" w:lineRule="auto"/>
              <w:ind w:firstLine="720"/>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lastRenderedPageBreak/>
              <w:t>2. Должности медицинских и иных работников, занятие которых связано с опасностью инфицирования микобактериями туберкулеза в учреждениях (организациях) государственной санитарно-эпидемиологической службы</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9"/>
              <w:gridCol w:w="4670"/>
            </w:tblGrid>
            <w:tr w:rsidR="00FC0CD3" w:rsidRPr="00FC0CD3">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Наименование должностей (профессий)</w:t>
                  </w:r>
                </w:p>
              </w:tc>
              <w:tc>
                <w:tcPr>
                  <w:tcW w:w="25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Наименование учреждений (структурных подразделений)</w:t>
                  </w:r>
                </w:p>
              </w:tc>
            </w:tr>
            <w:tr w:rsidR="00FC0CD3" w:rsidRPr="00FC0CD3">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Врачи - эпидемиологи, помощники врачей эпидемиологов, сотрудники лабораторий, а также иные сотрудники и работники.</w:t>
                  </w:r>
                </w:p>
              </w:tc>
              <w:tc>
                <w:tcPr>
                  <w:tcW w:w="25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Центры государственного санитарно-эпидемиологического надзора, независимо от ведомственной подчиненности.</w:t>
                  </w:r>
                </w:p>
              </w:tc>
            </w:tr>
          </w:tbl>
          <w:p w:rsidR="00FC0CD3" w:rsidRPr="00FC0CD3" w:rsidRDefault="00FC0CD3" w:rsidP="00FC0CD3">
            <w:pPr>
              <w:spacing w:before="100" w:beforeAutospacing="1" w:after="100" w:afterAutospacing="1" w:line="240" w:lineRule="auto"/>
              <w:ind w:firstLine="720"/>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t xml:space="preserve">Примечание: Дополнительная оплата труда предоставляется ежемесячно, приказом руководителя (начальника, командира) учреждения (подразделения) за фактическое время (дни, смены) работы сотрудника (работника, военнослужащего, лица из числа гражданского персонала) в условиях </w:t>
            </w:r>
            <w:proofErr w:type="spellStart"/>
            <w:r w:rsidRPr="00FC0CD3">
              <w:rPr>
                <w:rFonts w:ascii="Arial" w:eastAsia="Times New Roman" w:hAnsi="Arial" w:cs="Arial"/>
                <w:b/>
                <w:bCs/>
                <w:sz w:val="24"/>
                <w:szCs w:val="24"/>
                <w:lang w:eastAsia="ru-RU"/>
              </w:rPr>
              <w:t>контактирования</w:t>
            </w:r>
            <w:proofErr w:type="spellEnd"/>
            <w:r w:rsidRPr="00FC0CD3">
              <w:rPr>
                <w:rFonts w:ascii="Arial" w:eastAsia="Times New Roman" w:hAnsi="Arial" w:cs="Arial"/>
                <w:b/>
                <w:bCs/>
                <w:sz w:val="24"/>
                <w:szCs w:val="24"/>
                <w:lang w:eastAsia="ru-RU"/>
              </w:rPr>
              <w:t xml:space="preserve"> с больными туберкулёзом или инфицированным микобактериями туберкулеза материалом при исполнении служебных обязанностей.</w:t>
            </w:r>
          </w:p>
          <w:p w:rsidR="00FC0CD3" w:rsidRPr="00FC0CD3" w:rsidRDefault="00FC0CD3" w:rsidP="00FC0CD3">
            <w:pPr>
              <w:spacing w:before="100" w:beforeAutospacing="1" w:after="100" w:afterAutospacing="1" w:line="240" w:lineRule="auto"/>
              <w:ind w:firstLine="720"/>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t>3. Должности медицинских и иных работников, непосредственно участвующих в оказании противотуберкулезной помощи, занятие которых связано с опасностью инфицирования микобактериями туберкулеза в учреждениях (организациях) системы Минобороны России и ФПС России</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36"/>
              <w:gridCol w:w="4203"/>
            </w:tblGrid>
            <w:tr w:rsidR="00FC0CD3" w:rsidRPr="00FC0CD3">
              <w:trPr>
                <w:tblCellSpacing w:w="0" w:type="dxa"/>
              </w:trPr>
              <w:tc>
                <w:tcPr>
                  <w:tcW w:w="275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Наименование должностей (профессий)</w:t>
                  </w:r>
                </w:p>
              </w:tc>
              <w:tc>
                <w:tcPr>
                  <w:tcW w:w="225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Наименование учреждений (структурных подразделений)</w:t>
                  </w:r>
                </w:p>
              </w:tc>
            </w:tr>
            <w:tr w:rsidR="00FC0CD3" w:rsidRPr="00FC0CD3">
              <w:trPr>
                <w:tblCellSpacing w:w="0" w:type="dxa"/>
              </w:trPr>
              <w:tc>
                <w:tcPr>
                  <w:tcW w:w="275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1. Руководители учреждений (организаций) и структурных подразделений, врачи и провизоры всех наименований;</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2. Научные работники;</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3. Профессорско-преподавательский состав;</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 xml:space="preserve">3. Средний медицинский и фармацевтический персонал; младший медицинский и </w:t>
                  </w:r>
                  <w:r w:rsidRPr="00FC0CD3">
                    <w:rPr>
                      <w:rFonts w:ascii="Times New Roman" w:eastAsia="Times New Roman" w:hAnsi="Times New Roman" w:cs="Times New Roman"/>
                      <w:b/>
                      <w:bCs/>
                      <w:sz w:val="24"/>
                      <w:szCs w:val="24"/>
                      <w:lang w:eastAsia="ru-RU"/>
                    </w:rPr>
                    <w:lastRenderedPageBreak/>
                    <w:t>фармацевтический персонал;</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4. Специалисты с высшим профессиональным (немедицинским) образованием; специалисты со средним профессиональным (немедицинским) образованием;</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5. Служащие и профессии рабочих.</w:t>
                  </w:r>
                </w:p>
              </w:tc>
              <w:tc>
                <w:tcPr>
                  <w:tcW w:w="225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lastRenderedPageBreak/>
                    <w:t>1. Туберкулезные, военно-лечебные учреждения (центральный военный туберкулезный госпиталь, военный туберкулезный госпиталь, клиники кафедр фтизиатрии медицинских образовательных учреждений высшего профессионального образования).</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 xml:space="preserve">1.1. </w:t>
                  </w:r>
                  <w:proofErr w:type="gramStart"/>
                  <w:r w:rsidRPr="00FC0CD3">
                    <w:rPr>
                      <w:rFonts w:ascii="Times New Roman" w:eastAsia="Times New Roman" w:hAnsi="Times New Roman" w:cs="Times New Roman"/>
                      <w:b/>
                      <w:bCs/>
                      <w:sz w:val="24"/>
                      <w:szCs w:val="24"/>
                      <w:lang w:eastAsia="ru-RU"/>
                    </w:rPr>
                    <w:t xml:space="preserve">Туберкулезные структурные </w:t>
                  </w:r>
                  <w:r w:rsidRPr="00FC0CD3">
                    <w:rPr>
                      <w:rFonts w:ascii="Times New Roman" w:eastAsia="Times New Roman" w:hAnsi="Times New Roman" w:cs="Times New Roman"/>
                      <w:b/>
                      <w:bCs/>
                      <w:sz w:val="24"/>
                      <w:szCs w:val="24"/>
                      <w:lang w:eastAsia="ru-RU"/>
                    </w:rPr>
                    <w:lastRenderedPageBreak/>
                    <w:t xml:space="preserve">подразделения, филиалы, центры, отделы, отделения (в </w:t>
                  </w:r>
                  <w:proofErr w:type="spellStart"/>
                  <w:r w:rsidRPr="00FC0CD3">
                    <w:rPr>
                      <w:rFonts w:ascii="Times New Roman" w:eastAsia="Times New Roman" w:hAnsi="Times New Roman" w:cs="Times New Roman"/>
                      <w:b/>
                      <w:bCs/>
                      <w:sz w:val="24"/>
                      <w:szCs w:val="24"/>
                      <w:lang w:eastAsia="ru-RU"/>
                    </w:rPr>
                    <w:t>т.ч</w:t>
                  </w:r>
                  <w:proofErr w:type="spellEnd"/>
                  <w:r w:rsidRPr="00FC0CD3">
                    <w:rPr>
                      <w:rFonts w:ascii="Times New Roman" w:eastAsia="Times New Roman" w:hAnsi="Times New Roman" w:cs="Times New Roman"/>
                      <w:b/>
                      <w:bCs/>
                      <w:sz w:val="24"/>
                      <w:szCs w:val="24"/>
                      <w:lang w:eastAsia="ru-RU"/>
                    </w:rPr>
                    <w:t>. санаторные, диспансерные, реабилитационные), палаты, кабинеты, лаборатории военных госпиталей и других военно-лечебных учреждений.</w:t>
                  </w:r>
                  <w:proofErr w:type="gramEnd"/>
                </w:p>
              </w:tc>
            </w:tr>
          </w:tbl>
          <w:p w:rsidR="00FC0CD3" w:rsidRPr="00FC0CD3" w:rsidRDefault="00FC0CD3" w:rsidP="00FC0CD3">
            <w:pPr>
              <w:spacing w:before="100" w:beforeAutospacing="1" w:after="100" w:afterAutospacing="1" w:line="240" w:lineRule="auto"/>
              <w:ind w:firstLine="720"/>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lastRenderedPageBreak/>
              <w:t>4, Должности медицинских и иных работников, непосредственно участвующих в оказании противотуберкулезной помощи, занятие которых связано с опасностью инфицирования микобактериями туберкулеза в учреждениях системы МВД России</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03"/>
              <w:gridCol w:w="5136"/>
            </w:tblGrid>
            <w:tr w:rsidR="00FC0CD3" w:rsidRPr="00FC0CD3">
              <w:trPr>
                <w:tblCellSpacing w:w="0" w:type="dxa"/>
              </w:trPr>
              <w:tc>
                <w:tcPr>
                  <w:tcW w:w="225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Наименование должностей (профессий)</w:t>
                  </w:r>
                </w:p>
              </w:tc>
              <w:tc>
                <w:tcPr>
                  <w:tcW w:w="275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Наименование учреждений (структурных подразделений)</w:t>
                  </w:r>
                </w:p>
              </w:tc>
            </w:tr>
            <w:tr w:rsidR="00FC0CD3" w:rsidRPr="00FC0CD3">
              <w:trPr>
                <w:tblCellSpacing w:w="0" w:type="dxa"/>
              </w:trPr>
              <w:tc>
                <w:tcPr>
                  <w:tcW w:w="225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1.1. Руководители учреждений (организаций) и структурных подразделений; врачи и провизоры всех наименований; научные работники;</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1.2. Средний медицинский и фармацевтический персонал;</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1.3. Специалисты с высшим профессиональным (немедицинским) образованием; специалисты со средним профессиональным (немедицинским) образованием; профессии работников.</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 xml:space="preserve">2. </w:t>
                  </w:r>
                  <w:proofErr w:type="gramStart"/>
                  <w:r w:rsidRPr="00FC0CD3">
                    <w:rPr>
                      <w:rFonts w:ascii="Times New Roman" w:eastAsia="Times New Roman" w:hAnsi="Times New Roman" w:cs="Times New Roman"/>
                      <w:b/>
                      <w:bCs/>
                      <w:sz w:val="24"/>
                      <w:szCs w:val="24"/>
                      <w:lang w:eastAsia="ru-RU"/>
                    </w:rPr>
                    <w:t>Начальник, его заместитель, врач, фельдшер, медицинская сестра, дезинфектор; сотрудники органов внутренних дел, осуществляющие охрану, содержание и конвоирование больных туберкулёзом.</w:t>
                  </w:r>
                  <w:proofErr w:type="gramEnd"/>
                </w:p>
              </w:tc>
              <w:tc>
                <w:tcPr>
                  <w:tcW w:w="275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1. Противотуберкулезные отделения (кабинеты), госпитали, больницы, поликлиники, санатории.</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 xml:space="preserve">2. </w:t>
                  </w:r>
                  <w:proofErr w:type="gramStart"/>
                  <w:r w:rsidRPr="00FC0CD3">
                    <w:rPr>
                      <w:rFonts w:ascii="Times New Roman" w:eastAsia="Times New Roman" w:hAnsi="Times New Roman" w:cs="Times New Roman"/>
                      <w:b/>
                      <w:bCs/>
                      <w:sz w:val="24"/>
                      <w:szCs w:val="24"/>
                      <w:lang w:eastAsia="ru-RU"/>
                    </w:rPr>
                    <w:t>Изолятор временного содержания подозреваемых и обвиняемых; подразделения охраны и конвоирования; медицинский вытрезвитель при горрайоргане внутренних дел; приёмник-распределитель для лиц, задержанных за бродяжничество и попрошайничество; специальный приёмник для содержания лиц, арестованных в административном порядке; центр временной изоляции для несовершеннолетних правонарушителей органов внутренних дел - имеющие в своем составе специальные помещения (камеры, изоляторы, палаты) для больных туберкулезом.</w:t>
                  </w:r>
                  <w:proofErr w:type="gramEnd"/>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3. Медицинские управления, отделы (отделения) МВД, ГУВД, УВД субъектов Российской Федерации, службы оперативно-территориальных объединений внутренних войск МВД России.</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4. Лечебно-профилактические и военно-медицинские учреждения и подразделения.</w:t>
                  </w:r>
                </w:p>
              </w:tc>
            </w:tr>
          </w:tbl>
          <w:p w:rsidR="00FC0CD3" w:rsidRPr="00FC0CD3" w:rsidRDefault="00FC0CD3" w:rsidP="00FC0CD3">
            <w:pPr>
              <w:spacing w:before="100" w:beforeAutospacing="1" w:after="100" w:afterAutospacing="1" w:line="240" w:lineRule="auto"/>
              <w:ind w:firstLine="720"/>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t xml:space="preserve">Примечание: </w:t>
            </w:r>
            <w:proofErr w:type="gramStart"/>
            <w:r w:rsidRPr="00FC0CD3">
              <w:rPr>
                <w:rFonts w:ascii="Arial" w:eastAsia="Times New Roman" w:hAnsi="Arial" w:cs="Arial"/>
                <w:b/>
                <w:bCs/>
                <w:sz w:val="24"/>
                <w:szCs w:val="24"/>
                <w:lang w:eastAsia="ru-RU"/>
              </w:rPr>
              <w:t xml:space="preserve">Дополнительную оплату труда личному составу по пунктам 4.2, 4.3, 4.4 настоящего раздела определять ежемесячно, приказом руководителя (начальника, командира) учреждения (подразделения) за фактическое время (дни, смены) работы сотрудника (работника, военнослужащего, лица из числа гражданского персонала) в условиях </w:t>
            </w:r>
            <w:proofErr w:type="spellStart"/>
            <w:r w:rsidRPr="00FC0CD3">
              <w:rPr>
                <w:rFonts w:ascii="Arial" w:eastAsia="Times New Roman" w:hAnsi="Arial" w:cs="Arial"/>
                <w:b/>
                <w:bCs/>
                <w:sz w:val="24"/>
                <w:szCs w:val="24"/>
                <w:lang w:eastAsia="ru-RU"/>
              </w:rPr>
              <w:t>контактирования</w:t>
            </w:r>
            <w:proofErr w:type="spellEnd"/>
            <w:r w:rsidRPr="00FC0CD3">
              <w:rPr>
                <w:rFonts w:ascii="Arial" w:eastAsia="Times New Roman" w:hAnsi="Arial" w:cs="Arial"/>
                <w:b/>
                <w:bCs/>
                <w:sz w:val="24"/>
                <w:szCs w:val="24"/>
                <w:lang w:eastAsia="ru-RU"/>
              </w:rPr>
              <w:t xml:space="preserve"> с больными туберкулёзом при исполнении служебных обязанностей, по согласованию с вышестоящим медицинским учреждением </w:t>
            </w:r>
            <w:r w:rsidRPr="00FC0CD3">
              <w:rPr>
                <w:rFonts w:ascii="Arial" w:eastAsia="Times New Roman" w:hAnsi="Arial" w:cs="Arial"/>
                <w:b/>
                <w:bCs/>
                <w:sz w:val="24"/>
                <w:szCs w:val="24"/>
                <w:lang w:eastAsia="ru-RU"/>
              </w:rPr>
              <w:lastRenderedPageBreak/>
              <w:t>(подразделением) и центром госсанэпиднадзора.</w:t>
            </w:r>
            <w:proofErr w:type="gramEnd"/>
          </w:p>
          <w:p w:rsidR="00FC0CD3" w:rsidRPr="00FC0CD3" w:rsidRDefault="00FC0CD3" w:rsidP="00FC0CD3">
            <w:pPr>
              <w:spacing w:before="100" w:beforeAutospacing="1" w:after="100" w:afterAutospacing="1" w:line="240" w:lineRule="auto"/>
              <w:ind w:firstLine="720"/>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t>5. Должности медицинских и иных работников, непосредственно участвующих в оказании противотуберкулезной помощи, занятие которых связано с опасностью инфицирования микобактериями туберкулеза в учреждениях системы Минюста России</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6"/>
              <w:gridCol w:w="5043"/>
            </w:tblGrid>
            <w:tr w:rsidR="00FC0CD3" w:rsidRPr="00FC0CD3">
              <w:trPr>
                <w:tblCellSpacing w:w="0" w:type="dxa"/>
              </w:trPr>
              <w:tc>
                <w:tcPr>
                  <w:tcW w:w="23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Наименование должностей (профессий)</w:t>
                  </w:r>
                </w:p>
              </w:tc>
              <w:tc>
                <w:tcPr>
                  <w:tcW w:w="27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Наименование учреждений (структурных подразделений)</w:t>
                  </w:r>
                </w:p>
              </w:tc>
            </w:tr>
            <w:tr w:rsidR="00FC0CD3" w:rsidRPr="00FC0CD3">
              <w:trPr>
                <w:tblCellSpacing w:w="0" w:type="dxa"/>
              </w:trPr>
              <w:tc>
                <w:tcPr>
                  <w:tcW w:w="23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1. Медицинские сотрудники и работники, непосредственно участвующие в оказании противотуберкулезной помощи и контактирующие с больными активной формой туберкулеза, независимо от занимаемой должности.</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2. Медицинские сотрудники и работники, непосредственно участвующие в оказании противотуберкулезной помощи и контактирующие с больными активной формой туберкулеза, независимо от занимаемой должности, у которых контакт с больными активным туберкулезом и с материалом, инфицированным микобактериями туберкулеза, составляет не менее 50% рабочего времени.</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3. Сотрудники и работники всех служб, независимо от занимаемой должности, в силу своих служебных обязанностей непосредственно контактирующие с больными активной формой туберкулеза, у которых контакт с больными активным туберкулезом составляет более 50% рабочего времени.</w:t>
                  </w:r>
                </w:p>
              </w:tc>
              <w:tc>
                <w:tcPr>
                  <w:tcW w:w="27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1. Лечебно-профилактические и лечебные исправительные учреждения уголовно-исполнительной системы (УИС) Минюста России, специально созданные для содержания и лечения осужденных, больных туберкулезом.</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2. Локальные участки исправительных учреждений, созданных для содержания больных активным туберкулезом, туберкулезных отделений следственных изоляторов, тюрем, бактериологических лабораторий по диагностике туберкулеза при территориальных органах УИС Минюста России, бактериологические и клинико-диагностические лаборатории при исправительных учреждениях и следственных изоляторах.</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 xml:space="preserve">3. Лечебно-профилактические и лечебные исправительные учреждения уголовно-исполнительной системы, специально созданные для содержания и лечения осужденных, больных туберкулезом, исправительные колонии, в которых временно содержатся больные активным туберкулезом, следственные изоляторы, тюрьмы, лечебно-производственные (трудовые) мастерские при исправительных колониях, служба конвоирования и </w:t>
                  </w:r>
                  <w:proofErr w:type="spellStart"/>
                  <w:r w:rsidRPr="00FC0CD3">
                    <w:rPr>
                      <w:rFonts w:ascii="Times New Roman" w:eastAsia="Times New Roman" w:hAnsi="Times New Roman" w:cs="Times New Roman"/>
                      <w:b/>
                      <w:bCs/>
                      <w:sz w:val="24"/>
                      <w:szCs w:val="24"/>
                      <w:lang w:eastAsia="ru-RU"/>
                    </w:rPr>
                    <w:t>спецперевозок</w:t>
                  </w:r>
                  <w:proofErr w:type="spellEnd"/>
                  <w:r w:rsidRPr="00FC0CD3">
                    <w:rPr>
                      <w:rFonts w:ascii="Times New Roman" w:eastAsia="Times New Roman" w:hAnsi="Times New Roman" w:cs="Times New Roman"/>
                      <w:b/>
                      <w:bCs/>
                      <w:sz w:val="24"/>
                      <w:szCs w:val="24"/>
                      <w:lang w:eastAsia="ru-RU"/>
                    </w:rPr>
                    <w:t>.</w:t>
                  </w:r>
                </w:p>
              </w:tc>
            </w:tr>
          </w:tbl>
          <w:p w:rsidR="00FC0CD3" w:rsidRPr="00FC0CD3" w:rsidRDefault="00FC0CD3" w:rsidP="00FC0CD3">
            <w:pPr>
              <w:spacing w:before="100" w:beforeAutospacing="1" w:after="100" w:afterAutospacing="1" w:line="240" w:lineRule="auto"/>
              <w:ind w:firstLine="720"/>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t xml:space="preserve">Примечание: Дополнительная оплата труда личному составу, указанному в пункте 3 настоящего раздела, определяется ежемесячно приказом руководителя (начальника) учреждения (подразделения) за фактическое время (дни, смены, часы) работы сотрудника (работника) в условиях </w:t>
            </w:r>
            <w:proofErr w:type="spellStart"/>
            <w:r w:rsidRPr="00FC0CD3">
              <w:rPr>
                <w:rFonts w:ascii="Arial" w:eastAsia="Times New Roman" w:hAnsi="Arial" w:cs="Arial"/>
                <w:b/>
                <w:bCs/>
                <w:sz w:val="24"/>
                <w:szCs w:val="24"/>
                <w:lang w:eastAsia="ru-RU"/>
              </w:rPr>
              <w:t>контактирования</w:t>
            </w:r>
            <w:proofErr w:type="spellEnd"/>
            <w:r w:rsidRPr="00FC0CD3">
              <w:rPr>
                <w:rFonts w:ascii="Arial" w:eastAsia="Times New Roman" w:hAnsi="Arial" w:cs="Arial"/>
                <w:b/>
                <w:bCs/>
                <w:sz w:val="24"/>
                <w:szCs w:val="24"/>
                <w:lang w:eastAsia="ru-RU"/>
              </w:rPr>
              <w:t xml:space="preserve"> с больными активным туберкулезом при исполнении служебных обязанностей, по согласованию с медицинским подразделением учреждения. Данная категория сотрудников и работников не имеет права на сокращенную рабочую неделю и дополнительный отпуск.</w:t>
            </w:r>
          </w:p>
          <w:p w:rsidR="00FC0CD3" w:rsidRPr="00FC0CD3" w:rsidRDefault="00FC0CD3" w:rsidP="00FC0CD3">
            <w:pPr>
              <w:spacing w:before="100" w:beforeAutospacing="1" w:after="100" w:afterAutospacing="1" w:line="240" w:lineRule="auto"/>
              <w:ind w:firstLine="720"/>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t xml:space="preserve">6. Должности медицинских и иных работников, непосредственно </w:t>
            </w:r>
            <w:r w:rsidRPr="00FC0CD3">
              <w:rPr>
                <w:rFonts w:ascii="Arial" w:eastAsia="Times New Roman" w:hAnsi="Arial" w:cs="Arial"/>
                <w:b/>
                <w:bCs/>
                <w:sz w:val="24"/>
                <w:szCs w:val="24"/>
                <w:lang w:eastAsia="ru-RU"/>
              </w:rPr>
              <w:lastRenderedPageBreak/>
              <w:t>участвующих в оказании противотуберкулезной помощи и занятие которых связано с опасностью инфицирования микобактериями туберкулеза в образовательных учреждениях (организациях)</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6"/>
              <w:gridCol w:w="5603"/>
            </w:tblGrid>
            <w:tr w:rsidR="00FC0CD3" w:rsidRPr="00FC0CD3">
              <w:trPr>
                <w:tblCellSpacing w:w="0" w:type="dxa"/>
              </w:trPr>
              <w:tc>
                <w:tcPr>
                  <w:tcW w:w="20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Наименование должностей (профессий)</w:t>
                  </w:r>
                </w:p>
              </w:tc>
              <w:tc>
                <w:tcPr>
                  <w:tcW w:w="30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Наименование учреждений (структурных подразделений)</w:t>
                  </w:r>
                </w:p>
              </w:tc>
            </w:tr>
            <w:tr w:rsidR="00FC0CD3" w:rsidRPr="00FC0CD3">
              <w:trPr>
                <w:tblCellSpacing w:w="0" w:type="dxa"/>
              </w:trPr>
              <w:tc>
                <w:tcPr>
                  <w:tcW w:w="20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1. Административные должности, должности учителей, воспитателей и педагогов дополнительного образования, должности медицинского и технического персонала.</w:t>
                  </w:r>
                </w:p>
              </w:tc>
              <w:tc>
                <w:tcPr>
                  <w:tcW w:w="30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1. Оздоровительные образовательные учреждения санаторного типа для детей, инфицированных туберкулезом; Российский санаторно-реабилитационный центр для детей-сирот и детей, оставшихся без попечения родителей, страдающих различными формами туберкулезной инфекции</w:t>
                  </w:r>
                </w:p>
              </w:tc>
            </w:tr>
            <w:tr w:rsidR="00FC0CD3" w:rsidRPr="00FC0CD3">
              <w:trPr>
                <w:tblCellSpacing w:w="0" w:type="dxa"/>
              </w:trPr>
              <w:tc>
                <w:tcPr>
                  <w:tcW w:w="20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2. Учителя и педагоги дополнительного образования общеобразовательных учреждений.</w:t>
                  </w:r>
                </w:p>
              </w:tc>
              <w:tc>
                <w:tcPr>
                  <w:tcW w:w="30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2. Стационары для детей, страдающих различными формами туберкулезной инфекции</w:t>
                  </w:r>
                </w:p>
              </w:tc>
            </w:tr>
          </w:tbl>
          <w:p w:rsidR="00FC0CD3" w:rsidRPr="00FC0CD3" w:rsidRDefault="00FC0CD3" w:rsidP="00FC0CD3">
            <w:pPr>
              <w:spacing w:before="100" w:beforeAutospacing="1" w:after="100" w:afterAutospacing="1" w:line="240" w:lineRule="auto"/>
              <w:ind w:firstLine="720"/>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t>7. Должности медицинских и иных работников, непосредственно участвующих в оказании противотуберкулезной помощи, занятие которых связано с опасностью инфицирования микобактериями туберкулеза, в учреждениях социальной защиты населения</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9"/>
              <w:gridCol w:w="4670"/>
            </w:tblGrid>
            <w:tr w:rsidR="00FC0CD3" w:rsidRPr="00FC0CD3">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Наименование должностей (профессий)</w:t>
                  </w:r>
                </w:p>
              </w:tc>
              <w:tc>
                <w:tcPr>
                  <w:tcW w:w="25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Наименование учреждений (структурных подразделений)</w:t>
                  </w:r>
                </w:p>
              </w:tc>
            </w:tr>
            <w:tr w:rsidR="00FC0CD3" w:rsidRPr="00FC0CD3">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1. Должности медицинского персонала, а также специалистов иного профиля (всех наименований).</w:t>
                  </w:r>
                </w:p>
              </w:tc>
              <w:tc>
                <w:tcPr>
                  <w:tcW w:w="25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 xml:space="preserve">1. Специализированные учреждения Государственной службы </w:t>
                  </w:r>
                  <w:proofErr w:type="gramStart"/>
                  <w:r w:rsidRPr="00FC0CD3">
                    <w:rPr>
                      <w:rFonts w:ascii="Times New Roman" w:eastAsia="Times New Roman" w:hAnsi="Times New Roman" w:cs="Times New Roman"/>
                      <w:b/>
                      <w:bCs/>
                      <w:sz w:val="24"/>
                      <w:szCs w:val="24"/>
                      <w:lang w:eastAsia="ru-RU"/>
                    </w:rPr>
                    <w:t>медико-социальной</w:t>
                  </w:r>
                  <w:proofErr w:type="gramEnd"/>
                  <w:r w:rsidRPr="00FC0CD3">
                    <w:rPr>
                      <w:rFonts w:ascii="Times New Roman" w:eastAsia="Times New Roman" w:hAnsi="Times New Roman" w:cs="Times New Roman"/>
                      <w:b/>
                      <w:bCs/>
                      <w:sz w:val="24"/>
                      <w:szCs w:val="24"/>
                      <w:lang w:eastAsia="ru-RU"/>
                    </w:rPr>
                    <w:t xml:space="preserve"> экспертизы (Главное бюро медико-социальной экспертизы, бюро медико-социальной экспертизы) для обслуживания и работы с больными туберкулезом.</w:t>
                  </w:r>
                </w:p>
              </w:tc>
            </w:tr>
            <w:tr w:rsidR="00FC0CD3" w:rsidRPr="00FC0CD3">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2. Руководители учреждений (отделений); врачи, средний и младший медицинский персонал всех наименований; специалисты, служащие и профессии рабочих всех наименований.</w:t>
                  </w:r>
                </w:p>
              </w:tc>
              <w:tc>
                <w:tcPr>
                  <w:tcW w:w="25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2. Стационарные учреждения (отделения) социального обслуживания для лиц, перенесших туберкулез.</w:t>
                  </w:r>
                </w:p>
              </w:tc>
            </w:tr>
          </w:tbl>
          <w:p w:rsidR="00FC0CD3" w:rsidRPr="00FC0CD3" w:rsidRDefault="00FC0CD3" w:rsidP="00FC0CD3">
            <w:pPr>
              <w:spacing w:before="100" w:beforeAutospacing="1" w:after="100" w:afterAutospacing="1" w:line="240" w:lineRule="auto"/>
              <w:ind w:firstLine="720"/>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t>8. Должности ветеринарных и иных работников, непосредственно участвующих в оказании противотуберкулезной помощи, и обслуживающих больных туберкулезом сельскохозяйственных животных, занятие которых связано с опасностью инфицирования микобактериями туберкулеза в ветеринарных учреждениях и организациях, занимающихся разведением и откормом животных, производством и хранением продукции животноводства</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03"/>
              <w:gridCol w:w="3736"/>
            </w:tblGrid>
            <w:tr w:rsidR="00FC0CD3" w:rsidRPr="00FC0CD3">
              <w:trPr>
                <w:tblCellSpacing w:w="0" w:type="dxa"/>
              </w:trPr>
              <w:tc>
                <w:tcPr>
                  <w:tcW w:w="30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Наименование должностей (профессий)</w:t>
                  </w:r>
                </w:p>
              </w:tc>
              <w:tc>
                <w:tcPr>
                  <w:tcW w:w="20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Наименование учреждений (структурных подразделений)</w:t>
                  </w:r>
                </w:p>
              </w:tc>
            </w:tr>
            <w:tr w:rsidR="00FC0CD3" w:rsidRPr="00FC0CD3">
              <w:trPr>
                <w:tblCellSpacing w:w="0" w:type="dxa"/>
              </w:trPr>
              <w:tc>
                <w:tcPr>
                  <w:tcW w:w="30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1. Ветеринарные специалисты государственной ветеринарной службы: ведущий ветеринарный врач-</w:t>
                  </w:r>
                  <w:proofErr w:type="spellStart"/>
                  <w:r w:rsidRPr="00FC0CD3">
                    <w:rPr>
                      <w:rFonts w:ascii="Times New Roman" w:eastAsia="Times New Roman" w:hAnsi="Times New Roman" w:cs="Times New Roman"/>
                      <w:b/>
                      <w:bCs/>
                      <w:sz w:val="24"/>
                      <w:szCs w:val="24"/>
                      <w:lang w:eastAsia="ru-RU"/>
                    </w:rPr>
                    <w:t>эпизоотолог</w:t>
                  </w:r>
                  <w:proofErr w:type="spellEnd"/>
                  <w:r w:rsidRPr="00FC0CD3">
                    <w:rPr>
                      <w:rFonts w:ascii="Times New Roman" w:eastAsia="Times New Roman" w:hAnsi="Times New Roman" w:cs="Times New Roman"/>
                      <w:b/>
                      <w:bCs/>
                      <w:sz w:val="24"/>
                      <w:szCs w:val="24"/>
                      <w:lang w:eastAsia="ru-RU"/>
                    </w:rPr>
                    <w:t>, ветеринарный врач-</w:t>
                  </w:r>
                  <w:proofErr w:type="spellStart"/>
                  <w:r w:rsidRPr="00FC0CD3">
                    <w:rPr>
                      <w:rFonts w:ascii="Times New Roman" w:eastAsia="Times New Roman" w:hAnsi="Times New Roman" w:cs="Times New Roman"/>
                      <w:b/>
                      <w:bCs/>
                      <w:sz w:val="24"/>
                      <w:szCs w:val="24"/>
                      <w:lang w:eastAsia="ru-RU"/>
                    </w:rPr>
                    <w:lastRenderedPageBreak/>
                    <w:t>эпизоотолог</w:t>
                  </w:r>
                  <w:proofErr w:type="spellEnd"/>
                  <w:r w:rsidRPr="00FC0CD3">
                    <w:rPr>
                      <w:rFonts w:ascii="Times New Roman" w:eastAsia="Times New Roman" w:hAnsi="Times New Roman" w:cs="Times New Roman"/>
                      <w:b/>
                      <w:bCs/>
                      <w:sz w:val="24"/>
                      <w:szCs w:val="24"/>
                      <w:lang w:eastAsia="ru-RU"/>
                    </w:rPr>
                    <w:t>, ветеринарный фельдшер, заведующий ветеринарной лечебницей (пунктом), дезинфектор, непосредственно организующие и выполняющие мероприятия по борьбе с туберкулезом на территории эпизоотического очага.</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 xml:space="preserve">2. Ветеринарные специалисты ведомственных и производственной ветеринарной служб: ветеринарный врач (главный, ведущий, старший), ветеринарный фельдшер, ветеринарный санитар. </w:t>
                  </w:r>
                  <w:proofErr w:type="gramStart"/>
                  <w:r w:rsidRPr="00FC0CD3">
                    <w:rPr>
                      <w:rFonts w:ascii="Times New Roman" w:eastAsia="Times New Roman" w:hAnsi="Times New Roman" w:cs="Times New Roman"/>
                      <w:b/>
                      <w:bCs/>
                      <w:sz w:val="24"/>
                      <w:szCs w:val="24"/>
                      <w:lang w:eastAsia="ru-RU"/>
                    </w:rPr>
                    <w:t xml:space="preserve">Заведующий фермой, бригадир, зоотехник отделения комплекса сельскохозяйственного участка, фермы, лаборант, дезинфектор, оператор по искусственному осеменению животных, телятница, дояр (оператор машинного доения), рабочий санпропускника, оператор стиральных машин, </w:t>
                  </w:r>
                  <w:proofErr w:type="spellStart"/>
                  <w:r w:rsidRPr="00FC0CD3">
                    <w:rPr>
                      <w:rFonts w:ascii="Times New Roman" w:eastAsia="Times New Roman" w:hAnsi="Times New Roman" w:cs="Times New Roman"/>
                      <w:b/>
                      <w:bCs/>
                      <w:sz w:val="24"/>
                      <w:szCs w:val="24"/>
                      <w:lang w:eastAsia="ru-RU"/>
                    </w:rPr>
                    <w:t>приготовитель</w:t>
                  </w:r>
                  <w:proofErr w:type="spellEnd"/>
                  <w:r w:rsidRPr="00FC0CD3">
                    <w:rPr>
                      <w:rFonts w:ascii="Times New Roman" w:eastAsia="Times New Roman" w:hAnsi="Times New Roman" w:cs="Times New Roman"/>
                      <w:b/>
                      <w:bCs/>
                      <w:sz w:val="24"/>
                      <w:szCs w:val="24"/>
                      <w:lang w:eastAsia="ru-RU"/>
                    </w:rPr>
                    <w:t xml:space="preserve"> кормов (оператор цехов по приготовлению кормов), слесарь-ремонтник, скотник, пастух, сторож, боец скота, тракторист-машинист по раздаче кормов, уборке выгульных площадок и производственных помещений.</w:t>
                  </w:r>
                  <w:proofErr w:type="gramEnd"/>
                </w:p>
              </w:tc>
              <w:tc>
                <w:tcPr>
                  <w:tcW w:w="20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lastRenderedPageBreak/>
                    <w:t xml:space="preserve">1. Республиканские, краевые, областные, районные, городские ветеринарные станции по борьбе </w:t>
                  </w:r>
                  <w:r w:rsidRPr="00FC0CD3">
                    <w:rPr>
                      <w:rFonts w:ascii="Times New Roman" w:eastAsia="Times New Roman" w:hAnsi="Times New Roman" w:cs="Times New Roman"/>
                      <w:b/>
                      <w:bCs/>
                      <w:sz w:val="24"/>
                      <w:szCs w:val="24"/>
                      <w:lang w:eastAsia="ru-RU"/>
                    </w:rPr>
                    <w:lastRenderedPageBreak/>
                    <w:t>с болезнями животных, противоэпизоотические экспедиции и отряды, ветеринарно-санитарные отряды, дезинфекционные отряды.</w:t>
                  </w:r>
                </w:p>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2. Ветеринарно-эпизоотические отряды, организации, занимающиеся разведением и откормом животных, производством и хранением продукции животноводства.</w:t>
                  </w:r>
                </w:p>
              </w:tc>
            </w:tr>
            <w:tr w:rsidR="00FC0CD3" w:rsidRPr="00FC0CD3">
              <w:trPr>
                <w:tblCellSpacing w:w="0" w:type="dxa"/>
              </w:trPr>
              <w:tc>
                <w:tcPr>
                  <w:tcW w:w="30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lastRenderedPageBreak/>
                    <w:t>3. Ветеринарные врачи - бактериологи ветеринарных лабораторий, лабораторий ветеринарно-санитарной экспертизы, непосредственно работающие с патологическим материалом от животных, больных туберкулезом.</w:t>
                  </w:r>
                </w:p>
              </w:tc>
              <w:tc>
                <w:tcPr>
                  <w:tcW w:w="2000" w:type="pct"/>
                  <w:tcBorders>
                    <w:top w:val="outset" w:sz="6" w:space="0" w:color="auto"/>
                    <w:left w:val="outset" w:sz="6" w:space="0" w:color="auto"/>
                    <w:bottom w:val="outset" w:sz="6" w:space="0" w:color="auto"/>
                    <w:right w:val="outset" w:sz="6" w:space="0" w:color="auto"/>
                  </w:tcBorders>
                  <w:hideMark/>
                </w:tcPr>
                <w:p w:rsidR="00FC0CD3" w:rsidRPr="00FC0CD3" w:rsidRDefault="00FC0CD3" w:rsidP="00FC0CD3">
                  <w:pPr>
                    <w:spacing w:before="100" w:beforeAutospacing="1" w:after="100" w:afterAutospacing="1" w:line="240" w:lineRule="auto"/>
                    <w:rPr>
                      <w:rFonts w:ascii="Times New Roman" w:eastAsia="Times New Roman" w:hAnsi="Times New Roman" w:cs="Times New Roman"/>
                      <w:b/>
                      <w:bCs/>
                      <w:sz w:val="24"/>
                      <w:szCs w:val="24"/>
                      <w:lang w:eastAsia="ru-RU"/>
                    </w:rPr>
                  </w:pPr>
                  <w:r w:rsidRPr="00FC0CD3">
                    <w:rPr>
                      <w:rFonts w:ascii="Times New Roman" w:eastAsia="Times New Roman" w:hAnsi="Times New Roman" w:cs="Times New Roman"/>
                      <w:b/>
                      <w:bCs/>
                      <w:sz w:val="24"/>
                      <w:szCs w:val="24"/>
                      <w:lang w:eastAsia="ru-RU"/>
                    </w:rPr>
                    <w:t>3. Ветеринарные лаборатории и лаборатории ветеринарно-санитарной экспертизы.</w:t>
                  </w:r>
                </w:p>
              </w:tc>
            </w:tr>
          </w:tbl>
          <w:p w:rsidR="00FC0CD3" w:rsidRPr="00FC0CD3" w:rsidRDefault="00FC0CD3" w:rsidP="00FC0CD3">
            <w:pPr>
              <w:spacing w:before="100" w:beforeAutospacing="1" w:after="100" w:afterAutospacing="1" w:line="240" w:lineRule="auto"/>
              <w:ind w:firstLine="720"/>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t>Примечание к разделу 8: Дополнительный оплачиваемый отпуск в пересчете на один год, отработанный в указанных условиях, дополнительная оплата труда в размере не менее чем 15 процентов должностного оклада, а также сокращенная рабочая неделя предоставляются на период введения решением органа местного самоуправления ограничительных мероприятий по туберкулезу животных.</w:t>
            </w:r>
          </w:p>
          <w:p w:rsidR="00FC0CD3" w:rsidRPr="00FC0CD3" w:rsidRDefault="00FC0CD3" w:rsidP="00FC0CD3">
            <w:pPr>
              <w:spacing w:before="100" w:beforeAutospacing="1" w:after="100" w:afterAutospacing="1" w:line="240" w:lineRule="auto"/>
              <w:ind w:firstLine="720"/>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t>Примечания к Перечню:</w:t>
            </w:r>
          </w:p>
          <w:p w:rsidR="00FC0CD3" w:rsidRPr="00FC0CD3" w:rsidRDefault="00FC0CD3" w:rsidP="00FC0CD3">
            <w:pPr>
              <w:spacing w:before="100" w:beforeAutospacing="1" w:after="100" w:afterAutospacing="1" w:line="240" w:lineRule="auto"/>
              <w:ind w:firstLine="720"/>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t>1. Дополнительный оплачиваемый отпуск продолжительностью 14 календарных дней и 30-часовая рабочая неделя предоставляются сотрудникам и работникам, предусмотренным настоящим Перечнем в соответствии со </w:t>
            </w:r>
            <w:hyperlink r:id="rId6" w:anchor="15" w:tgtFrame="_blank" w:history="1">
              <w:r w:rsidRPr="00FC0CD3">
                <w:rPr>
                  <w:rFonts w:ascii="Arial" w:eastAsia="Times New Roman" w:hAnsi="Arial" w:cs="Arial"/>
                  <w:b/>
                  <w:bCs/>
                  <w:color w:val="0000FF"/>
                  <w:sz w:val="24"/>
                  <w:szCs w:val="24"/>
                  <w:u w:val="single"/>
                  <w:lang w:eastAsia="ru-RU"/>
                </w:rPr>
                <w:t>статьей 15</w:t>
              </w:r>
            </w:hyperlink>
            <w:r w:rsidRPr="00FC0CD3">
              <w:rPr>
                <w:rFonts w:ascii="Arial" w:eastAsia="Times New Roman" w:hAnsi="Arial" w:cs="Arial"/>
                <w:b/>
                <w:bCs/>
                <w:sz w:val="24"/>
                <w:szCs w:val="24"/>
                <w:lang w:eastAsia="ru-RU"/>
              </w:rPr>
              <w:t> Федерального закона от 18 июня 2001 г. </w:t>
            </w:r>
            <w:hyperlink r:id="rId7" w:history="1">
              <w:r w:rsidRPr="00FC0CD3">
                <w:rPr>
                  <w:rFonts w:ascii="Arial" w:eastAsia="Times New Roman" w:hAnsi="Arial" w:cs="Arial"/>
                  <w:b/>
                  <w:bCs/>
                  <w:color w:val="0000FF"/>
                  <w:sz w:val="24"/>
                  <w:szCs w:val="24"/>
                  <w:u w:val="single"/>
                  <w:lang w:eastAsia="ru-RU"/>
                </w:rPr>
                <w:t>№ 77-ФЗ</w:t>
              </w:r>
            </w:hyperlink>
            <w:r w:rsidRPr="00FC0CD3">
              <w:rPr>
                <w:rFonts w:ascii="Arial" w:eastAsia="Times New Roman" w:hAnsi="Arial" w:cs="Arial"/>
                <w:b/>
                <w:bCs/>
                <w:sz w:val="24"/>
                <w:szCs w:val="24"/>
                <w:lang w:eastAsia="ru-RU"/>
              </w:rPr>
              <w:t> «О предупреждении распространения туберкулеза в Российской Федерации».</w:t>
            </w:r>
          </w:p>
          <w:p w:rsidR="00FC0CD3" w:rsidRPr="00FC0CD3" w:rsidRDefault="00FC0CD3" w:rsidP="00FC0CD3">
            <w:pPr>
              <w:spacing w:before="100" w:beforeAutospacing="1" w:after="100" w:afterAutospacing="1" w:line="240" w:lineRule="auto"/>
              <w:ind w:firstLine="720"/>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t>2. Сотрудникам и работникам, предусмотренным настоящим Перечнем, и имеющим право на дополнительный оплачиваемый отпу</w:t>
            </w:r>
            <w:proofErr w:type="gramStart"/>
            <w:r w:rsidRPr="00FC0CD3">
              <w:rPr>
                <w:rFonts w:ascii="Arial" w:eastAsia="Times New Roman" w:hAnsi="Arial" w:cs="Arial"/>
                <w:b/>
                <w:bCs/>
                <w:sz w:val="24"/>
                <w:szCs w:val="24"/>
                <w:lang w:eastAsia="ru-RU"/>
              </w:rPr>
              <w:t>ск в св</w:t>
            </w:r>
            <w:proofErr w:type="gramEnd"/>
            <w:r w:rsidRPr="00FC0CD3">
              <w:rPr>
                <w:rFonts w:ascii="Arial" w:eastAsia="Times New Roman" w:hAnsi="Arial" w:cs="Arial"/>
                <w:b/>
                <w:bCs/>
                <w:sz w:val="24"/>
                <w:szCs w:val="24"/>
                <w:lang w:eastAsia="ru-RU"/>
              </w:rPr>
              <w:t>язи с вредными условиями труда по нескольким основаниям, отпуск предоставляется по одному из этих оснований в соответствии с законодательством Российской Федерации.</w:t>
            </w:r>
          </w:p>
          <w:p w:rsidR="00FC0CD3" w:rsidRPr="00FC0CD3" w:rsidRDefault="00FC0CD3" w:rsidP="00FC0CD3">
            <w:pPr>
              <w:spacing w:before="100" w:beforeAutospacing="1" w:after="100" w:afterAutospacing="1" w:line="240" w:lineRule="auto"/>
              <w:ind w:firstLine="720"/>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t xml:space="preserve">3. </w:t>
            </w:r>
            <w:proofErr w:type="gramStart"/>
            <w:r w:rsidRPr="00FC0CD3">
              <w:rPr>
                <w:rFonts w:ascii="Arial" w:eastAsia="Times New Roman" w:hAnsi="Arial" w:cs="Arial"/>
                <w:b/>
                <w:bCs/>
                <w:sz w:val="24"/>
                <w:szCs w:val="24"/>
                <w:lang w:eastAsia="ru-RU"/>
              </w:rPr>
              <w:t xml:space="preserve">Дополнительная оплата труда устанавливается работникам, </w:t>
            </w:r>
            <w:r w:rsidRPr="00FC0CD3">
              <w:rPr>
                <w:rFonts w:ascii="Arial" w:eastAsia="Times New Roman" w:hAnsi="Arial" w:cs="Arial"/>
                <w:b/>
                <w:bCs/>
                <w:sz w:val="24"/>
                <w:szCs w:val="24"/>
                <w:lang w:eastAsia="ru-RU"/>
              </w:rPr>
              <w:lastRenderedPageBreak/>
              <w:t>предусмотренным настоящим Перечнем, учреждений (организаций) и структурных подразделений, осуществляющих оказание противотуберкулёзной помощи больным туберкулезом, в размере не менее чем 25 процентов должностного оклада (месячной тарифной ставки) в соответствии со </w:t>
            </w:r>
            <w:hyperlink r:id="rId8" w:anchor="15" w:tgtFrame="_blank" w:history="1">
              <w:r w:rsidRPr="00FC0CD3">
                <w:rPr>
                  <w:rFonts w:ascii="Arial" w:eastAsia="Times New Roman" w:hAnsi="Arial" w:cs="Arial"/>
                  <w:b/>
                  <w:bCs/>
                  <w:color w:val="0000FF"/>
                  <w:sz w:val="24"/>
                  <w:szCs w:val="24"/>
                  <w:u w:val="single"/>
                  <w:lang w:eastAsia="ru-RU"/>
                </w:rPr>
                <w:t>статьей 15</w:t>
              </w:r>
            </w:hyperlink>
            <w:r w:rsidRPr="00FC0CD3">
              <w:rPr>
                <w:rFonts w:ascii="Arial" w:eastAsia="Times New Roman" w:hAnsi="Arial" w:cs="Arial"/>
                <w:b/>
                <w:bCs/>
                <w:sz w:val="24"/>
                <w:szCs w:val="24"/>
                <w:lang w:eastAsia="ru-RU"/>
              </w:rPr>
              <w:t> Федерального закона от 18 июня 2001 г. </w:t>
            </w:r>
            <w:hyperlink r:id="rId9" w:history="1">
              <w:r w:rsidRPr="00FC0CD3">
                <w:rPr>
                  <w:rFonts w:ascii="Arial" w:eastAsia="Times New Roman" w:hAnsi="Arial" w:cs="Arial"/>
                  <w:b/>
                  <w:bCs/>
                  <w:color w:val="0000FF"/>
                  <w:sz w:val="24"/>
                  <w:szCs w:val="24"/>
                  <w:u w:val="single"/>
                  <w:lang w:eastAsia="ru-RU"/>
                </w:rPr>
                <w:t>№ 77-ФЗ</w:t>
              </w:r>
            </w:hyperlink>
            <w:r w:rsidRPr="00FC0CD3">
              <w:rPr>
                <w:rFonts w:ascii="Arial" w:eastAsia="Times New Roman" w:hAnsi="Arial" w:cs="Arial"/>
                <w:b/>
                <w:bCs/>
                <w:sz w:val="24"/>
                <w:szCs w:val="24"/>
                <w:lang w:eastAsia="ru-RU"/>
              </w:rPr>
              <w:t> «О предупреждении распространения туберкулеза в Российской Федерации».</w:t>
            </w:r>
            <w:proofErr w:type="gramEnd"/>
          </w:p>
          <w:p w:rsidR="00FC0CD3" w:rsidRPr="00FC0CD3" w:rsidRDefault="00FC0CD3" w:rsidP="00FC0CD3">
            <w:pPr>
              <w:spacing w:before="100" w:beforeAutospacing="1" w:after="100" w:afterAutospacing="1" w:line="240" w:lineRule="auto"/>
              <w:ind w:firstLine="720"/>
              <w:rPr>
                <w:rFonts w:ascii="Arial" w:eastAsia="Times New Roman" w:hAnsi="Arial" w:cs="Arial"/>
                <w:b/>
                <w:bCs/>
                <w:sz w:val="24"/>
                <w:szCs w:val="24"/>
                <w:lang w:eastAsia="ru-RU"/>
              </w:rPr>
            </w:pPr>
            <w:r w:rsidRPr="00FC0CD3">
              <w:rPr>
                <w:rFonts w:ascii="Arial" w:eastAsia="Times New Roman" w:hAnsi="Arial" w:cs="Arial"/>
                <w:b/>
                <w:bCs/>
                <w:sz w:val="24"/>
                <w:szCs w:val="24"/>
                <w:lang w:eastAsia="ru-RU"/>
              </w:rPr>
              <w:t xml:space="preserve">4. </w:t>
            </w:r>
            <w:proofErr w:type="gramStart"/>
            <w:r w:rsidRPr="00FC0CD3">
              <w:rPr>
                <w:rFonts w:ascii="Arial" w:eastAsia="Times New Roman" w:hAnsi="Arial" w:cs="Arial"/>
                <w:b/>
                <w:bCs/>
                <w:sz w:val="24"/>
                <w:szCs w:val="24"/>
                <w:lang w:eastAsia="ru-RU"/>
              </w:rPr>
              <w:t>На основании настоящего Перечня руководителем учреждения (организации) утверждается перечень сотрудников и работников учреждения, которым с учетом конкретных условий работы (лечение, проведение диагностических мероприятий, экспертизы, непосредственное обслуживание больных туберкулезом, контакт с больными туберкулезом и инфицированным микобактериями туберкулеза материалом, другие мероприятия) производится дополнительная оплата труда в размерах, предусмотренных в пункте 3 настоящих примечаний, в том числе и за каждый час работы в</w:t>
            </w:r>
            <w:proofErr w:type="gramEnd"/>
            <w:r w:rsidRPr="00FC0CD3">
              <w:rPr>
                <w:rFonts w:ascii="Arial" w:eastAsia="Times New Roman" w:hAnsi="Arial" w:cs="Arial"/>
                <w:b/>
                <w:bCs/>
                <w:sz w:val="24"/>
                <w:szCs w:val="24"/>
                <w:lang w:eastAsia="ru-RU"/>
              </w:rPr>
              <w:t xml:space="preserve"> </w:t>
            </w:r>
            <w:proofErr w:type="gramStart"/>
            <w:r w:rsidRPr="00FC0CD3">
              <w:rPr>
                <w:rFonts w:ascii="Arial" w:eastAsia="Times New Roman" w:hAnsi="Arial" w:cs="Arial"/>
                <w:b/>
                <w:bCs/>
                <w:sz w:val="24"/>
                <w:szCs w:val="24"/>
                <w:lang w:eastAsia="ru-RU"/>
              </w:rPr>
              <w:t>условиях</w:t>
            </w:r>
            <w:proofErr w:type="gramEnd"/>
            <w:r w:rsidRPr="00FC0CD3">
              <w:rPr>
                <w:rFonts w:ascii="Arial" w:eastAsia="Times New Roman" w:hAnsi="Arial" w:cs="Arial"/>
                <w:b/>
                <w:bCs/>
                <w:sz w:val="24"/>
                <w:szCs w:val="24"/>
                <w:lang w:eastAsia="ru-RU"/>
              </w:rPr>
              <w:t>, предусмотренных Перечнем.</w:t>
            </w:r>
          </w:p>
        </w:tc>
      </w:tr>
    </w:tbl>
    <w:p w:rsidR="00554B89" w:rsidRDefault="00554B89"/>
    <w:p w:rsidR="00FC0CD3" w:rsidRDefault="00FC0CD3"/>
    <w:p w:rsidR="00FC0CD3" w:rsidRDefault="00FC0CD3" w:rsidP="00FC0CD3">
      <w:pPr>
        <w:pStyle w:val="a3"/>
        <w:jc w:val="center"/>
        <w:rPr>
          <w:rFonts w:ascii="Arial" w:hAnsi="Arial" w:cs="Arial"/>
          <w:b/>
          <w:bCs/>
          <w:color w:val="000000"/>
          <w:sz w:val="27"/>
          <w:szCs w:val="27"/>
        </w:rPr>
      </w:pPr>
      <w:r>
        <w:rPr>
          <w:rFonts w:ascii="Arial" w:hAnsi="Arial" w:cs="Arial"/>
          <w:b/>
          <w:bCs/>
          <w:color w:val="993300"/>
          <w:sz w:val="27"/>
          <w:szCs w:val="27"/>
        </w:rPr>
        <w:t>Глава I.</w:t>
      </w:r>
      <w:r>
        <w:rPr>
          <w:rStyle w:val="apple-converted-space"/>
          <w:rFonts w:ascii="Arial" w:hAnsi="Arial" w:cs="Arial"/>
          <w:b/>
          <w:bCs/>
          <w:color w:val="000000"/>
          <w:sz w:val="27"/>
          <w:szCs w:val="27"/>
        </w:rPr>
        <w:t> </w:t>
      </w:r>
      <w:r>
        <w:rPr>
          <w:rFonts w:ascii="Arial" w:hAnsi="Arial" w:cs="Arial"/>
          <w:b/>
          <w:bCs/>
          <w:color w:val="000000"/>
          <w:sz w:val="27"/>
          <w:szCs w:val="27"/>
        </w:rPr>
        <w:t>Общие положения</w:t>
      </w:r>
    </w:p>
    <w:p w:rsidR="00FC0CD3" w:rsidRDefault="00FC0CD3" w:rsidP="00FC0CD3">
      <w:pPr>
        <w:pStyle w:val="a3"/>
        <w:ind w:firstLine="720"/>
        <w:rPr>
          <w:rFonts w:ascii="Arial" w:hAnsi="Arial" w:cs="Arial"/>
          <w:b/>
          <w:bCs/>
          <w:color w:val="000000"/>
          <w:sz w:val="27"/>
          <w:szCs w:val="27"/>
        </w:rPr>
      </w:pPr>
      <w:r>
        <w:rPr>
          <w:rFonts w:ascii="Arial" w:hAnsi="Arial" w:cs="Arial"/>
          <w:b/>
          <w:bCs/>
          <w:color w:val="993300"/>
          <w:sz w:val="27"/>
          <w:szCs w:val="27"/>
        </w:rPr>
        <w:t>Статья 1.</w:t>
      </w:r>
      <w:r>
        <w:rPr>
          <w:rStyle w:val="apple-converted-space"/>
          <w:rFonts w:ascii="Arial" w:hAnsi="Arial" w:cs="Arial"/>
          <w:b/>
          <w:bCs/>
          <w:color w:val="000000"/>
          <w:sz w:val="27"/>
          <w:szCs w:val="27"/>
        </w:rPr>
        <w:t> </w:t>
      </w:r>
      <w:r>
        <w:rPr>
          <w:rFonts w:ascii="Arial" w:hAnsi="Arial" w:cs="Arial"/>
          <w:b/>
          <w:bCs/>
          <w:color w:val="000000"/>
          <w:sz w:val="27"/>
          <w:szCs w:val="27"/>
        </w:rPr>
        <w:t>Основные понятия</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t>Для целей настоящего Федерального закона используются следующие основные понятия:</w:t>
      </w:r>
    </w:p>
    <w:p w:rsidR="00FC0CD3" w:rsidRDefault="00FC0CD3" w:rsidP="00FC0CD3">
      <w:pPr>
        <w:pStyle w:val="a3"/>
        <w:ind w:firstLine="720"/>
        <w:rPr>
          <w:rFonts w:ascii="Arial" w:hAnsi="Arial" w:cs="Arial"/>
          <w:b/>
          <w:bCs/>
          <w:color w:val="000000"/>
          <w:sz w:val="27"/>
          <w:szCs w:val="27"/>
        </w:rPr>
      </w:pPr>
      <w:r>
        <w:rPr>
          <w:rFonts w:ascii="Arial" w:hAnsi="Arial" w:cs="Arial"/>
          <w:b/>
          <w:bCs/>
          <w:color w:val="993300"/>
          <w:sz w:val="27"/>
          <w:szCs w:val="27"/>
        </w:rPr>
        <w:t>туберкулез</w:t>
      </w:r>
      <w:r>
        <w:rPr>
          <w:rStyle w:val="apple-converted-space"/>
          <w:rFonts w:ascii="Arial" w:hAnsi="Arial" w:cs="Arial"/>
          <w:b/>
          <w:bCs/>
          <w:color w:val="000000"/>
          <w:sz w:val="27"/>
          <w:szCs w:val="27"/>
        </w:rPr>
        <w:t> </w:t>
      </w:r>
      <w:r>
        <w:rPr>
          <w:rFonts w:ascii="Arial" w:hAnsi="Arial" w:cs="Arial"/>
          <w:b/>
          <w:bCs/>
          <w:color w:val="000000"/>
          <w:sz w:val="27"/>
          <w:szCs w:val="27"/>
        </w:rPr>
        <w:t>- инфекционное заболевание, вызываемое микобактериями туберкулеза;</w:t>
      </w:r>
    </w:p>
    <w:p w:rsidR="00FC0CD3" w:rsidRDefault="00FC0CD3" w:rsidP="00FC0CD3">
      <w:pPr>
        <w:pStyle w:val="a3"/>
        <w:ind w:firstLine="720"/>
        <w:rPr>
          <w:rFonts w:ascii="Arial" w:hAnsi="Arial" w:cs="Arial"/>
          <w:b/>
          <w:bCs/>
          <w:color w:val="000000"/>
          <w:sz w:val="27"/>
          <w:szCs w:val="27"/>
        </w:rPr>
      </w:pPr>
      <w:r>
        <w:rPr>
          <w:rFonts w:ascii="Arial" w:hAnsi="Arial" w:cs="Arial"/>
          <w:b/>
          <w:bCs/>
          <w:color w:val="993300"/>
          <w:sz w:val="27"/>
          <w:szCs w:val="27"/>
        </w:rPr>
        <w:t>активная форма туберкулеза</w:t>
      </w:r>
      <w:r>
        <w:rPr>
          <w:rStyle w:val="apple-converted-space"/>
          <w:rFonts w:ascii="Arial" w:hAnsi="Arial" w:cs="Arial"/>
          <w:b/>
          <w:bCs/>
          <w:color w:val="000000"/>
          <w:sz w:val="27"/>
          <w:szCs w:val="27"/>
        </w:rPr>
        <w:t> </w:t>
      </w:r>
      <w:r>
        <w:rPr>
          <w:rFonts w:ascii="Arial" w:hAnsi="Arial" w:cs="Arial"/>
          <w:b/>
          <w:bCs/>
          <w:color w:val="000000"/>
          <w:sz w:val="27"/>
          <w:szCs w:val="27"/>
        </w:rPr>
        <w:t>- туберкулез, признаки активности процесса которого установлены в результате проведения клинических, лабораторных, рентгенологических исследований;</w:t>
      </w:r>
    </w:p>
    <w:p w:rsidR="00FC0CD3" w:rsidRDefault="00FC0CD3" w:rsidP="00FC0CD3">
      <w:pPr>
        <w:pStyle w:val="a3"/>
        <w:ind w:firstLine="720"/>
        <w:rPr>
          <w:rFonts w:ascii="Arial" w:hAnsi="Arial" w:cs="Arial"/>
          <w:b/>
          <w:bCs/>
          <w:color w:val="000000"/>
          <w:sz w:val="27"/>
          <w:szCs w:val="27"/>
        </w:rPr>
      </w:pPr>
      <w:r>
        <w:rPr>
          <w:rFonts w:ascii="Arial" w:hAnsi="Arial" w:cs="Arial"/>
          <w:b/>
          <w:bCs/>
          <w:color w:val="993300"/>
          <w:sz w:val="27"/>
          <w:szCs w:val="27"/>
        </w:rPr>
        <w:t>заразная форма туберкулеза</w:t>
      </w:r>
      <w:r>
        <w:rPr>
          <w:rStyle w:val="apple-converted-space"/>
          <w:rFonts w:ascii="Arial" w:hAnsi="Arial" w:cs="Arial"/>
          <w:b/>
          <w:bCs/>
          <w:color w:val="000000"/>
          <w:sz w:val="27"/>
          <w:szCs w:val="27"/>
        </w:rPr>
        <w:t> </w:t>
      </w:r>
      <w:r>
        <w:rPr>
          <w:rFonts w:ascii="Arial" w:hAnsi="Arial" w:cs="Arial"/>
          <w:b/>
          <w:bCs/>
          <w:color w:val="000000"/>
          <w:sz w:val="27"/>
          <w:szCs w:val="27"/>
        </w:rPr>
        <w:t>- активная форма туберкулеза, при которой происходит выделение микобактерий туберкулеза;</w:t>
      </w:r>
    </w:p>
    <w:p w:rsidR="00FC0CD3" w:rsidRDefault="00FC0CD3" w:rsidP="00FC0CD3">
      <w:pPr>
        <w:pStyle w:val="a3"/>
        <w:ind w:firstLine="720"/>
        <w:rPr>
          <w:rFonts w:ascii="Arial" w:hAnsi="Arial" w:cs="Arial"/>
          <w:b/>
          <w:bCs/>
          <w:color w:val="000000"/>
          <w:sz w:val="27"/>
          <w:szCs w:val="27"/>
        </w:rPr>
      </w:pPr>
      <w:r>
        <w:rPr>
          <w:rFonts w:ascii="Arial" w:hAnsi="Arial" w:cs="Arial"/>
          <w:b/>
          <w:bCs/>
          <w:color w:val="993300"/>
          <w:sz w:val="27"/>
          <w:szCs w:val="27"/>
        </w:rPr>
        <w:t>больной туберкулезом</w:t>
      </w:r>
      <w:r>
        <w:rPr>
          <w:rStyle w:val="apple-converted-space"/>
          <w:rFonts w:ascii="Arial" w:hAnsi="Arial" w:cs="Arial"/>
          <w:b/>
          <w:bCs/>
          <w:color w:val="000000"/>
          <w:sz w:val="27"/>
          <w:szCs w:val="27"/>
        </w:rPr>
        <w:t> </w:t>
      </w:r>
      <w:r>
        <w:rPr>
          <w:rFonts w:ascii="Arial" w:hAnsi="Arial" w:cs="Arial"/>
          <w:b/>
          <w:bCs/>
          <w:color w:val="000000"/>
          <w:sz w:val="27"/>
          <w:szCs w:val="27"/>
        </w:rPr>
        <w:t>- больной активной формой туберкулеза;</w:t>
      </w:r>
    </w:p>
    <w:p w:rsidR="00FC0CD3" w:rsidRDefault="00FC0CD3" w:rsidP="00FC0CD3">
      <w:pPr>
        <w:pStyle w:val="a3"/>
        <w:ind w:firstLine="720"/>
        <w:rPr>
          <w:rFonts w:ascii="Arial" w:hAnsi="Arial" w:cs="Arial"/>
          <w:b/>
          <w:bCs/>
          <w:color w:val="000000"/>
          <w:sz w:val="27"/>
          <w:szCs w:val="27"/>
        </w:rPr>
      </w:pPr>
      <w:proofErr w:type="gramStart"/>
      <w:r>
        <w:rPr>
          <w:rFonts w:ascii="Arial" w:hAnsi="Arial" w:cs="Arial"/>
          <w:b/>
          <w:bCs/>
          <w:color w:val="993300"/>
          <w:sz w:val="27"/>
          <w:szCs w:val="27"/>
        </w:rPr>
        <w:t>противотуберкулезная помощь</w:t>
      </w:r>
      <w:r>
        <w:rPr>
          <w:rStyle w:val="apple-converted-space"/>
          <w:rFonts w:ascii="Arial" w:hAnsi="Arial" w:cs="Arial"/>
          <w:b/>
          <w:bCs/>
          <w:color w:val="993300"/>
          <w:sz w:val="27"/>
          <w:szCs w:val="27"/>
        </w:rPr>
        <w:t> </w:t>
      </w:r>
      <w:r>
        <w:rPr>
          <w:rFonts w:ascii="Arial" w:hAnsi="Arial" w:cs="Arial"/>
          <w:b/>
          <w:bCs/>
          <w:color w:val="000000"/>
          <w:sz w:val="27"/>
          <w:szCs w:val="27"/>
        </w:rPr>
        <w:t xml:space="preserve">- совокупность социальных, медицинских, санитарно-гигиенических и противоэпидемических мероприятий, направленных на выявление, обследование и лечение, в том числе обязательные обследование и лечение, диспансерное наблюдение и реабилитацию больных туберкулезом и проводимых в стационаре и (или) амбулаторно в порядке, установленном настоящим Федеральным законом, другими </w:t>
      </w:r>
      <w:r>
        <w:rPr>
          <w:rFonts w:ascii="Arial" w:hAnsi="Arial" w:cs="Arial"/>
          <w:b/>
          <w:bCs/>
          <w:color w:val="000000"/>
          <w:sz w:val="27"/>
          <w:szCs w:val="27"/>
        </w:rPr>
        <w:lastRenderedPageBreak/>
        <w:t>федеральными законами и иными нормативными правовыми актами Российской Федерации, а также законами и иными нормативными правовыми актами субъектов</w:t>
      </w:r>
      <w:proofErr w:type="gramEnd"/>
      <w:r>
        <w:rPr>
          <w:rFonts w:ascii="Arial" w:hAnsi="Arial" w:cs="Arial"/>
          <w:b/>
          <w:bCs/>
          <w:color w:val="000000"/>
          <w:sz w:val="27"/>
          <w:szCs w:val="27"/>
        </w:rPr>
        <w:t xml:space="preserve"> Российской Федерации;</w:t>
      </w:r>
    </w:p>
    <w:p w:rsidR="00FC0CD3" w:rsidRDefault="00FC0CD3" w:rsidP="00FC0CD3">
      <w:pPr>
        <w:pStyle w:val="a3"/>
        <w:ind w:firstLine="720"/>
        <w:rPr>
          <w:rFonts w:ascii="Arial" w:hAnsi="Arial" w:cs="Arial"/>
          <w:b/>
          <w:bCs/>
          <w:color w:val="000000"/>
          <w:sz w:val="27"/>
          <w:szCs w:val="27"/>
        </w:rPr>
      </w:pPr>
      <w:r>
        <w:rPr>
          <w:rFonts w:ascii="Arial" w:hAnsi="Arial" w:cs="Arial"/>
          <w:b/>
          <w:bCs/>
          <w:color w:val="993300"/>
          <w:sz w:val="27"/>
          <w:szCs w:val="27"/>
        </w:rPr>
        <w:t>профилактика туберкулеза</w:t>
      </w:r>
      <w:r>
        <w:rPr>
          <w:rStyle w:val="apple-converted-space"/>
          <w:rFonts w:ascii="Arial" w:hAnsi="Arial" w:cs="Arial"/>
          <w:b/>
          <w:bCs/>
          <w:color w:val="000000"/>
          <w:sz w:val="27"/>
          <w:szCs w:val="27"/>
        </w:rPr>
        <w:t> </w:t>
      </w:r>
      <w:r>
        <w:rPr>
          <w:rFonts w:ascii="Arial" w:hAnsi="Arial" w:cs="Arial"/>
          <w:b/>
          <w:bCs/>
          <w:color w:val="000000"/>
          <w:sz w:val="27"/>
          <w:szCs w:val="27"/>
        </w:rPr>
        <w:t>- совокупность мероприятий, направленных на раннее выявление туберкулеза в целях предупреждения его распространения;</w:t>
      </w:r>
    </w:p>
    <w:p w:rsidR="00FC0CD3" w:rsidRDefault="00FC0CD3" w:rsidP="00FC0CD3">
      <w:pPr>
        <w:pStyle w:val="a3"/>
        <w:ind w:firstLine="720"/>
        <w:rPr>
          <w:rFonts w:ascii="Arial" w:hAnsi="Arial" w:cs="Arial"/>
          <w:b/>
          <w:bCs/>
          <w:color w:val="000000"/>
          <w:sz w:val="27"/>
          <w:szCs w:val="27"/>
        </w:rPr>
      </w:pPr>
      <w:r>
        <w:rPr>
          <w:rFonts w:ascii="Arial" w:hAnsi="Arial" w:cs="Arial"/>
          <w:b/>
          <w:bCs/>
          <w:color w:val="993300"/>
          <w:sz w:val="27"/>
          <w:szCs w:val="27"/>
        </w:rPr>
        <w:t>медицинские противотуберкулезные организации</w:t>
      </w:r>
      <w:r>
        <w:rPr>
          <w:rStyle w:val="apple-converted-space"/>
          <w:rFonts w:ascii="Arial" w:hAnsi="Arial" w:cs="Arial"/>
          <w:b/>
          <w:bCs/>
          <w:color w:val="993300"/>
          <w:sz w:val="27"/>
          <w:szCs w:val="27"/>
        </w:rPr>
        <w:t> </w:t>
      </w:r>
      <w:r>
        <w:rPr>
          <w:rFonts w:ascii="Arial" w:hAnsi="Arial" w:cs="Arial"/>
          <w:b/>
          <w:bCs/>
          <w:color w:val="000000"/>
          <w:sz w:val="27"/>
          <w:szCs w:val="27"/>
        </w:rPr>
        <w:t>- медицинские организации, оказывающие противотуберкулезную помощь и осуществляющие профилактику туберкулеза, в том числе научно-исследовательские институты туберкулеза, кафедры туберкулеза медицинских факультетов образовательных учреждений высшего профессионального образования, медицинские противотуберкулезные организации уголовно-исполнительной системы, противотуберкулезные организации федеральных органов исполнительной власти.</w:t>
      </w:r>
    </w:p>
    <w:p w:rsidR="00FC0CD3" w:rsidRDefault="00FC0CD3" w:rsidP="00FC0CD3">
      <w:pPr>
        <w:pStyle w:val="a3"/>
        <w:ind w:firstLine="720"/>
        <w:rPr>
          <w:rFonts w:ascii="Arial" w:hAnsi="Arial" w:cs="Arial"/>
          <w:b/>
          <w:bCs/>
          <w:color w:val="000000"/>
          <w:sz w:val="27"/>
          <w:szCs w:val="27"/>
        </w:rPr>
      </w:pPr>
      <w:r>
        <w:rPr>
          <w:rFonts w:ascii="Arial" w:hAnsi="Arial" w:cs="Arial"/>
          <w:b/>
          <w:bCs/>
          <w:color w:val="993300"/>
          <w:sz w:val="27"/>
          <w:szCs w:val="27"/>
        </w:rPr>
        <w:t>Статья 2.</w:t>
      </w:r>
      <w:r>
        <w:rPr>
          <w:rStyle w:val="apple-converted-space"/>
          <w:rFonts w:ascii="Arial" w:hAnsi="Arial" w:cs="Arial"/>
          <w:b/>
          <w:bCs/>
          <w:color w:val="993300"/>
          <w:sz w:val="27"/>
          <w:szCs w:val="27"/>
        </w:rPr>
        <w:t> </w:t>
      </w:r>
      <w:r>
        <w:rPr>
          <w:rFonts w:ascii="Arial" w:hAnsi="Arial" w:cs="Arial"/>
          <w:b/>
          <w:bCs/>
          <w:color w:val="000000"/>
          <w:sz w:val="27"/>
          <w:szCs w:val="27"/>
        </w:rPr>
        <w:t>Правовое регулирование в области предупреждения распространения туберкулеза в Российской Федерации</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t>1. Законодательство в области предупреждения распространения туберкулеза в Российской Федерации состоит из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t>2. Федеральные законы и иные нормативные правовые акты Российской Федерации, а также законы и иные нормативные правовые акты субъектов Российской Федерации не могут ограничивать права граждан на защиту от туберкулеза и гарантии получения противотуберкулезной помощи, предусмотренные настоящим Федеральным законом.</w:t>
      </w:r>
    </w:p>
    <w:p w:rsidR="00FC0CD3" w:rsidRDefault="00FC0CD3" w:rsidP="00FC0CD3">
      <w:pPr>
        <w:pStyle w:val="a3"/>
        <w:ind w:firstLine="720"/>
        <w:rPr>
          <w:rFonts w:ascii="Arial" w:hAnsi="Arial" w:cs="Arial"/>
          <w:b/>
          <w:bCs/>
          <w:color w:val="000000"/>
          <w:sz w:val="27"/>
          <w:szCs w:val="27"/>
        </w:rPr>
      </w:pPr>
      <w:r>
        <w:rPr>
          <w:rFonts w:ascii="Arial" w:hAnsi="Arial" w:cs="Arial"/>
          <w:b/>
          <w:bCs/>
          <w:color w:val="993300"/>
          <w:sz w:val="27"/>
          <w:szCs w:val="27"/>
        </w:rPr>
        <w:t>Статья 3.</w:t>
      </w:r>
      <w:r>
        <w:rPr>
          <w:rStyle w:val="apple-converted-space"/>
          <w:rFonts w:ascii="Arial" w:hAnsi="Arial" w:cs="Arial"/>
          <w:b/>
          <w:bCs/>
          <w:color w:val="993300"/>
          <w:sz w:val="27"/>
          <w:szCs w:val="27"/>
        </w:rPr>
        <w:t> </w:t>
      </w:r>
      <w:r>
        <w:rPr>
          <w:rFonts w:ascii="Arial" w:hAnsi="Arial" w:cs="Arial"/>
          <w:b/>
          <w:bCs/>
          <w:color w:val="000000"/>
          <w:sz w:val="27"/>
          <w:szCs w:val="27"/>
        </w:rPr>
        <w:t>Применение настоящего Федерального закона</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t>1. Настоящий Федеральный закон распространяется на граждан Российской Федерации при оказании им противотуберкулезной помощи и применяется в отношении юридических и физических лиц, оказывающих противотуберкулезную помощь на территории Российской Федерации.</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t xml:space="preserve">2. Иностранные граждане и лица без гражданства получают противотуберкулезную помощь в соответствии с настоящим </w:t>
      </w:r>
      <w:r>
        <w:rPr>
          <w:rFonts w:ascii="Arial" w:hAnsi="Arial" w:cs="Arial"/>
          <w:b/>
          <w:bCs/>
          <w:color w:val="000000"/>
          <w:sz w:val="27"/>
          <w:szCs w:val="27"/>
        </w:rPr>
        <w:lastRenderedPageBreak/>
        <w:t>Федеральным законом, другими федеральными законами и иными нормативными правовыми актами Российской Федерации.</w:t>
      </w:r>
    </w:p>
    <w:p w:rsidR="00FC0CD3" w:rsidRDefault="00FC0CD3" w:rsidP="00FC0CD3">
      <w:pPr>
        <w:pStyle w:val="a3"/>
        <w:jc w:val="center"/>
        <w:rPr>
          <w:rFonts w:ascii="Arial" w:hAnsi="Arial" w:cs="Arial"/>
          <w:b/>
          <w:bCs/>
          <w:color w:val="000000"/>
          <w:sz w:val="27"/>
          <w:szCs w:val="27"/>
        </w:rPr>
      </w:pPr>
      <w:r>
        <w:rPr>
          <w:rFonts w:ascii="Arial" w:hAnsi="Arial" w:cs="Arial"/>
          <w:b/>
          <w:bCs/>
          <w:color w:val="993300"/>
          <w:sz w:val="27"/>
          <w:szCs w:val="27"/>
        </w:rPr>
        <w:t>Глава II.</w:t>
      </w:r>
      <w:r>
        <w:rPr>
          <w:rStyle w:val="apple-converted-space"/>
          <w:rFonts w:ascii="Arial" w:hAnsi="Arial" w:cs="Arial"/>
          <w:b/>
          <w:bCs/>
          <w:color w:val="993300"/>
          <w:sz w:val="27"/>
          <w:szCs w:val="27"/>
        </w:rPr>
        <w:t> </w:t>
      </w:r>
      <w:r>
        <w:rPr>
          <w:rFonts w:ascii="Arial" w:hAnsi="Arial" w:cs="Arial"/>
          <w:b/>
          <w:bCs/>
          <w:color w:val="000000"/>
          <w:sz w:val="27"/>
          <w:szCs w:val="27"/>
        </w:rPr>
        <w:t>Полномочия Российской Федерации, субъектов Российской Федерации и органов местного самоуправления в области предупреждения распространения туберкулеза в Российской Федерации</w:t>
      </w:r>
    </w:p>
    <w:p w:rsidR="00FC0CD3" w:rsidRDefault="00FC0CD3" w:rsidP="00FC0CD3">
      <w:pPr>
        <w:pStyle w:val="a3"/>
        <w:ind w:firstLine="720"/>
        <w:rPr>
          <w:rFonts w:ascii="Arial" w:hAnsi="Arial" w:cs="Arial"/>
          <w:b/>
          <w:bCs/>
          <w:color w:val="000000"/>
          <w:sz w:val="27"/>
          <w:szCs w:val="27"/>
        </w:rPr>
      </w:pPr>
      <w:r>
        <w:rPr>
          <w:rFonts w:ascii="Arial" w:hAnsi="Arial" w:cs="Arial"/>
          <w:b/>
          <w:bCs/>
          <w:color w:val="993300"/>
          <w:sz w:val="27"/>
          <w:szCs w:val="27"/>
        </w:rPr>
        <w:t>Статья 4.</w:t>
      </w:r>
      <w:r>
        <w:rPr>
          <w:rStyle w:val="apple-converted-space"/>
          <w:rFonts w:ascii="Arial" w:hAnsi="Arial" w:cs="Arial"/>
          <w:b/>
          <w:bCs/>
          <w:color w:val="993300"/>
          <w:sz w:val="27"/>
          <w:szCs w:val="27"/>
        </w:rPr>
        <w:t> </w:t>
      </w:r>
      <w:r>
        <w:rPr>
          <w:rFonts w:ascii="Arial" w:hAnsi="Arial" w:cs="Arial"/>
          <w:b/>
          <w:bCs/>
          <w:color w:val="000000"/>
          <w:sz w:val="27"/>
          <w:szCs w:val="27"/>
        </w:rPr>
        <w:t>Полномочия Российской Федерации в области предупреждения распространения туберкулеза в Российской Федерации</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t>К полномочиям Российской Федерации в области предупреждения распространения туберкулеза в Российской Федерации (далее - предупреждение распространения туберкулеза) относятся:</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t>проведение в Российской Федерации государственной политики в области предупреждения распространения туберкулеза;</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t>разработка и принятие нормативных правовых актов, направленных на предупреждение распространения туберкулеза;</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t>определение порядка оказания противотуберкулезной помощи гражданам на территории Российской Федерации;</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t>осуществление надзора за исполнением законодательства Российской Федерации в области предупреждения распространения туберкулеза;</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t>осуществление государственного санитарно-эпидемиологического надзора в области предупреждения распространения туберкулеза и организация мероприятий по предупреждению распространения туберкулеза;</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t>организация государственного эпидемиологического мониторинга туберкулеза;</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t>формирование, утверждение и реализация федеральных целевых программ в области предупреждения распространения туберкулеза;</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t>разработка правил, нормативов, требований и государственных стандартов в области предупреждения распространения туберкулеза;</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t>разработка и организация системы оказания противотуберкулезной помощи;</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lastRenderedPageBreak/>
        <w:t>обеспечение государственного контроля за производством, хранением и транспортировкой противотуберкулезных вакцин и иммунобиологических лекарственных сре</w:t>
      </w:r>
      <w:proofErr w:type="gramStart"/>
      <w:r>
        <w:rPr>
          <w:rFonts w:ascii="Arial" w:hAnsi="Arial" w:cs="Arial"/>
          <w:b/>
          <w:bCs/>
          <w:color w:val="000000"/>
          <w:sz w:val="27"/>
          <w:szCs w:val="27"/>
        </w:rPr>
        <w:t>дств дл</w:t>
      </w:r>
      <w:proofErr w:type="gramEnd"/>
      <w:r>
        <w:rPr>
          <w:rFonts w:ascii="Arial" w:hAnsi="Arial" w:cs="Arial"/>
          <w:b/>
          <w:bCs/>
          <w:color w:val="000000"/>
          <w:sz w:val="27"/>
          <w:szCs w:val="27"/>
        </w:rPr>
        <w:t>я ранней диагностики туберкулеза, их качеством, эффективностью и безопасностью;</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t>организация государственного статистического наблюдения в области предупреждения распространения туберкулеза;</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t>обеспечение экономических, социальных и правовых условий для предупреждения распространения туберкулеза;</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t>осуществление иных предусмотренных законодательством Российской Федерации в области предупреждения распространения туберкулеза полномочий.</w:t>
      </w:r>
    </w:p>
    <w:p w:rsidR="00FC0CD3" w:rsidRDefault="00FC0CD3" w:rsidP="00FC0CD3">
      <w:pPr>
        <w:pStyle w:val="a3"/>
        <w:ind w:firstLine="720"/>
        <w:rPr>
          <w:rFonts w:ascii="Arial" w:hAnsi="Arial" w:cs="Arial"/>
          <w:b/>
          <w:bCs/>
          <w:color w:val="000000"/>
          <w:sz w:val="27"/>
          <w:szCs w:val="27"/>
        </w:rPr>
      </w:pPr>
      <w:r>
        <w:rPr>
          <w:rFonts w:ascii="Arial" w:hAnsi="Arial" w:cs="Arial"/>
          <w:b/>
          <w:bCs/>
          <w:color w:val="993300"/>
          <w:sz w:val="27"/>
          <w:szCs w:val="27"/>
        </w:rPr>
        <w:t>Статья 5.</w:t>
      </w:r>
      <w:r>
        <w:rPr>
          <w:rStyle w:val="apple-converted-space"/>
          <w:rFonts w:ascii="Arial" w:hAnsi="Arial" w:cs="Arial"/>
          <w:b/>
          <w:bCs/>
          <w:color w:val="993300"/>
          <w:sz w:val="27"/>
          <w:szCs w:val="27"/>
        </w:rPr>
        <w:t> </w:t>
      </w:r>
      <w:r>
        <w:rPr>
          <w:rFonts w:ascii="Arial" w:hAnsi="Arial" w:cs="Arial"/>
          <w:b/>
          <w:bCs/>
          <w:color w:val="000000"/>
          <w:sz w:val="27"/>
          <w:szCs w:val="27"/>
        </w:rPr>
        <w:t>Полномочия субъектов Российской Федерации в области предупреждения распространения туберкулеза</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t>К полномочиям субъектов Российской Федерации в области предупреждения распространения туберкулеза относятся полномочия, не отнесенные к полномочиям Российской Федерации.</w:t>
      </w:r>
    </w:p>
    <w:p w:rsidR="00FC0CD3" w:rsidRDefault="00FC0CD3" w:rsidP="00FC0CD3">
      <w:pPr>
        <w:pStyle w:val="a3"/>
        <w:ind w:firstLine="720"/>
        <w:rPr>
          <w:rFonts w:ascii="Arial" w:hAnsi="Arial" w:cs="Arial"/>
          <w:b/>
          <w:bCs/>
          <w:color w:val="000000"/>
          <w:sz w:val="27"/>
          <w:szCs w:val="27"/>
        </w:rPr>
      </w:pPr>
      <w:r>
        <w:rPr>
          <w:rFonts w:ascii="Arial" w:hAnsi="Arial" w:cs="Arial"/>
          <w:b/>
          <w:bCs/>
          <w:color w:val="993300"/>
          <w:sz w:val="27"/>
          <w:szCs w:val="27"/>
        </w:rPr>
        <w:t>Статья 6.</w:t>
      </w:r>
      <w:r>
        <w:rPr>
          <w:rStyle w:val="apple-converted-space"/>
          <w:rFonts w:ascii="Arial" w:hAnsi="Arial" w:cs="Arial"/>
          <w:b/>
          <w:bCs/>
          <w:color w:val="000000"/>
          <w:sz w:val="27"/>
          <w:szCs w:val="27"/>
        </w:rPr>
        <w:t> </w:t>
      </w:r>
      <w:r>
        <w:rPr>
          <w:rFonts w:ascii="Arial" w:hAnsi="Arial" w:cs="Arial"/>
          <w:b/>
          <w:bCs/>
          <w:color w:val="000000"/>
          <w:sz w:val="27"/>
          <w:szCs w:val="27"/>
        </w:rPr>
        <w:t>Полномочия органов местного самоуправления в области предупреждения распространения туберкулеза</w:t>
      </w:r>
    </w:p>
    <w:p w:rsidR="00FC0CD3" w:rsidRDefault="00FC0CD3" w:rsidP="00FC0CD3">
      <w:pPr>
        <w:pStyle w:val="a3"/>
        <w:ind w:firstLine="720"/>
        <w:rPr>
          <w:rFonts w:ascii="Arial" w:hAnsi="Arial" w:cs="Arial"/>
          <w:b/>
          <w:bCs/>
          <w:color w:val="000000"/>
          <w:sz w:val="27"/>
          <w:szCs w:val="27"/>
        </w:rPr>
      </w:pPr>
      <w:r>
        <w:rPr>
          <w:rFonts w:ascii="Arial" w:hAnsi="Arial" w:cs="Arial"/>
          <w:b/>
          <w:bCs/>
          <w:color w:val="000000"/>
          <w:sz w:val="27"/>
          <w:szCs w:val="27"/>
        </w:rPr>
        <w:t>Органы местного самоуправления осуществляют свою деятельность в области предупреждения распространения туберкулеза в пределах полномочий, предоставленных им законодательством Российской Федерации и законодательством субъектов Российской Федерации.</w:t>
      </w:r>
    </w:p>
    <w:p w:rsidR="00FC0CD3" w:rsidRDefault="00FC0CD3" w:rsidP="00FC0CD3">
      <w:pPr>
        <w:pStyle w:val="a3"/>
        <w:rPr>
          <w:rFonts w:ascii="Arial" w:hAnsi="Arial" w:cs="Arial"/>
          <w:b/>
          <w:bCs/>
          <w:color w:val="000000"/>
          <w:sz w:val="27"/>
          <w:szCs w:val="27"/>
        </w:rPr>
      </w:pPr>
      <w:r>
        <w:rPr>
          <w:rFonts w:ascii="Arial" w:hAnsi="Arial" w:cs="Arial"/>
          <w:b/>
          <w:bCs/>
          <w:color w:val="000000"/>
          <w:sz w:val="27"/>
          <w:szCs w:val="27"/>
        </w:rPr>
        <w:t> </w:t>
      </w:r>
    </w:p>
    <w:p w:rsidR="00FC0CD3" w:rsidRDefault="00FC0CD3">
      <w:bookmarkStart w:id="0" w:name="_GoBack"/>
      <w:bookmarkEnd w:id="0"/>
    </w:p>
    <w:sectPr w:rsidR="00FC0C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039"/>
    <w:rsid w:val="00273039"/>
    <w:rsid w:val="00554B89"/>
    <w:rsid w:val="00FC0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Normal (Web)"/>
    <w:basedOn w:val="a"/>
    <w:uiPriority w:val="99"/>
    <w:semiHidden/>
    <w:unhideWhenUsed/>
    <w:rsid w:val="00FC0C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C0C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Normal (Web)"/>
    <w:basedOn w:val="a"/>
    <w:uiPriority w:val="99"/>
    <w:semiHidden/>
    <w:unhideWhenUsed/>
    <w:rsid w:val="00FC0C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C0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060278">
      <w:bodyDiv w:val="1"/>
      <w:marLeft w:val="0"/>
      <w:marRight w:val="0"/>
      <w:marTop w:val="0"/>
      <w:marBottom w:val="0"/>
      <w:divBdr>
        <w:top w:val="none" w:sz="0" w:space="0" w:color="auto"/>
        <w:left w:val="none" w:sz="0" w:space="0" w:color="auto"/>
        <w:bottom w:val="none" w:sz="0" w:space="0" w:color="auto"/>
        <w:right w:val="none" w:sz="0" w:space="0" w:color="auto"/>
      </w:divBdr>
    </w:div>
    <w:div w:id="179733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pravo.ru/Law/TBC/TBC-4.htm" TargetMode="External"/><Relationship Id="rId3" Type="http://schemas.openxmlformats.org/officeDocument/2006/relationships/settings" Target="settings.xml"/><Relationship Id="rId7" Type="http://schemas.openxmlformats.org/officeDocument/2006/relationships/hyperlink" Target="http://www.med-pravo.ru/Law/TBC/TBC-1.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ed-pravo.ru/Law/TBC/TBC-4.htm" TargetMode="External"/><Relationship Id="rId11" Type="http://schemas.openxmlformats.org/officeDocument/2006/relationships/theme" Target="theme/theme1.xml"/><Relationship Id="rId5" Type="http://schemas.openxmlformats.org/officeDocument/2006/relationships/hyperlink" Target="http://www.med-pravo.ru/PRICMZ/PricMZ2003/225/225.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ed-pravo.ru/Law/TBC/TBC-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3178</Words>
  <Characters>18121</Characters>
  <Application>Microsoft Office Word</Application>
  <DocSecurity>0</DocSecurity>
  <Lines>151</Lines>
  <Paragraphs>42</Paragraphs>
  <ScaleCrop>false</ScaleCrop>
  <Company>SPecialiST RePack</Company>
  <LinksUpToDate>false</LinksUpToDate>
  <CharactersWithSpaces>21257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dc:description/>
  <cp:lastModifiedBy>женя</cp:lastModifiedBy>
  <cp:revision>2</cp:revision>
  <dcterms:created xsi:type="dcterms:W3CDTF">2014-09-01T12:43:00Z</dcterms:created>
  <dcterms:modified xsi:type="dcterms:W3CDTF">2014-09-01T12:44:00Z</dcterms:modified>
</cp:coreProperties>
</file>