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C9" w:rsidRDefault="00AF30C9" w:rsidP="00AF30C9">
      <w:pPr>
        <w:shd w:val="clear" w:color="auto" w:fill="FFFFFF"/>
        <w:spacing w:before="4339" w:line="782" w:lineRule="exact"/>
        <w:ind w:right="172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46"/>
          <w:szCs w:val="46"/>
        </w:rPr>
        <w:t xml:space="preserve">Консультации для родителей: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46"/>
          <w:szCs w:val="46"/>
        </w:rPr>
        <w:t xml:space="preserve">за здоровый образ жизни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46"/>
          <w:szCs w:val="46"/>
        </w:rPr>
        <w:t>«Познай себя»</w:t>
      </w:r>
    </w:p>
    <w:p w:rsidR="00AF30C9" w:rsidRDefault="00AF30C9" w:rsidP="00AF30C9">
      <w:pPr>
        <w:shd w:val="clear" w:color="auto" w:fill="FFFFFF"/>
        <w:spacing w:before="3053"/>
      </w:pPr>
      <w:r>
        <w:rPr>
          <w:rFonts w:eastAsia="Times New Roman" w:cs="Times New Roman"/>
          <w:color w:val="000000"/>
          <w:spacing w:val="-1"/>
          <w:sz w:val="26"/>
          <w:szCs w:val="26"/>
        </w:rPr>
        <w:t xml:space="preserve">                                                                                            Подготовила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: </w:t>
      </w:r>
      <w:proofErr w:type="spellStart"/>
      <w:r>
        <w:rPr>
          <w:rFonts w:eastAsia="Times New Roman" w:cs="Times New Roman"/>
          <w:color w:val="000000"/>
          <w:spacing w:val="-1"/>
          <w:sz w:val="26"/>
          <w:szCs w:val="26"/>
        </w:rPr>
        <w:t>Кулида</w:t>
      </w:r>
      <w:proofErr w:type="spellEnd"/>
      <w:r>
        <w:rPr>
          <w:rFonts w:eastAsia="Times New Roman" w:cs="Times New Roman"/>
          <w:color w:val="000000"/>
          <w:spacing w:val="-1"/>
          <w:sz w:val="26"/>
          <w:szCs w:val="26"/>
        </w:rPr>
        <w:t xml:space="preserve"> А</w:t>
      </w:r>
      <w:r>
        <w:rPr>
          <w:rFonts w:eastAsia="Times New Roman"/>
          <w:color w:val="000000"/>
          <w:spacing w:val="-1"/>
          <w:sz w:val="26"/>
          <w:szCs w:val="26"/>
        </w:rPr>
        <w:t>.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eastAsia="Times New Roman"/>
          <w:color w:val="000000"/>
          <w:spacing w:val="-1"/>
          <w:sz w:val="26"/>
          <w:szCs w:val="26"/>
        </w:rPr>
        <w:t>.</w:t>
      </w:r>
    </w:p>
    <w:p w:rsidR="00AF30C9" w:rsidRDefault="00AF30C9" w:rsidP="00AF30C9">
      <w:pPr>
        <w:shd w:val="clear" w:color="auto" w:fill="FFFFFF"/>
        <w:spacing w:before="2078"/>
        <w:ind w:left="2131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                 </w:t>
      </w:r>
    </w:p>
    <w:p w:rsid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pacing w:val="-8"/>
          <w:sz w:val="26"/>
          <w:szCs w:val="26"/>
        </w:rPr>
      </w:pPr>
    </w:p>
    <w:p w:rsid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pacing w:val="-8"/>
          <w:sz w:val="26"/>
          <w:szCs w:val="26"/>
        </w:rPr>
      </w:pPr>
    </w:p>
    <w:p w:rsid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pacing w:val="-8"/>
          <w:sz w:val="26"/>
          <w:szCs w:val="26"/>
        </w:rPr>
      </w:pPr>
    </w:p>
    <w:p w:rsid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pacing w:val="-8"/>
          <w:sz w:val="26"/>
          <w:szCs w:val="26"/>
        </w:rPr>
      </w:pPr>
    </w:p>
    <w:p w:rsid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8"/>
          <w:sz w:val="26"/>
          <w:szCs w:val="26"/>
        </w:rPr>
      </w:pPr>
    </w:p>
    <w:p w:rsid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</w:rPr>
      </w:pP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30C9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</w:rPr>
        <w:lastRenderedPageBreak/>
        <w:t>Ароматерапия</w:t>
      </w:r>
      <w:proofErr w:type="spellEnd"/>
      <w:r w:rsidRPr="00AF30C9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</w:rPr>
        <w:t xml:space="preserve"> для детей.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Запахи играют очень важную роль в нашей жизни. Очень часто они бывают тесно связаны с определёнными событиями. Наш организм мгновенно реагирует, если какой-то запах вызывает у нас приятные или неприятные ассоциации и воспоминания. Причём реакция эта, как </w:t>
      </w:r>
      <w:proofErr w:type="gram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</w:t>
      </w:r>
      <w:proofErr w:type="gram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спонтанна. Даже спустя много лет запах матери, например, вызывает у нас знакомые с детства чувства тепла и защищённости. Это связано с тем, что, будучи малышами, мы познавали окружающий мир с помощью органов чувств.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Ароматерапия</w:t>
      </w:r>
      <w:proofErr w:type="spell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лечение с использованием различных запахов. Эти запахи, или ароматы, в виде эфирных масел приходят к нам из растительного мира - от цветов, деревьев, кустарников и трав. Эфирные масла применяются очень широко. Но именно нашему чувству обоняния, которое тесно связано с эмоциональным состоянием, мы обязаны чудодейственной целительной и гармонизирующей силе </w:t>
      </w:r>
      <w:proofErr w:type="spell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ароматерапии</w:t>
      </w:r>
      <w:proofErr w:type="spell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Ароматерапия</w:t>
      </w:r>
      <w:proofErr w:type="spell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существует не только для того, чтобы лечить уже развившуюся болезнь. Она является весьма реальной защитой от различных бактерий и вирусов. </w:t>
      </w:r>
      <w:proofErr w:type="spell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Ароматерапия</w:t>
      </w:r>
      <w:proofErr w:type="spell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укрепляет естественные силы организма, способствует решению множества задач по достижению здоровья и красоты. Она позволяет нам, используя целительные возможности природы, сделать нашу жизнь более радостной, здоровой и счастливой.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proofErr w:type="gram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proofErr w:type="gram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увствительные и впечатлительные натуры, воспринимающие действие </w:t>
      </w:r>
      <w:proofErr w:type="spell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ароматерапии</w:t>
      </w:r>
      <w:proofErr w:type="spell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всякого предубеждения, поэтому их реакция на эфирные масла всегда положительна. Применение средств </w:t>
      </w:r>
      <w:proofErr w:type="spell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ароматерапии</w:t>
      </w:r>
      <w:proofErr w:type="spell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детской комнате позволит поддерживать хорошее настроение у детей, а также помогает излечить простудные заболевания и нарушения сна.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больше всего любят тёплые, сладковатые запахи. Однако в силу того, что их организм находится ещё в состоянии развития, применять средства </w:t>
      </w:r>
      <w:proofErr w:type="spell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ароматерапии</w:t>
      </w:r>
      <w:proofErr w:type="spell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них следует совсем в минимальных </w:t>
      </w:r>
      <w:proofErr w:type="spell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дозировках</w:t>
      </w:r>
      <w:proofErr w:type="gram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учше</w:t>
      </w:r>
      <w:proofErr w:type="spell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всего, если масла будут наноситься на терракотовые и глиняные фигурки, а рома медальоны, подушечки. Хорошо удерживают запахи различные изделия из необработанного дерева, корки от апельсина или грейпфрута. Этот метод применяется для ароматизации воздуха в детской комнате.</w:t>
      </w:r>
    </w:p>
    <w:p w:rsidR="000E7D8D" w:rsidRPr="00AF30C9" w:rsidRDefault="00AF30C9" w:rsidP="00AF30C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Смесь для поднятия настроения - </w:t>
      </w: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масло апельсина - 2 капли, масла </w:t>
      </w:r>
      <w:proofErr w:type="spell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илан</w:t>
      </w:r>
      <w:proofErr w:type="gram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иланга</w:t>
      </w:r>
      <w:proofErr w:type="spell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 капли.</w:t>
      </w: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9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</w:rPr>
        <w:lastRenderedPageBreak/>
        <w:t>О пользе велосипеда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обожают кататься на велосипеде, обычно легко осваивают технологию езды и часами крутят педали своих «железных коней» в компании сверстников. Многие родители опасаются, как бы это увлечение их ребёнка не принесло вреда их здоровью.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Отметим, что для девочек, как и для мальчиков, езда на велосипеде совершенно безопасна. Ни на физиологическом развитии девочек, ни на их будущем материнстве и потомстве плохо поездки на велосипеде не отражаются. Тысячи велосипедисток, среди которых и чемпионы мира по велоспорту, становятся матерями, счастливыми людьми. Вредное влияние велосипеда на женский организм </w:t>
      </w:r>
      <w:proofErr w:type="gram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осужая выдумка «скучающих кумушек».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касается позвоночника, то и тут </w:t>
      </w:r>
      <w:proofErr w:type="gram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опасения напрасны</w:t>
      </w:r>
      <w:proofErr w:type="gram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Позвоночник искривляется от малоподвижного образа жизни, от слабости мышц спины и поясницы. Велосипед здесь ни </w:t>
      </w:r>
      <w:proofErr w:type="gram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чём</w:t>
      </w:r>
      <w:proofErr w:type="gram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Напротив, как показывают многочисленные исследования, велосипед хорошо развивает длинные мышцы тела, то есть естественный мышечный корсет, который укрепляет позвоночник и не даёт ему искривляться.</w:t>
      </w:r>
    </w:p>
    <w:p w:rsidR="00AF30C9" w:rsidRPr="00AF30C9" w:rsidRDefault="00AF30C9" w:rsidP="00AF30C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ребёнок едет на велосипеде, опираясь на руль руками, часть веса тела и головы падает на руки. На позвоночник нагрузка меньше. Мышцы работают, напряжены. Где тут перегрузка позвоночного столба? Ребёнок то садится, то слезает с велосипеда. Преодолевая горку, встаёт с седла велосипеда, «танцует» на педалях. Здесь же </w:t>
      </w:r>
      <w:proofErr w:type="gram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инамика, попеременное напряжение мышц спины и пояса, хорошее их кровоснабжение. Другое дело, что только кататься на велосипеде ребёнку недостаточно. Надо делать гимнастику, плавать. Ходить на лыжах, бегать, прыгать, играть в спортивные игры. А обычно, полюбив велосипед, ребята, скорее всего, полюбят и другие полезные упражнения.</w:t>
      </w: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Default="00AF30C9" w:rsidP="00AF30C9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C9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  <w:lastRenderedPageBreak/>
        <w:t>Всё о сне!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нужно спать? </w:t>
      </w: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Спать нужно на твёрдой ровной постели, лежать лучше на спине. Когда тело лежит таким образом, что вес его равномерно распределяется, мускулы равномерно расслабляются, смещение позвонков, вызванное вертикальным положением в течение дня, </w:t>
      </w:r>
      <w:r w:rsidRPr="00AF3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легко </w:t>
      </w: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исправляется. Нервы и кровеносные сосуды функционируют нормально. Внутренние органы получают больше кислорода, который способствует сгоранию шлаков. Улучшается кровообращение и питание всех органов, появляются хороший сон, бодрое состояние. Сон на твёрдой постели способствует правильной осанке, а это немаловажное значение для оздоровления.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Кое-что о подушках. </w:t>
      </w: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Лежать на твёрдой постели надо ровно. Шею на подушке располагаете так, чтобы третий и четвёртый шейные позвонки покоились на ней. Вначале будете испытывать неудобства, а потом привыкните.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Твёрдая подушка - валик исправляет положение шейных позвонков, устраняет головные боли, лечит болезни уха, горла, носа, глаз, астму, аллергию, миому, эндокринные органы, энтерит, болезни почек, печени, желудка, укрепляет позвоночник, стимулирует мозговое кровообращение.</w:t>
      </w:r>
      <w:proofErr w:type="gram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Подушка должна быть по ширине плеч. Толщину подберите, как вам удобно.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Несколько советов о вреде мягкой постели и подушки. У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людей, привыкших спать на мягкой постели, позвонки смещены, хотя и расслаблены, но их функции ограничиваются. В результате страдают нервная система, кровеносные сосуды, а значит, нарушается общая циркуляция </w:t>
      </w:r>
      <w:proofErr w:type="gram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крови</w:t>
      </w:r>
      <w:proofErr w:type="gram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закладываются основы для будущих болезней. Когда мы спим на мягких подушках, мы так сгибаем шею, что затрудняем дыхание и привыкаем жить с открытым ртом. Это вызывает болезни в миндалинах, горле, трахее, а затем в бронхах.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Нормален ли ваш сон? </w:t>
      </w:r>
      <w:proofErr w:type="gramStart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людей время от времени страдает</w:t>
      </w:r>
      <w:proofErr w:type="gramEnd"/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бессонницы. Как узнать, всё ли в порядке у вас со сном?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предлагаемые вопросы «да» или «нет».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hAnsi="Times New Roman" w:cs="Times New Roman"/>
          <w:color w:val="000000"/>
          <w:sz w:val="28"/>
          <w:szCs w:val="28"/>
        </w:rPr>
        <w:t>*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Влияет ли нарушенный сон на ваше настроение или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работоспособность?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 ли так, что вы легко засыпаете в неподходящие моменты дня, например, у телевизора, за обеденным столом?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Страдаете ли вы от дневной сонливости, недостатка энергии, усталости и утомляемости?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ли вам бывает трудно уснуть ночью?</w:t>
      </w:r>
    </w:p>
    <w:p w:rsidR="00AF30C9" w:rsidRPr="00AF30C9" w:rsidRDefault="00AF30C9" w:rsidP="00AF3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Храпите ли вы, и бывает ли так, что сон не приносит вам отдыха?</w:t>
      </w:r>
    </w:p>
    <w:p w:rsidR="00AF30C9" w:rsidRPr="00AF30C9" w:rsidRDefault="00AF30C9" w:rsidP="00AF30C9">
      <w:pPr>
        <w:rPr>
          <w:rFonts w:ascii="Times New Roman" w:hAnsi="Times New Roman" w:cs="Times New Roman"/>
          <w:sz w:val="28"/>
          <w:szCs w:val="28"/>
        </w:rPr>
      </w:pPr>
      <w:r w:rsidRPr="00AF30C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ответили утвердительно хотя бы на один из этих вопросов, вам нужно гулять перед сном около 1-2 часов. Если вам это не поможет, то ищите причину.</w:t>
      </w:r>
    </w:p>
    <w:sectPr w:rsidR="00AF30C9" w:rsidRPr="00AF30C9" w:rsidSect="000E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0C9"/>
    <w:rsid w:val="000E7D8D"/>
    <w:rsid w:val="00AF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4D061-D56C-4F08-84DF-C23A40D1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2015-02-10T21:09:00Z</dcterms:created>
  <dcterms:modified xsi:type="dcterms:W3CDTF">2015-02-10T21:19:00Z</dcterms:modified>
</cp:coreProperties>
</file>