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6B" w:rsidRDefault="00615A6B" w:rsidP="00615A6B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Заголовок.   </w:t>
      </w:r>
      <w:r w:rsidRPr="00C34FD7">
        <w:rPr>
          <w:b/>
          <w:sz w:val="28"/>
          <w:szCs w:val="28"/>
        </w:rPr>
        <w:t>Волейбол. Обучение передаче мяча двумя руками сверх</w:t>
      </w:r>
      <w:r>
        <w:rPr>
          <w:b/>
          <w:sz w:val="28"/>
          <w:szCs w:val="28"/>
        </w:rPr>
        <w:t>у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в четвертом классе.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Регион.         Курганская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Курган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          Нестеров В. Ю., учитель физической культуры 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высшей  квалификационной категории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МБОУ «СОШ №40»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сложной технике игры основывается на приобретенных в начальной школе простейших умениях обращаться с мячом. Специально подобранные игровые упражнения, выполняемые индивидуально, в группах, командах, подвижные игры и задания с мячом,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развитие  психических процессов (восприятие, внимание, память).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упражнения создают благоприятные условия для самостоятельного выполнения заданий с мячом, реализации в практике индивидуального и дифференцированного  подхода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обучающимся. Особой заботой следует окружить детей со слабой физической подготовкой,  активно </w:t>
      </w:r>
      <w:proofErr w:type="spellStart"/>
      <w:r>
        <w:rPr>
          <w:sz w:val="28"/>
          <w:szCs w:val="28"/>
        </w:rPr>
        <w:t>задействуя</w:t>
      </w:r>
      <w:proofErr w:type="spellEnd"/>
      <w:r>
        <w:rPr>
          <w:sz w:val="28"/>
          <w:szCs w:val="28"/>
        </w:rPr>
        <w:t xml:space="preserve"> их в разнообразных видах деятельности.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 чем приступить к обучению передачи мяча двумя руками сверху, знакомлю обучающихся со стойкой волейболиста ( ноги на ширине плеч, туловище слегка наклонено вперед, руки согнуты в локтях, кисти перед лицом, пальцы разведены, локти направлены вперед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стороны - вверх), основными способами перемещения.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 w:rsidRPr="006D0DA7">
        <w:rPr>
          <w:b/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обучения первым упражнением, подводящих учеников к освоению передачи мяча сверху двумя руками, является ловля мяча с собственного подбрасывания встречным движением. Школьники должны, подбросив мяч, принять положение стойки волейболиста. Затем, согласованно разгибая руки, туловище и ноги навстречу опускающемуся мячу, поймать его, закончив упражнение полным выпрямлением рук и ног. Это упражнение я считаю основой правильного освоения схемы передачи мяча сверху двумя руками. После формирования устойчивого навыка ловли мяча встречным движением можно переходить к следующим упражнениям. Ввиду важности данного упражнения учащиеся сдают его на оценку: школьник несколько раз выполняет подбрасывание и ловлю мяча, а учитель оценивает технику движения.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втором этапе</w:t>
      </w:r>
      <w:r>
        <w:rPr>
          <w:sz w:val="28"/>
          <w:szCs w:val="28"/>
        </w:rPr>
        <w:t xml:space="preserve">  - совершенствование разученных движений: ловля мяча с собственного подбрасывания встречным движением после перемещения. Теперь уже ученики ловят мяч  после подбрасывания его не точно над собой, а подбрасывая вверх – вперед или вверх – назад, вверх – вправо, вверх – влево. Чтобы поймать мяч в этом случае, им нужно подбежать к месту вероятного падения мяча, принять стойку волейболиста и только потом, выпрямляясь навстречу  мячу, поймать его.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Третий этап обучения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ыполнение упражнения , подводящего к передаче мяча сверху двумя руками: ловля мяча встречным движением с набрасыванием его партнером. На этом этапе школьники учатся </w:t>
      </w:r>
      <w:r>
        <w:rPr>
          <w:sz w:val="28"/>
          <w:szCs w:val="28"/>
        </w:rPr>
        <w:lastRenderedPageBreak/>
        <w:t xml:space="preserve">согласовывать свои действия в парах. Обращаю внимание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набрасывающих мяч, на важность набрасывания мяча по высокой траектории.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Четвертый этап</w:t>
      </w:r>
      <w:r w:rsidRPr="003128A2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освоения этих упражнений учащиеся знакомятся с правильным расположением рук при передаче мяча сверху двумя руками. Дается следующее задание: развести пальцы, расположив кисти  так, чтобы между большими и указательными пальцами образовался « ромбик» - указательный и большие пальцы не соединяются. Сохраняя это положение кистей, взять мяч, лежащий на полу кончиками пальцев. В хвате участвуют в основном средние, указательные и большие пальцы. Упражнение повторяется 10-15 раз.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Пятый этап</w:t>
      </w:r>
      <w:r w:rsidRPr="00AC6BCA">
        <w:rPr>
          <w:sz w:val="28"/>
          <w:szCs w:val="28"/>
        </w:rPr>
        <w:t>.</w:t>
      </w:r>
      <w:r>
        <w:rPr>
          <w:sz w:val="28"/>
          <w:szCs w:val="28"/>
        </w:rPr>
        <w:t xml:space="preserve"> Имитация передачи мяча сверху двумя руками. Учащиеся из стойки волейболиста принимают исходное положение для передачи мяча сверху и, разгибая ноги и руки, тянутся вверх. В конце упражнения ноги и руки должны быть выпрямлены. 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 w:rsidRPr="00AC6BCA">
        <w:rPr>
          <w:sz w:val="28"/>
          <w:szCs w:val="28"/>
        </w:rPr>
        <w:t>На</w:t>
      </w:r>
      <w:r>
        <w:rPr>
          <w:sz w:val="28"/>
          <w:szCs w:val="28"/>
        </w:rPr>
        <w:t xml:space="preserve"> заключительном этапе выполняем передачу мяча над собой с собственного подбрасывания. Школьникам объясняю, что передача выполняется так же, как и ее имитация, только после подбрасывания мяча над собой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если мяч подброшен не точно, передачу выполнять не следует). В начале  обучения упражнению не разрешать учащимся делать несколько передач над собой подряд, даже если первая передача выполнена хорошо.</w:t>
      </w:r>
    </w:p>
    <w:p w:rsidR="00615A6B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контрольном уроке выполнение приема принимаю на оценку. Ученик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с собственного подбрасывания точно выполнить передачу мяча сверху двумя руками. При этом учитываю исходное положение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стойка волейболиста) перед передачей мяча, согласованность работы рук и ног, положение пальцев при касании мяча. Практика показала, что даже при хорошем освоении перечисленных приемов не следует торопиться с переходом верхней передачи мяча в парах. В четвертом классе достаточно будет освоить верхнюю передачу мяча над собой с набрасыванием его партнером. А в пятом классе, как это указано в учебной программе, изучать передачу мяча сверху двумя руками в парах на месте и после перемещения вперед.</w:t>
      </w:r>
    </w:p>
    <w:p w:rsidR="00615A6B" w:rsidRPr="00AC6BCA" w:rsidRDefault="00615A6B" w:rsidP="00615A6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Такой подход позволяет быстрее освоить один из основных технических элементов игры в волейбол.</w:t>
      </w:r>
    </w:p>
    <w:p w:rsidR="00292A28" w:rsidRDefault="00292A28" w:rsidP="00615A6B"/>
    <w:sectPr w:rsidR="00292A28" w:rsidSect="0029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15A6B"/>
    <w:rsid w:val="00292A28"/>
    <w:rsid w:val="00405868"/>
    <w:rsid w:val="004F52C1"/>
    <w:rsid w:val="0061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A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728</Words>
  <Characters>4154</Characters>
  <Application>Microsoft Office Word</Application>
  <DocSecurity>0</DocSecurity>
  <Lines>34</Lines>
  <Paragraphs>9</Paragraphs>
  <ScaleCrop>false</ScaleCrop>
  <Company>Гимназия № 27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2013-01-25T09:40:00Z</dcterms:created>
  <dcterms:modified xsi:type="dcterms:W3CDTF">2013-01-25T09:50:00Z</dcterms:modified>
</cp:coreProperties>
</file>