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1" w:rsidRDefault="009E4161" w:rsidP="009E4161">
      <w:pPr>
        <w:shd w:val="clear" w:color="auto" w:fill="FFFFFF"/>
        <w:spacing w:line="312" w:lineRule="atLeast"/>
        <w:rPr>
          <w:rFonts w:ascii="Georgia" w:eastAsia="Times New Roman" w:hAnsi="Georgia" w:cs="Arial"/>
          <w:color w:val="000000"/>
          <w:sz w:val="35"/>
          <w:szCs w:val="35"/>
          <w:lang w:eastAsia="ru-RU"/>
        </w:rPr>
      </w:pPr>
      <w:r>
        <w:rPr>
          <w:rFonts w:ascii="Georgia" w:eastAsia="Times New Roman" w:hAnsi="Georgia" w:cs="Arial"/>
          <w:color w:val="000000"/>
          <w:sz w:val="35"/>
          <w:szCs w:val="35"/>
          <w:lang w:eastAsia="ru-RU"/>
        </w:rPr>
        <w:t>Как сделать почерк красивым</w:t>
      </w:r>
    </w:p>
    <w:p w:rsidR="009E4161" w:rsidRPr="0086268D" w:rsidRDefault="009E4161" w:rsidP="009E4161">
      <w:pPr>
        <w:shd w:val="clear" w:color="auto" w:fill="FFFFFF"/>
        <w:spacing w:line="312" w:lineRule="atLeast"/>
        <w:rPr>
          <w:rFonts w:ascii="Georgia" w:eastAsia="Times New Roman" w:hAnsi="Georgia" w:cs="Arial"/>
          <w:color w:val="000000"/>
          <w:sz w:val="35"/>
          <w:szCs w:val="35"/>
          <w:lang w:eastAsia="ru-RU"/>
        </w:rPr>
      </w:pPr>
      <w:r w:rsidRPr="0086268D">
        <w:rPr>
          <w:rFonts w:ascii="Georgia" w:eastAsia="Times New Roman" w:hAnsi="Georgia" w:cs="Arial"/>
          <w:color w:val="000000"/>
          <w:sz w:val="35"/>
          <w:szCs w:val="35"/>
          <w:lang w:eastAsia="ru-RU"/>
        </w:rPr>
        <w:t>Инструкция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1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Выберите ручку, которую вам удобно держать в </w:t>
      </w:r>
      <w:hyperlink r:id="rId4" w:history="1">
        <w:r w:rsidRPr="0086268D">
          <w:rPr>
            <w:rFonts w:ascii="Georgia" w:eastAsia="Times New Roman" w:hAnsi="Georgia" w:cs="Arial"/>
            <w:color w:val="000000"/>
            <w:sz w:val="21"/>
            <w:szCs w:val="21"/>
            <w:lang w:eastAsia="ru-RU"/>
          </w:rPr>
          <w:t>руке</w:t>
        </w:r>
      </w:hyperlink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. Попробуйте сначала, держа ручку в пальцах, писать в воздухе большие размашистые буквы, словно вы чертите на школьной доске. Благодаря такому упражнению движения ваших рук станут более четкими и уверенными, а буквы – более ровными. 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2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Попробуйте несколько различных вариантов написания букв и выберите тот, который подходит вам больше всего. Обратите внимание на то, как пишут другие люди. Взгляните на образцы почерка известных писателей, поэтов, философов, определите характерные очертания букв, завитки и пр. Почерк зачастую зависит от характера человека и может многое о нем рассказать. Найдите свой индивидуальный стиль письма и используйте его. 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3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Попробуйте писать на разлинованной бумаге. Благодаря этому строчки </w:t>
      </w:r>
      <w:proofErr w:type="gram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станут ровными и не</w:t>
      </w:r>
      <w:proofErr w:type="gram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будут скакать вверх и вниз. Потренировавшись, напишите несколько предложений на чистом, не разлинованном листе, а затем расчертите его и посмотрите, не сползают ли строчки, не меняется ли </w:t>
      </w:r>
      <w:hyperlink r:id="rId5" w:history="1">
        <w:r w:rsidRPr="0086268D">
          <w:rPr>
            <w:rFonts w:ascii="Georgia" w:eastAsia="Times New Roman" w:hAnsi="Georgia" w:cs="Arial"/>
            <w:color w:val="000000"/>
            <w:sz w:val="21"/>
            <w:szCs w:val="21"/>
            <w:lang w:eastAsia="ru-RU"/>
          </w:rPr>
          <w:t>расстояние</w:t>
        </w:r>
      </w:hyperlink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между ними в разных частях текста. Тренируйтесь, пока не добьетесь успеха и не научитесь писать одинаково ровно как на разлинованной, так и на </w:t>
      </w:r>
      <w:hyperlink r:id="rId6" w:history="1">
        <w:r w:rsidRPr="0086268D">
          <w:rPr>
            <w:rFonts w:ascii="Georgia" w:eastAsia="Times New Roman" w:hAnsi="Georgia" w:cs="Arial"/>
            <w:color w:val="000000"/>
            <w:sz w:val="21"/>
            <w:szCs w:val="21"/>
            <w:lang w:eastAsia="ru-RU"/>
          </w:rPr>
          <w:t>обычной</w:t>
        </w:r>
      </w:hyperlink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бумаге. 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4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Научитесь красиво писать предложение «Съешь же еще этих мягких французских булок, да выпей чаю». Секрет этого предложения заключается в том, что оно содержит в себе все буквы русского алфавита. Кроме того, оно является прекрасной альтернативой традиционному школьному выписыванию всех букв алфавита по отдельности. Пишите как строчными, так и прописными буквами, тренируйтесь, обращайте внимание на соединения букв. Если вы хотите научиться </w:t>
      </w:r>
      <w:proofErr w:type="gram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красиво</w:t>
      </w:r>
      <w:proofErr w:type="gram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писать по-английски, практикуйтесь в написании предложения «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the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quick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brown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fox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jumpes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over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the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lazy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dog</w:t>
      </w:r>
      <w:proofErr w:type="spellEnd"/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». </w:t>
      </w:r>
    </w:p>
    <w:p w:rsidR="009E4161" w:rsidRPr="0086268D" w:rsidRDefault="009E4161" w:rsidP="009E4161">
      <w:pPr>
        <w:shd w:val="clear" w:color="auto" w:fill="FFFFFF"/>
        <w:spacing w:after="0"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>5</w:t>
      </w:r>
    </w:p>
    <w:p w:rsidR="009E4161" w:rsidRPr="0086268D" w:rsidRDefault="009E4161" w:rsidP="009E4161">
      <w:pPr>
        <w:shd w:val="clear" w:color="auto" w:fill="FFFFFF"/>
        <w:spacing w:line="288" w:lineRule="atLeast"/>
        <w:rPr>
          <w:rFonts w:ascii="Georgia" w:eastAsia="Times New Roman" w:hAnsi="Georgia" w:cs="Arial"/>
          <w:color w:val="333333"/>
          <w:sz w:val="21"/>
          <w:szCs w:val="21"/>
          <w:lang w:eastAsia="ru-RU"/>
        </w:rPr>
      </w:pPr>
      <w:r w:rsidRPr="0086268D">
        <w:rPr>
          <w:rFonts w:ascii="Georgia" w:eastAsia="Times New Roman" w:hAnsi="Georgia" w:cs="Arial"/>
          <w:color w:val="333333"/>
          <w:sz w:val="21"/>
          <w:szCs w:val="21"/>
          <w:lang w:eastAsia="ru-RU"/>
        </w:rPr>
        <w:t xml:space="preserve">Тренируйтесь как можно чаще. Ведите дневник, записывайте важные мысли в специальный блокнот, делайте заметки в ежедневнике. Следите за своим почерком и постоянно совершенствуйте его. </w:t>
      </w:r>
    </w:p>
    <w:p w:rsidR="009E4161" w:rsidRDefault="009E4161" w:rsidP="009E4161">
      <w:hyperlink r:id="rId7" w:history="1">
        <w:r w:rsidRPr="00415CE8">
          <w:rPr>
            <w:rStyle w:val="a3"/>
          </w:rPr>
          <w:t>http://www.kakprosto.ru/kak-87571-kak-sdelat-pocherk-krasivym</w:t>
        </w:r>
      </w:hyperlink>
    </w:p>
    <w:p w:rsidR="005343AD" w:rsidRDefault="005343AD"/>
    <w:sectPr w:rsidR="005343AD" w:rsidSect="0053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161"/>
    <w:rsid w:val="005343AD"/>
    <w:rsid w:val="009E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kprosto.ru/kak-87571-kak-sdelat-pocherk-krasivy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kprosto.ru/kak-9304-perevodit-v-desyatichnuyu-drob" TargetMode="External"/><Relationship Id="rId5" Type="http://schemas.openxmlformats.org/officeDocument/2006/relationships/hyperlink" Target="http://www.kakprosto.ru/kak-47760-kak-nayti-fokusnoe-rasstoyanie" TargetMode="External"/><Relationship Id="rId4" Type="http://schemas.openxmlformats.org/officeDocument/2006/relationships/hyperlink" Target="http://www.kakprosto.ru/kak-20963-uznat-po-ruke-skolko-budet-dete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 Ольга Ивановна</dc:creator>
  <cp:keywords/>
  <dc:description/>
  <cp:lastModifiedBy>Кривошеина Ольга Ивановна</cp:lastModifiedBy>
  <cp:revision>2</cp:revision>
  <dcterms:created xsi:type="dcterms:W3CDTF">2013-03-20T05:02:00Z</dcterms:created>
  <dcterms:modified xsi:type="dcterms:W3CDTF">2013-03-20T05:02:00Z</dcterms:modified>
</cp:coreProperties>
</file>