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53E" w:rsidRDefault="006E153E" w:rsidP="006E153E">
      <w:pPr>
        <w:spacing w:line="36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56124E">
        <w:rPr>
          <w:rFonts w:ascii="Times New Roman" w:hAnsi="Times New Roman"/>
          <w:b/>
          <w:i/>
          <w:sz w:val="28"/>
          <w:szCs w:val="28"/>
        </w:rPr>
        <w:t>Творческое игровое занятие «Театр теней». Для детей старшего возраста.</w:t>
      </w:r>
      <w:r w:rsidRPr="00DB6FE6">
        <w:rPr>
          <w:rFonts w:ascii="Times New Roman" w:hAnsi="Times New Roman"/>
          <w:i/>
          <w:sz w:val="28"/>
          <w:szCs w:val="28"/>
          <w:u w:val="single"/>
        </w:rPr>
        <w:t xml:space="preserve"> </w:t>
      </w:r>
    </w:p>
    <w:p w:rsidR="006E153E" w:rsidRDefault="006E153E" w:rsidP="006E153E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56124E">
        <w:rPr>
          <w:rFonts w:ascii="Times New Roman" w:hAnsi="Times New Roman"/>
          <w:i/>
          <w:sz w:val="28"/>
          <w:szCs w:val="28"/>
          <w:u w:val="single"/>
        </w:rPr>
        <w:t>Первое занятие, создание монотипии.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21214E">
        <w:rPr>
          <w:rFonts w:ascii="Times New Roman" w:hAnsi="Times New Roman"/>
          <w:i/>
          <w:sz w:val="28"/>
          <w:szCs w:val="28"/>
        </w:rPr>
        <w:t>Цель – развитие ассоциативного мышления, образного сравнения, индивидуально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21214E">
        <w:rPr>
          <w:rFonts w:ascii="Times New Roman" w:hAnsi="Times New Roman"/>
          <w:i/>
          <w:sz w:val="28"/>
          <w:szCs w:val="28"/>
        </w:rPr>
        <w:t>- эмоционального видения и переживания художественного образа.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6E153E" w:rsidRPr="00BC1116" w:rsidRDefault="006E153E" w:rsidP="006E153E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140945">
        <w:rPr>
          <w:rFonts w:ascii="Times New Roman" w:hAnsi="Times New Roman"/>
          <w:sz w:val="28"/>
          <w:szCs w:val="28"/>
        </w:rPr>
        <w:t>Над созданием театрального действия трудятся много художников. Есть художники по свету, по костюмам, декорациям, актеры тоже художники, которые эмоциями, пластикой тела передают различные характеры, создают образы героев.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0945">
        <w:rPr>
          <w:rFonts w:ascii="Times New Roman" w:hAnsi="Times New Roman"/>
          <w:sz w:val="28"/>
          <w:szCs w:val="28"/>
        </w:rPr>
        <w:t>Предложите детям стать художниками по свету, для создания театрального действия необходимо подобрать цвет настроения. Это могут быть радостные, звонкие, солнечные цвета или в</w:t>
      </w:r>
      <w:r>
        <w:rPr>
          <w:rFonts w:ascii="Times New Roman" w:hAnsi="Times New Roman"/>
          <w:sz w:val="28"/>
          <w:szCs w:val="28"/>
        </w:rPr>
        <w:t xml:space="preserve">олшебные, тихие, таинственные. </w:t>
      </w:r>
      <w:r w:rsidRPr="00140945">
        <w:rPr>
          <w:rFonts w:ascii="Times New Roman" w:hAnsi="Times New Roman"/>
          <w:sz w:val="28"/>
          <w:szCs w:val="28"/>
        </w:rPr>
        <w:t>Настроение в монотипии задает тон дальнейшей работы</w:t>
      </w:r>
      <w:r>
        <w:rPr>
          <w:rFonts w:ascii="Times New Roman" w:hAnsi="Times New Roman"/>
          <w:sz w:val="28"/>
          <w:szCs w:val="28"/>
        </w:rPr>
        <w:t>.</w:t>
      </w:r>
      <w:r w:rsidRPr="00140945">
        <w:rPr>
          <w:rFonts w:ascii="Times New Roman" w:hAnsi="Times New Roman"/>
          <w:sz w:val="28"/>
          <w:szCs w:val="28"/>
        </w:rPr>
        <w:t xml:space="preserve"> Мы много раз создавали монотипию, но каждый раз по-новому. В данном случае подбор цвета для палитры в монотипии наиболее сложен, поскольку связан с передачей чувств.</w:t>
      </w:r>
    </w:p>
    <w:p w:rsidR="006E153E" w:rsidRPr="007D77E0" w:rsidRDefault="006E153E" w:rsidP="006E153E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56124E">
        <w:rPr>
          <w:rFonts w:ascii="Times New Roman" w:hAnsi="Times New Roman"/>
          <w:i/>
          <w:sz w:val="28"/>
          <w:szCs w:val="28"/>
          <w:u w:val="single"/>
        </w:rPr>
        <w:t>Второе занятие «Воплощение замысла».</w:t>
      </w:r>
      <w:r w:rsidRPr="007D77E0">
        <w:rPr>
          <w:rFonts w:ascii="Times New Roman" w:hAnsi="Times New Roman"/>
          <w:i/>
          <w:sz w:val="28"/>
          <w:szCs w:val="28"/>
        </w:rPr>
        <w:t xml:space="preserve"> Цель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7D77E0">
        <w:rPr>
          <w:rFonts w:ascii="Times New Roman" w:hAnsi="Times New Roman"/>
          <w:i/>
          <w:sz w:val="28"/>
          <w:szCs w:val="28"/>
        </w:rPr>
        <w:t xml:space="preserve">- развитие самостоятельного творчества. </w:t>
      </w:r>
    </w:p>
    <w:p w:rsidR="006E153E" w:rsidRDefault="006E153E" w:rsidP="006E15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40945">
        <w:rPr>
          <w:rFonts w:ascii="Times New Roman" w:hAnsi="Times New Roman"/>
          <w:sz w:val="28"/>
          <w:szCs w:val="28"/>
        </w:rPr>
        <w:t>Цвет или театральный свет задал настроение. Герои нашего театра теней могут передавать чувства, разговаривать со зрителем пластикой своего тела. Необходимо уделять внимание жестам, позам и всевозможным мелочам, которые помогут зрителям понять наше представление.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0945">
        <w:rPr>
          <w:rFonts w:ascii="Times New Roman" w:hAnsi="Times New Roman"/>
          <w:sz w:val="28"/>
          <w:szCs w:val="28"/>
        </w:rPr>
        <w:t>У детей бывают очень интересные рисунки, но они остаются незамеченными им не хватает презентабельности. Театр теней дает так</w:t>
      </w:r>
      <w:r>
        <w:rPr>
          <w:rFonts w:ascii="Times New Roman" w:hAnsi="Times New Roman"/>
          <w:sz w:val="28"/>
          <w:szCs w:val="28"/>
        </w:rPr>
        <w:t xml:space="preserve">ую возможность, он является как </w:t>
      </w:r>
      <w:r w:rsidRPr="00140945">
        <w:rPr>
          <w:rFonts w:ascii="Times New Roman" w:hAnsi="Times New Roman"/>
          <w:sz w:val="28"/>
          <w:szCs w:val="28"/>
        </w:rPr>
        <w:t>бы рамкой для показа детских фантазий, которые так интересно рассматривать</w:t>
      </w:r>
      <w:r>
        <w:rPr>
          <w:rFonts w:ascii="Times New Roman" w:hAnsi="Times New Roman"/>
          <w:sz w:val="28"/>
          <w:szCs w:val="28"/>
        </w:rPr>
        <w:t xml:space="preserve">. </w:t>
      </w: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886"/>
        <w:gridCol w:w="4685"/>
      </w:tblGrid>
      <w:tr w:rsidR="006E153E" w:rsidRPr="00140945" w:rsidTr="0047575E">
        <w:tc>
          <w:tcPr>
            <w:tcW w:w="4785" w:type="dxa"/>
            <w:shd w:val="clear" w:color="auto" w:fill="auto"/>
          </w:tcPr>
          <w:p w:rsidR="006E153E" w:rsidRPr="000E7B4A" w:rsidRDefault="006E153E" w:rsidP="0047575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3002280" cy="2255520"/>
                  <wp:effectExtent l="0" t="0" r="7620" b="0"/>
                  <wp:docPr id="2" name="Рисунок 2" descr="D:\Venera\Desktop\фотографии для работы\IMG_85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D:\Venera\Desktop\фотографии для работы\IMG_85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2280" cy="2255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shd w:val="clear" w:color="auto" w:fill="auto"/>
          </w:tcPr>
          <w:p w:rsidR="006E153E" w:rsidRPr="000E7B4A" w:rsidRDefault="006E153E" w:rsidP="0047575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80360" cy="2255520"/>
                  <wp:effectExtent l="0" t="0" r="0" b="0"/>
                  <wp:docPr id="1" name="Рисунок 1" descr="D:\Venera\Desktop\фотографии для работы\IMG_85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D:\Venera\Desktop\фотографии для работы\IMG_85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360" cy="2255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5347" w:rsidRDefault="008B5347"/>
    <w:sectPr w:rsidR="008B5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BFE"/>
    <w:rsid w:val="000F60A1"/>
    <w:rsid w:val="006E153E"/>
    <w:rsid w:val="007E7BFE"/>
    <w:rsid w:val="008B5347"/>
    <w:rsid w:val="00975632"/>
    <w:rsid w:val="00FD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5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53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5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5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3</cp:revision>
  <dcterms:created xsi:type="dcterms:W3CDTF">2013-12-10T12:27:00Z</dcterms:created>
  <dcterms:modified xsi:type="dcterms:W3CDTF">2013-12-10T17:30:00Z</dcterms:modified>
</cp:coreProperties>
</file>