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7F" w:rsidRDefault="00843E7F" w:rsidP="00843E7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color w:val="0D0D0D" w:themeColor="text1" w:themeTint="F2"/>
          <w:kern w:val="36"/>
          <w:sz w:val="36"/>
          <w:szCs w:val="36"/>
          <w:lang w:eastAsia="ru-RU"/>
        </w:rPr>
      </w:pPr>
      <w:r>
        <w:rPr>
          <w:rFonts w:eastAsia="Times New Roman" w:cs="Arial"/>
          <w:bCs/>
          <w:color w:val="0D0D0D" w:themeColor="text1" w:themeTint="F2"/>
          <w:kern w:val="36"/>
          <w:sz w:val="28"/>
          <w:szCs w:val="28"/>
          <w:lang w:eastAsia="ru-RU"/>
        </w:rPr>
        <w:t xml:space="preserve">По своему самообразованию я выбрала </w:t>
      </w:r>
      <w:proofErr w:type="gramStart"/>
      <w:r>
        <w:rPr>
          <w:rFonts w:eastAsia="Times New Roman" w:cs="Arial"/>
          <w:bCs/>
          <w:color w:val="0D0D0D" w:themeColor="text1" w:themeTint="F2"/>
          <w:kern w:val="36"/>
          <w:sz w:val="28"/>
          <w:szCs w:val="28"/>
          <w:lang w:eastAsia="ru-RU"/>
        </w:rPr>
        <w:t>тему:</w:t>
      </w:r>
      <w:r>
        <w:rPr>
          <w:rFonts w:eastAsia="Times New Roman" w:cs="Arial"/>
          <w:bCs/>
          <w:color w:val="0D0D0D" w:themeColor="text1" w:themeTint="F2"/>
          <w:kern w:val="36"/>
          <w:sz w:val="36"/>
          <w:szCs w:val="36"/>
          <w:lang w:eastAsia="ru-RU"/>
        </w:rPr>
        <w:t xml:space="preserve">   </w:t>
      </w:r>
      <w:proofErr w:type="gramEnd"/>
      <w:r>
        <w:rPr>
          <w:rFonts w:eastAsia="Times New Roman" w:cs="Arial"/>
          <w:bCs/>
          <w:color w:val="0D0D0D" w:themeColor="text1" w:themeTint="F2"/>
          <w:kern w:val="36"/>
          <w:sz w:val="36"/>
          <w:szCs w:val="36"/>
          <w:lang w:eastAsia="ru-RU"/>
        </w:rPr>
        <w:t xml:space="preserve">            </w:t>
      </w:r>
      <w:r>
        <w:rPr>
          <w:rFonts w:eastAsia="Times New Roman" w:cs="Arial"/>
          <w:b/>
          <w:bCs/>
          <w:color w:val="0D0D0D" w:themeColor="text1" w:themeTint="F2"/>
          <w:kern w:val="36"/>
          <w:sz w:val="40"/>
          <w:szCs w:val="40"/>
          <w:lang w:eastAsia="ru-RU"/>
        </w:rPr>
        <w:t>«Художественно-эстетическое воспитание детей дошкольного образования»</w:t>
      </w:r>
    </w:p>
    <w:p w:rsidR="00843E7F" w:rsidRDefault="00843E7F" w:rsidP="00843E7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sz w:val="38"/>
          <w:szCs w:val="38"/>
          <w:lang w:eastAsia="ru-RU"/>
        </w:rPr>
      </w:pPr>
    </w:p>
    <w:p w:rsidR="00843E7F" w:rsidRDefault="00843E7F" w:rsidP="00843E7F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Художественно-эстетическое воспитание детей дошкольного возраста.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важнейших задач воспитания маленького ребенка – это развитие его ума, формирование таких мыслительных умений и способностей, которые позволяют легко осваивать новое. На решение этой задачи и должны быть направлены содержание и методы подготовки мышления дошкольника к школьному обучению.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задачи реализуются в процессе разнообразных видов детской деятельности: игровой, учебной, художественной, двигательной, трудовой.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видов детской деятельности является раздел «художественно-эстетического воспитания». Этот раздел включает ознакомление детей с искусством, эстетику развивающей среды, изобразительную деятельность (рисование, лепка, аппликация), культурно – досуговую деятельность, конструирование и ручной труд, музыкальное воспитание.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задач художественно-эстетического воспитания наиболее оптимально будет осуществляться при следующих условиях:</w:t>
      </w:r>
    </w:p>
    <w:p w:rsidR="00843E7F" w:rsidRDefault="00843E7F" w:rsidP="00843E7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учет возрастных и индивидуальных особенностей детей.</w:t>
      </w:r>
    </w:p>
    <w:p w:rsidR="00843E7F" w:rsidRDefault="00843E7F" w:rsidP="00843E7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Основой художественно-эстетического воспитания является искусство и окружающая жизнь.</w:t>
      </w:r>
    </w:p>
    <w:p w:rsidR="00843E7F" w:rsidRDefault="00843E7F" w:rsidP="00843E7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Взаимосвязь художественно-творческой деятельности самих детей с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 работой, дающей разнообразие для развития восприятия, образных представлений, воображения и творчества.</w:t>
      </w:r>
    </w:p>
    <w:p w:rsidR="00843E7F" w:rsidRDefault="00843E7F" w:rsidP="00843E7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различных видов искусства и разнообразных видов художественно-творческой деятельности, способствующая более глубокому эстетическому осмыслению действительности, искусства и собственного художественного творчества; формированию образных представлений, образного ассоциативного мышления и воображения.</w:t>
      </w:r>
    </w:p>
    <w:p w:rsidR="00843E7F" w:rsidRDefault="00843E7F" w:rsidP="00843E7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Уважительное отношение к результатам творчества детей, широкого включения их произведений в жизнь дошкольного образовательного учреждения.</w:t>
      </w:r>
    </w:p>
    <w:p w:rsidR="00843E7F" w:rsidRDefault="00843E7F" w:rsidP="00843E7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 содержания, форм и методов работы с детьми по разным направлениям эстетического воспитания.</w:t>
      </w:r>
    </w:p>
    <w:p w:rsidR="00843E7F" w:rsidRDefault="00843E7F" w:rsidP="00843E7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преемственности в художественно-эстетическом воспитании между всеми возрастными группами детского сада, а также между детским садом и начальной школой.</w:t>
      </w:r>
    </w:p>
    <w:p w:rsidR="00843E7F" w:rsidRDefault="00843E7F" w:rsidP="00843E7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Тесная взаимосвязь и взаимодействие детского сада с семьёй.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Неоценимое значение в эстетическом воспитании имеет искусство, как классическое, так и народное. Оно должно входить в жизнь детей с раннего возраста. В дошкольном учреждении произведения искусства используются в трех направлениях.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Широкая опора на региональный материал, его специфику: природу, искусство – как классическое, так и народное. Знакомство с современным искусством и его творцами, работающими в поселке, городе, крае. Познание детьми достопримечательностей, их окружающих, знаменательных событий.</w:t>
      </w:r>
    </w:p>
    <w:p w:rsidR="00843E7F" w:rsidRDefault="00843E7F" w:rsidP="00843E7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Первое направление – искусство, в том числе народное, включается в повседневную жизнь детей как неотъемлемая часть эстетической среды. Так на занятиях и вне их может звучать музыка, а произведения изобразительного искусства используются в оформлении дошкольного учреждения.</w:t>
      </w:r>
    </w:p>
    <w:p w:rsidR="00843E7F" w:rsidRDefault="00843E7F" w:rsidP="00843E7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Второе направление – искусство составляет содержание образования: детей знакомят с разными видами искусства, с событиями, явлениями, объектами, раскрываемыми художниками, музыкантами, писателями и поэтами в их произведениях; с выразительными средствами, позволяющими создавать яркие образы действительности.</w:t>
      </w:r>
    </w:p>
    <w:p w:rsidR="00843E7F" w:rsidRDefault="00843E7F" w:rsidP="00843E7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Третье направление – искусство используется в разных видах художественной деятельности, служит развитию детского художественного творчества. Образы искусства являются эталоном прекрасного.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художественного воспитания – эстетическое и художественное развитие детей дошкольного возраста.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искусством в детском саду начинается с раннего возраста, и продолжается на протяжении всего дошкольного детства.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художественного воспитания – развитие художественного восприятия, чувств и эмоций, воображения, мышления, памяти, речи: приобщение к элементарным знаниям в области искусства; формирование интереса к произведениям искусства; развитие творческих способностей детей в разных видах художественного творчества; формирование основ художественно- эстетической культуры личности.                                         Содержание художественного воспитания включает, в том числе знания и умения в области народного искусства, знакомство с фольклором, изделия художественных промыслов, народным костюмом.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Постепенно диапазон народных художественных промыслов расширяется.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восприятия и понимания детям наиболее доступны народная игрушка (</w:t>
      </w:r>
      <w:proofErr w:type="spellStart"/>
      <w:r>
        <w:rPr>
          <w:sz w:val="28"/>
          <w:szCs w:val="28"/>
        </w:rPr>
        <w:t>филимоновская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богородская</w:t>
      </w:r>
      <w:proofErr w:type="spellEnd"/>
      <w:r>
        <w:rPr>
          <w:sz w:val="28"/>
          <w:szCs w:val="28"/>
        </w:rPr>
        <w:t xml:space="preserve">, дымковская, </w:t>
      </w:r>
      <w:proofErr w:type="spellStart"/>
      <w:r>
        <w:rPr>
          <w:sz w:val="28"/>
          <w:szCs w:val="28"/>
        </w:rPr>
        <w:t>каргопольская</w:t>
      </w:r>
      <w:proofErr w:type="spellEnd"/>
      <w:r>
        <w:rPr>
          <w:sz w:val="28"/>
          <w:szCs w:val="28"/>
        </w:rPr>
        <w:t xml:space="preserve">), народные игрушки – забавы (пирамидка, грибок, матрешка), с которыми дети легко могут действовать, а также народные детские песенки, песенки -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хороводы, народные игры и т.д.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занятиях по ознакомлению с народным искусством, во второй его части - после рассказа и показа, воспитатель предоставляет детям возможность заняться продуктивной деятельностью: украсить бумажные игрушки, чашки, ложки, костюм в соответствии с особенностями какого-либо промысла; можно изготовить подарки и расписать их.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видами искусства можно разбить на следующие этапы:</w:t>
      </w:r>
    </w:p>
    <w:p w:rsidR="00843E7F" w:rsidRDefault="00843E7F" w:rsidP="00843E7F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знакомство с видами искусства (показ, слушание произведений или исполнение их взрослым, детьми; выделение основного средства выразительности, например, звука, слова, движения, цвета).</w:t>
      </w:r>
    </w:p>
    <w:p w:rsidR="00843E7F" w:rsidRDefault="00843E7F" w:rsidP="00843E7F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Рассказ об истории возникновения того или иного вида искусства.</w:t>
      </w:r>
    </w:p>
    <w:p w:rsidR="00843E7F" w:rsidRDefault="00843E7F" w:rsidP="00843E7F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Рассказ о материалах и предметах, использующихся для создания образа, их показ.</w:t>
      </w:r>
    </w:p>
    <w:p w:rsidR="00843E7F" w:rsidRDefault="00843E7F" w:rsidP="00843E7F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 работ данного вида искусства (показ отличительных особенностей).</w:t>
      </w:r>
    </w:p>
    <w:p w:rsidR="00843E7F" w:rsidRDefault="00843E7F" w:rsidP="00843E7F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работами разных авторов, творивших в одном и том же виде искусства.</w:t>
      </w:r>
    </w:p>
    <w:p w:rsidR="00843E7F" w:rsidRDefault="00843E7F" w:rsidP="00843E7F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Сравнение разных работ искусства, выделение особенностей изображения предметов и явлений в разных видах искусства.</w:t>
      </w:r>
    </w:p>
    <w:p w:rsidR="00843E7F" w:rsidRDefault="00843E7F" w:rsidP="00843E7F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Подведение детей к выделению работ искусства в окружающем мире; объяснение необходимости их сохранения и бережного отношения к ним.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ознакомление с искусством начинается с отдельных его видов и жанров, наиболее доступных детям, с реализации способностей детей в разных видах творческой деятельности. По мере расширения знаний об искусстве детей учат сравнивать работы одного Ии разных жанров, а также работы разных видов искусства. Завершается работа формированием понятия «искусство» как отражения окружающего мира в художественных образах.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 с декоративно – прикладным искусством можно начинать со второй младшей группы (3 - 4 года). Дети этого возраста могут рисовать, лепить отдельные предметы, создавать аппликации из готовых форм, передавать несложный сюжет, украшать силуэт предмета, вырезанного воспитателем из бумаги (дымковская игрушка, чашка, блюдце).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детей с дымковской, </w:t>
      </w:r>
      <w:proofErr w:type="spellStart"/>
      <w:r>
        <w:rPr>
          <w:sz w:val="28"/>
          <w:szCs w:val="28"/>
        </w:rPr>
        <w:t>филимоновской</w:t>
      </w:r>
      <w:proofErr w:type="spellEnd"/>
      <w:r>
        <w:rPr>
          <w:sz w:val="28"/>
          <w:szCs w:val="28"/>
        </w:rPr>
        <w:t xml:space="preserve"> игрушкой обогатит их представления о прекрасном и вызовет интерес к украшению предметов, поэтому следует побудить их любоваться игрушкой, а также обращать внимание на яркие цветовые образы, причем не только в народной игрушке, но и на картинках, иллюстрациях. Детей учат украшать различные силуэты,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юбку дымковской барышни, платочек, варежки, чашки и т.д. Для росписи доступными им элементами дымковской техники (линии, точки, пятнышки, клетки).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пятого года жизни продолжают знакомить с изделиями народного искусства: дымковской, </w:t>
      </w:r>
      <w:proofErr w:type="spellStart"/>
      <w:r>
        <w:rPr>
          <w:sz w:val="28"/>
          <w:szCs w:val="28"/>
        </w:rPr>
        <w:t>филимоновской</w:t>
      </w:r>
      <w:proofErr w:type="spellEnd"/>
      <w:r>
        <w:rPr>
          <w:sz w:val="28"/>
          <w:szCs w:val="28"/>
        </w:rPr>
        <w:t xml:space="preserve"> игрушкой, городецкой росписью. Они уже способны не только воспринимать роспись, цветовой строй, композицию, элементы узора, но и сами рисовать простые элементы, украшать самостоятельно вылепленные игрушки или вырезанные педагогом </w:t>
      </w:r>
      <w:r>
        <w:rPr>
          <w:sz w:val="28"/>
          <w:szCs w:val="28"/>
        </w:rPr>
        <w:lastRenderedPageBreak/>
        <w:t xml:space="preserve">из бумаги силуэты. Вначале нужно показать детям несколько разных дымковских фигурок, вместе с ними рассмотреть их, определить их характерные особенности (белый фон, яркие, разноцветные узоры), составные части узора (линии широкие и тонкие, прямые и волнистые, пятнышки, точки, клеточки, кольца, круги и т.д.). Затем детей следует познакомить с </w:t>
      </w:r>
      <w:proofErr w:type="spellStart"/>
      <w:r>
        <w:rPr>
          <w:sz w:val="28"/>
          <w:szCs w:val="28"/>
        </w:rPr>
        <w:t>филимоновской</w:t>
      </w:r>
      <w:proofErr w:type="spellEnd"/>
      <w:r>
        <w:rPr>
          <w:sz w:val="28"/>
          <w:szCs w:val="28"/>
        </w:rPr>
        <w:t xml:space="preserve"> росписью, научить выделять её особенности (роспись по белому фону зелеными, красными и золотыми елочками, линиями, солнышками и др.). Целесообразно предоставлять детям возможность оформлять силуэты предметов быта (посуды, одежды и т.д.).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целью развития декоративного творчества в старшей группе нужно продолжать знакомить дошкольников с изделиями народного искусства, углублять их знания, создавать изображения по мотивам народной декоративной росписи (цветовой строй, элементы композиции), добиваясь разнообразия используемых элементов и тщательности исполнения. Для этого при рассматривании росписи надо обращать внимание детей на ранее не замечаемые ими элементы. Их знакомят с городецкой росписью, её цветовым решением. По мере освоения городецкой росписи можно начать знакомить детей хохломской росписью.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по декоративно – прикладной деятельности в подготовительной группе следует продолжать формировать у детей представление об искусстве народных мастеров. На основе всей предшествующей работы к этому возрасту они уже способны не только воспринимать произведения народного декоративно-прикладного искусства, но и создавать собственные по мотивам росписей того или иного промысла в последовательности. Для освоения и творческого воплощения (для передачи в изобразительной деятельности) детям доступны такие промыслы, как хохломская, </w:t>
      </w:r>
      <w:proofErr w:type="spellStart"/>
      <w:r>
        <w:rPr>
          <w:sz w:val="28"/>
          <w:szCs w:val="28"/>
        </w:rPr>
        <w:t>жостовская</w:t>
      </w:r>
      <w:proofErr w:type="spellEnd"/>
      <w:r>
        <w:rPr>
          <w:sz w:val="28"/>
          <w:szCs w:val="28"/>
        </w:rPr>
        <w:t>, городецкая, гжельская роспись и др.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могут создавать декоративные композиции в рисунке, лепке, аппликации как по мотивам народных промыслов, так и по собственному замыслу. Им надо дать понять, что при создании декоративных композиций можно использовать глину, бересту, бумагу, ткань, дерево, стекло, металл и другие материалы. Это развивает представление детей о народном декоративно-прикладном искусстве в целом, художественный вкус, эстетические интересы. Создание декоративных изделий способствует развитию чувства формы, цвета, ритма, композиции; позволяет понять выразительные средства народных промыслов, их специфику. </w:t>
      </w:r>
    </w:p>
    <w:p w:rsidR="00843E7F" w:rsidRDefault="00843E7F" w:rsidP="00843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 детей с народным декоративно-прикладным искусством необходимо прежде всего на подлинных предметах – изделиях народных мастеров. Можно использовать художественные альбомы, таблицы, а также специально разработанные для дошкольных учреждений альбомы – тетради по народному искусству.</w:t>
      </w:r>
    </w:p>
    <w:p w:rsidR="00843E7F" w:rsidRDefault="00843E7F" w:rsidP="00843E7F">
      <w:pPr>
        <w:rPr>
          <w:sz w:val="28"/>
          <w:szCs w:val="28"/>
        </w:rPr>
      </w:pPr>
    </w:p>
    <w:p w:rsidR="000373EE" w:rsidRDefault="000373EE">
      <w:bookmarkStart w:id="0" w:name="_GoBack"/>
      <w:bookmarkEnd w:id="0"/>
    </w:p>
    <w:sectPr w:rsidR="0003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71EA3"/>
    <w:multiLevelType w:val="hybridMultilevel"/>
    <w:tmpl w:val="FC82B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1690B"/>
    <w:multiLevelType w:val="hybridMultilevel"/>
    <w:tmpl w:val="83CCD0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C4B89"/>
    <w:multiLevelType w:val="hybridMultilevel"/>
    <w:tmpl w:val="F5FC48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F"/>
    <w:rsid w:val="000373EE"/>
    <w:rsid w:val="00843E7F"/>
    <w:rsid w:val="00E6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52562-7222-475C-829E-6300755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7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Денюшкина</dc:creator>
  <cp:keywords/>
  <dc:description/>
  <cp:lastModifiedBy>Любовь Денюшкина</cp:lastModifiedBy>
  <cp:revision>2</cp:revision>
  <dcterms:created xsi:type="dcterms:W3CDTF">2015-03-10T19:32:00Z</dcterms:created>
  <dcterms:modified xsi:type="dcterms:W3CDTF">2015-03-10T19:32:00Z</dcterms:modified>
</cp:coreProperties>
</file>