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  <w:tblDescription w:val="Layout table for outside of trifold brochure"/>
      </w:tblPr>
      <w:tblGrid>
        <w:gridCol w:w="3741"/>
        <w:gridCol w:w="724"/>
        <w:gridCol w:w="502"/>
        <w:gridCol w:w="4815"/>
        <w:gridCol w:w="708"/>
        <w:gridCol w:w="3910"/>
      </w:tblGrid>
      <w:tr w:rsidR="00051441" w:rsidRPr="009806C6" w:rsidTr="0000171A">
        <w:trPr>
          <w:trHeight w:hRule="exact" w:val="10800"/>
        </w:trPr>
        <w:tc>
          <w:tcPr>
            <w:tcW w:w="3741" w:type="dxa"/>
          </w:tcPr>
          <w:p w:rsidR="00FF0628" w:rsidRPr="0000171A" w:rsidRDefault="00FF0628">
            <w:pPr>
              <w:rPr>
                <w:sz w:val="20"/>
              </w:rPr>
            </w:pPr>
          </w:p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41"/>
            </w:tblGrid>
            <w:tr w:rsidR="00051441" w:rsidRPr="0000171A" w:rsidTr="0000171A">
              <w:trPr>
                <w:trHeight w:hRule="exact" w:val="9864"/>
              </w:trPr>
              <w:tc>
                <w:tcPr>
                  <w:tcW w:w="5000" w:type="pct"/>
                  <w:shd w:val="clear" w:color="auto" w:fill="auto"/>
                </w:tcPr>
                <w:p w:rsidR="00FF0628" w:rsidRPr="0000171A" w:rsidRDefault="00FF0628" w:rsidP="00FF0628">
                  <w:pPr>
                    <w:pStyle w:val="ae"/>
                    <w:shd w:val="clear" w:color="auto" w:fill="FFFFFF"/>
                    <w:spacing w:before="0" w:beforeAutospacing="0" w:after="0" w:afterAutospacing="0" w:line="384" w:lineRule="atLeast"/>
                    <w:jc w:val="both"/>
                    <w:textAlignment w:val="baseline"/>
                    <w:rPr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00171A">
                    <w:rPr>
                      <w:color w:val="000000"/>
                      <w:sz w:val="20"/>
                      <w:szCs w:val="20"/>
                    </w:rPr>
                    <w:t xml:space="preserve">Связная речь - смысловое развернутое высказывание, обеспечивающее общение и взаимопонимание людей. Развитие связной речи детей - одна из главных задач детского дошкольного учреждения.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Развитие речи детей тесно связано со всеми видами их деятельности. Связная речь - это не просто последовательность слов и предложений - это последовательность связанных друг с другом мыслей. </w:t>
                  </w:r>
                  <w:r w:rsidRPr="00F23263">
                    <w:rPr>
                      <w:rStyle w:val="af"/>
                      <w:b w:val="0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Речевой образец</w:t>
                  </w:r>
                  <w:r w:rsidRPr="0000171A">
                    <w:rPr>
                      <w:rStyle w:val="apple-converted-space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00171A">
                    <w:rPr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служит примером точной соотнесенности речи с воспринимаемым объектом, с вычленяемыми в нем качествами, признаками, деталями. </w:t>
                  </w:r>
                </w:p>
                <w:p w:rsidR="00FF0628" w:rsidRPr="0000171A" w:rsidRDefault="00FF0628" w:rsidP="00FF0628">
                  <w:pPr>
                    <w:pStyle w:val="ae"/>
                    <w:shd w:val="clear" w:color="auto" w:fill="FFFFFF"/>
                    <w:spacing w:before="0" w:beforeAutospacing="0" w:after="0" w:afterAutospacing="0" w:line="384" w:lineRule="atLeast"/>
                    <w:jc w:val="both"/>
                    <w:textAlignment w:val="baseline"/>
                    <w:rPr>
                      <w:color w:val="333333"/>
                      <w:sz w:val="20"/>
                      <w:szCs w:val="20"/>
                    </w:rPr>
                  </w:pPr>
                  <w:r w:rsidRPr="0000171A">
                    <w:rPr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Это —</w:t>
                  </w:r>
                  <w:r w:rsidRPr="0000171A">
                    <w:rPr>
                      <w:rStyle w:val="apple-converted-space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00171A">
                    <w:rPr>
                      <w:rStyle w:val="af"/>
                      <w:b w:val="0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один из ведущих приемов</w:t>
                  </w:r>
                  <w:r w:rsidRPr="0000171A">
                    <w:rPr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, поскольку дети овладевают речью путем активного творческого подражания речи, которую они воспринимают от окружающих.</w:t>
                  </w:r>
                </w:p>
                <w:p w:rsidR="00051441" w:rsidRPr="0000171A" w:rsidRDefault="00051441">
                  <w:pPr>
                    <w:pStyle w:val="a5"/>
                    <w:spacing w:after="160"/>
                    <w:rPr>
                      <w:lang w:val="ru-RU"/>
                    </w:rPr>
                  </w:pPr>
                </w:p>
              </w:tc>
            </w:tr>
            <w:tr w:rsidR="00051441" w:rsidRPr="0000171A" w:rsidTr="0000171A">
              <w:trPr>
                <w:trHeight w:hRule="exact" w:val="504"/>
              </w:trPr>
              <w:tc>
                <w:tcPr>
                  <w:tcW w:w="5000" w:type="pct"/>
                  <w:shd w:val="clear" w:color="auto" w:fill="auto"/>
                </w:tcPr>
                <w:p w:rsidR="00051441" w:rsidRPr="0000171A" w:rsidRDefault="00051441">
                  <w:pPr>
                    <w:rPr>
                      <w:sz w:val="20"/>
                      <w:lang w:val="ru-RU"/>
                    </w:rPr>
                  </w:pPr>
                </w:p>
              </w:tc>
            </w:tr>
            <w:tr w:rsidR="00051441" w:rsidRPr="0000171A">
              <w:trPr>
                <w:trHeight w:hRule="exact" w:val="216"/>
              </w:trPr>
              <w:tc>
                <w:tcPr>
                  <w:tcW w:w="5000" w:type="pct"/>
                </w:tcPr>
                <w:p w:rsidR="00051441" w:rsidRPr="0000171A" w:rsidRDefault="00051441">
                  <w:pPr>
                    <w:rPr>
                      <w:sz w:val="20"/>
                      <w:lang w:val="ru-RU"/>
                    </w:rPr>
                  </w:pPr>
                </w:p>
              </w:tc>
            </w:tr>
            <w:tr w:rsidR="00051441" w:rsidRPr="0000171A">
              <w:trPr>
                <w:trHeight w:hRule="exact" w:val="216"/>
              </w:trPr>
              <w:tc>
                <w:tcPr>
                  <w:tcW w:w="5000" w:type="pct"/>
                  <w:shd w:val="clear" w:color="auto" w:fill="74CBC8" w:themeFill="accent1"/>
                </w:tcPr>
                <w:p w:rsidR="00051441" w:rsidRPr="0000171A" w:rsidRDefault="00051441">
                  <w:pPr>
                    <w:rPr>
                      <w:sz w:val="20"/>
                      <w:lang w:val="ru-RU"/>
                    </w:rPr>
                  </w:pPr>
                </w:p>
              </w:tc>
            </w:tr>
          </w:tbl>
          <w:p w:rsidR="00051441" w:rsidRPr="0000171A" w:rsidRDefault="00051441">
            <w:pPr>
              <w:rPr>
                <w:sz w:val="20"/>
                <w:lang w:val="ru-RU"/>
              </w:rPr>
            </w:pPr>
          </w:p>
        </w:tc>
        <w:tc>
          <w:tcPr>
            <w:tcW w:w="724" w:type="dxa"/>
          </w:tcPr>
          <w:p w:rsidR="00051441" w:rsidRPr="0000171A" w:rsidRDefault="00051441">
            <w:pPr>
              <w:rPr>
                <w:sz w:val="20"/>
                <w:lang w:val="ru-RU"/>
              </w:rPr>
            </w:pPr>
          </w:p>
        </w:tc>
        <w:tc>
          <w:tcPr>
            <w:tcW w:w="502" w:type="dxa"/>
          </w:tcPr>
          <w:p w:rsidR="00051441" w:rsidRPr="009806C6" w:rsidRDefault="00051441">
            <w:pPr>
              <w:rPr>
                <w:lang w:val="ru-RU"/>
              </w:rPr>
            </w:pPr>
          </w:p>
        </w:tc>
        <w:tc>
          <w:tcPr>
            <w:tcW w:w="4815" w:type="dxa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051441" w:rsidRPr="0000171A">
              <w:trPr>
                <w:cantSplit/>
                <w:trHeight w:hRule="exact" w:val="6480"/>
              </w:trPr>
              <w:tc>
                <w:tcPr>
                  <w:tcW w:w="5000" w:type="pct"/>
                  <w:textDirection w:val="btLr"/>
                </w:tcPr>
                <w:bookmarkStart w:id="0" w:name="_GoBack"/>
                <w:bookmarkEnd w:id="0"/>
                <w:p w:rsidR="00051441" w:rsidRPr="0000171A" w:rsidRDefault="00275C77" w:rsidP="0000171A">
                  <w:pPr>
                    <w:pStyle w:val="a6"/>
                    <w:rPr>
                      <w:sz w:val="20"/>
                      <w:lang w:val="ru-RU"/>
                    </w:rPr>
                  </w:pPr>
                  <w:r w:rsidRPr="0000171A">
                    <w:rPr>
                      <w:noProof/>
                      <w:sz w:val="20"/>
                      <w:lang w:val="ru-RU"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1" locked="0" layoutInCell="1" allowOverlap="1" wp14:anchorId="388B3ED2" wp14:editId="50F5C7A5">
                            <wp:simplePos x="0" y="0"/>
                            <wp:positionH relativeFrom="column">
                              <wp:posOffset>-365401</wp:posOffset>
                            </wp:positionH>
                            <wp:positionV relativeFrom="page">
                              <wp:posOffset>-431800</wp:posOffset>
                            </wp:positionV>
                            <wp:extent cx="3378898" cy="8531525"/>
                            <wp:effectExtent l="0" t="0" r="12065" b="22225"/>
                            <wp:wrapNone/>
                            <wp:docPr id="3" name="Линии сгиба" descr="Линии сгиба. Удалить перед печатью.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378898" cy="8531525"/>
                                      <a:chOff x="-52393" y="0"/>
                                      <a:chExt cx="3386248" cy="7772400"/>
                                    </a:xfrm>
                                  </wpg:grpSpPr>
                                  <wps:wsp>
                                    <wps:cNvPr id="1" name="Прямая соединительная линия 1"/>
                                    <wps:cNvCnPr/>
                                    <wps:spPr>
                                      <a:xfrm>
                                        <a:off x="-52393" y="0"/>
                                        <a:ext cx="0" cy="77724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" name="Прямая соединительная линия 2"/>
                                    <wps:cNvCnPr/>
                                    <wps:spPr>
                                      <a:xfrm>
                                        <a:off x="3333855" y="0"/>
                                        <a:ext cx="0" cy="77724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D6665AC" id="Линии сгиба" o:spid="_x0000_s1026" alt="Линии сгиба. Удалить перед печатью." style="position:absolute;margin-left:-28.75pt;margin-top:-34pt;width:266.05pt;height:671.75pt;z-index:-251653120;mso-position-vertical-relative:page;mso-width-relative:margin;mso-height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000gIAAJkIAAAOAAAAZHJzL2Uyb0RvYy54bWzsVstOGzEU3VfqP1izJzOZEDKMSFhAYdMH&#10;Ku0HGI/nIc3Ylm3y2FE23SD4gC666A9QFSQk+vgFzx/12pMMCKJKgNRF1Uhx/Lrn3nvOtZ2NzWlV&#10;ojGVquBs6HU7gYcoIzwpWDb03r/bWYk8pDRmCS45o0NvRpW3OXr+bGMiYhrynJcJlQhAmIonYujl&#10;WovY9xXJaYVVhwvKYDHlssIahjLzE4kngF6VfhgEa/6Ey0RITqhSMLvdLHojh5+mlOg3aaqoRuXQ&#10;g9i0a6VrD2zrjzZwnEks8oLMw8CPiKLCBQOnLdQ21hgdyuIeVFUQyRVPdYfwyudpWhDqcoBsusGd&#10;bHYlPxQulyyeZKKlCai9w9OjYcnr8Z5ERTL0eh5iuAKJzCdzZX7A9wrVH8w36Hw15x5KqCJA3NLV&#10;DjJfzIU5N9fmqj6uT5D5ZS7rI3NpLpruR3Nu5+vTjmV8IrIYHO9KsS/25Hwia0aWxGkqK/sL9KCp&#10;02rWakWnGhGY7PUGUbQO1UVgLer3uv2w36hJcpDc2q30w946pHVjTPIXrXm0Fq7OzQeDQbgauGLw&#10;F959G2Qb00RAeaobBdTTFNjPsaBOWGWJmCvQbRX4XB/VZ+Y7kHZmNfhpiWxEqY+hf12fgEB20RJu&#10;tYJut2HWAW6xOa0qVsDwEk7vc7MgFk6JpXQZJzgWUuldyitkO0OvLJhNA8d4/FJpEBLoW2yx0yWz&#10;reJlkewUZekG9mTTrVKiMYYzeZB1HUB5WL3iSTMX9YNWDHcR2O0O+xYSeLLoINMiR9fTs5I2nt/S&#10;FOoayqBx0AI1PjAhlGnHmUOC3dYshShbw8BF9kfD+X5rSt1t8xDj1sJ55ky3xlXBuFzmXU8XIafN&#10;/gUDTd6WggOezJz6jhooWnve/kL1hk+q3vBB1duDT9Tv3z7a/8v3ny1fdxXD++eugPlbbR/Y22N3&#10;Dm7+UYx+AwAA//8DAFBLAwQUAAYACAAAACEAveJgdeIAAAAMAQAADwAAAGRycy9kb3ducmV2Lnht&#10;bEyPwWrDMAyG74O9g9Fgt9ZJVycljVNK2XYqg7WD0Zsbq0lobIfYTdK3n3babhL6+PX9+WYyLRuw&#10;942zEuJ5BAxt6XRjKwlfx7fZCpgPymrVOosS7uhhUzw+5CrTbrSfOBxCxSjE+kxJqEPoMs59WaNR&#10;fu46tHS7uN6oQGtfcd2rkcJNyxdRlHCjGksfatXhrsbyergZCe+jGrcv8euwv15299NRfHzvY5Ty&#10;+WnaroEFnMIfDL/6pA4FOZ3dzWrPWgkzkQpCaUhWVIqIZbpMgJ0JXaRCAC9y/r9E8QMAAP//AwBQ&#10;SwECLQAUAAYACAAAACEAtoM4kv4AAADhAQAAEwAAAAAAAAAAAAAAAAAAAAAAW0NvbnRlbnRfVHlw&#10;ZXNdLnhtbFBLAQItABQABgAIAAAAIQA4/SH/1gAAAJQBAAALAAAAAAAAAAAAAAAAAC8BAABfcmVs&#10;cy8ucmVsc1BLAQItABQABgAIAAAAIQAoWP000gIAAJkIAAAOAAAAAAAAAAAAAAAAAC4CAABkcnMv&#10;ZTJvRG9jLnhtbFBLAQItABQABgAIAAAAIQC94mB14gAAAAwBAAAPAAAAAAAAAAAAAAAAACwFAABk&#10;cnMvZG93bnJldi54bWxQSwUGAAAAAAQABADzAAAAOwYAAAAA&#10;">
                            <v:line id="Прямая соединительная линия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              <v:stroke joinstyle="miter"/>
                            </v:line>
                            <v:line id="Прямая соединительная линия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              <v:stroke joinstyle="miter"/>
                            </v:line>
                            <w10:wrap anchory="page"/>
                          </v:group>
                        </w:pict>
                      </mc:Fallback>
                    </mc:AlternateContent>
                  </w:r>
                </w:p>
              </w:tc>
            </w:tr>
            <w:tr w:rsidR="00051441" w:rsidRPr="0000171A">
              <w:trPr>
                <w:cantSplit/>
                <w:trHeight w:hRule="exact" w:val="4320"/>
              </w:trPr>
              <w:tc>
                <w:tcPr>
                  <w:tcW w:w="5000" w:type="pct"/>
                  <w:textDirection w:val="btLr"/>
                </w:tcPr>
                <w:p w:rsidR="00051441" w:rsidRPr="0000171A" w:rsidRDefault="0000171A" w:rsidP="0000171A">
                  <w:pPr>
                    <w:pStyle w:val="a7"/>
                    <w:rPr>
                      <w:sz w:val="20"/>
                      <w:lang w:val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kern w:val="0"/>
                        <w:sz w:val="20"/>
                        <w:lang w:val="ru-RU" w:eastAsia="ru-RU"/>
                        <w14:ligatures w14:val="none"/>
                      </w:rPr>
                      <w:alias w:val="Название компании"/>
                      <w:tag w:val=""/>
                      <w:id w:val="-172038622"/>
                      <w:placeholder>
                        <w:docPart w:val="F59EAB1DF4DA4D4C9F3F83CFDF531526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15:appearance w15:val="hidden"/>
                      <w:text/>
                    </w:sdtPr>
                    <w:sdtContent>
                      <w:r w:rsidRPr="0000171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kern w:val="0"/>
                          <w:sz w:val="20"/>
                          <w:lang w:val="ru-RU" w:eastAsia="ru-RU"/>
                          <w14:ligatures w14:val="none"/>
                        </w:rPr>
                        <w:t xml:space="preserve">        Требования к игрушкам.                                       1. Игрушка должна содействовать развитию ребёнка, на каждой возрастной ступеньке дошкольного возраста (то есть игрушка должна соответствовать возрасту).                     2. Игрушка должна соответствовать тематике и содержанию характера игры.                               3. Игрушка должна быть динамичной (то есть побуждать ребёнка к разнообразным действиям в игре).4. Игрушка нуждается в привлекательном красочном оформлении, чтобы вызывать у ребёнка эмоциональное отношение, воспитывать художественный вкус.                  5. Игрушка должна соответствовать гигиеническим требованиям (то есть игрушки должны быть безопасными для жизни и здоровья ребёнка).</w:t>
                      </w:r>
                    </w:sdtContent>
                  </w:sdt>
                </w:p>
                <w:p w:rsidR="00051441" w:rsidRPr="0000171A" w:rsidRDefault="00051441" w:rsidP="0000171A">
                  <w:pPr>
                    <w:pStyle w:val="a7"/>
                    <w:rPr>
                      <w:sz w:val="20"/>
                      <w:lang w:val="ru-RU"/>
                    </w:rPr>
                  </w:pPr>
                </w:p>
              </w:tc>
            </w:tr>
          </w:tbl>
          <w:p w:rsidR="00051441" w:rsidRPr="0000171A" w:rsidRDefault="00051441">
            <w:pPr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051441" w:rsidRPr="0000171A" w:rsidRDefault="00051441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  <w:p w:rsidR="00D033E9" w:rsidRPr="0000171A" w:rsidRDefault="00D033E9">
            <w:pPr>
              <w:rPr>
                <w:sz w:val="20"/>
                <w:lang w:val="ru-RU"/>
              </w:rPr>
            </w:pPr>
          </w:p>
        </w:tc>
        <w:tc>
          <w:tcPr>
            <w:tcW w:w="3910" w:type="dxa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10"/>
            </w:tblGrid>
            <w:tr w:rsidR="00051441" w:rsidRPr="0000171A">
              <w:trPr>
                <w:trHeight w:hRule="exact" w:val="3312"/>
              </w:trPr>
              <w:tc>
                <w:tcPr>
                  <w:tcW w:w="5000" w:type="pct"/>
                  <w:vAlign w:val="bottom"/>
                </w:tcPr>
                <w:p w:rsidR="00051441" w:rsidRPr="0000171A" w:rsidRDefault="0000171A">
                  <w:pPr>
                    <w:pStyle w:val="a9"/>
                    <w:rPr>
                      <w:rFonts w:ascii="Times New Roman" w:hAnsi="Times New Roman" w:cs="Times New Roman"/>
                      <w:color w:val="auto"/>
                      <w:sz w:val="56"/>
                      <w:szCs w:val="56"/>
                      <w:lang w:val="ru-RU"/>
                    </w:rPr>
                  </w:pPr>
                  <w:r w:rsidRPr="0000171A">
                    <w:rPr>
                      <w:rFonts w:ascii="Times New Roman" w:hAnsi="Times New Roman" w:cs="Times New Roman"/>
                      <w:color w:val="auto"/>
                      <w:sz w:val="56"/>
                      <w:szCs w:val="56"/>
                      <w:lang w:val="ru-RU"/>
                    </w:rPr>
                    <w:t>Рассказывание по игрушкам.</w:t>
                  </w:r>
                </w:p>
                <w:p w:rsidR="00051441" w:rsidRPr="00273DE3" w:rsidRDefault="00273DE3" w:rsidP="00273DE3">
                  <w:pPr>
                    <w:pStyle w:val="14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73DE3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val="ru-RU" w:eastAsia="ru-RU"/>
                    </w:rPr>
                    <w:t>Во всех группах детского сада.</w:t>
                  </w:r>
                </w:p>
              </w:tc>
            </w:tr>
            <w:tr w:rsidR="00051441" w:rsidRPr="0000171A">
              <w:trPr>
                <w:trHeight w:hRule="exact" w:val="288"/>
              </w:trPr>
              <w:tc>
                <w:tcPr>
                  <w:tcW w:w="5000" w:type="pct"/>
                </w:tcPr>
                <w:p w:rsidR="00051441" w:rsidRPr="009806C6" w:rsidRDefault="00051441">
                  <w:pPr>
                    <w:rPr>
                      <w:lang w:val="ru-RU"/>
                    </w:rPr>
                  </w:pPr>
                </w:p>
              </w:tc>
            </w:tr>
            <w:tr w:rsidR="00051441" w:rsidRPr="009806C6">
              <w:trPr>
                <w:trHeight w:hRule="exact" w:val="6624"/>
              </w:trPr>
              <w:tc>
                <w:tcPr>
                  <w:tcW w:w="5000" w:type="pct"/>
                </w:tcPr>
                <w:p w:rsidR="00D033E9" w:rsidRDefault="00D033E9">
                  <w:pPr>
                    <w:rPr>
                      <w:noProof/>
                      <w:lang w:val="ru-RU" w:eastAsia="ru-RU"/>
                    </w:rPr>
                  </w:pPr>
                </w:p>
                <w:p w:rsidR="00D033E9" w:rsidRDefault="00D033E9">
                  <w:pPr>
                    <w:rPr>
                      <w:noProof/>
                      <w:lang w:val="ru-RU" w:eastAsia="ru-RU"/>
                    </w:rPr>
                  </w:pPr>
                </w:p>
                <w:p w:rsidR="00D033E9" w:rsidRDefault="00D033E9">
                  <w:pPr>
                    <w:rPr>
                      <w:noProof/>
                      <w:lang w:val="ru-RU" w:eastAsia="ru-RU"/>
                    </w:rPr>
                  </w:pPr>
                </w:p>
                <w:p w:rsidR="00D033E9" w:rsidRDefault="00D033E9">
                  <w:pPr>
                    <w:rPr>
                      <w:noProof/>
                      <w:lang w:val="ru-RU" w:eastAsia="ru-RU"/>
                    </w:rPr>
                  </w:pPr>
                </w:p>
                <w:p w:rsidR="00D033E9" w:rsidRDefault="00D033E9">
                  <w:pPr>
                    <w:rPr>
                      <w:noProof/>
                      <w:lang w:val="ru-RU" w:eastAsia="ru-RU"/>
                    </w:rPr>
                  </w:pPr>
                </w:p>
                <w:p w:rsidR="00D033E9" w:rsidRDefault="00D033E9">
                  <w:pPr>
                    <w:rPr>
                      <w:noProof/>
                      <w:lang w:val="ru-RU" w:eastAsia="ru-RU"/>
                    </w:rPr>
                  </w:pPr>
                </w:p>
                <w:p w:rsidR="00051441" w:rsidRPr="009806C6" w:rsidRDefault="00D033E9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55724FB6" wp14:editId="1D68D355">
                        <wp:extent cx="2381250" cy="2686050"/>
                        <wp:effectExtent l="0" t="0" r="0" b="0"/>
                        <wp:docPr id="7" name="Рисунок 7" descr="C:\Users\Администратор\Desktop\imgr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дминистратор\Desktop\imgr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2154" cy="269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51441" w:rsidRPr="009806C6">
              <w:trPr>
                <w:trHeight w:hRule="exact" w:val="216"/>
              </w:trPr>
              <w:tc>
                <w:tcPr>
                  <w:tcW w:w="5000" w:type="pct"/>
                </w:tcPr>
                <w:p w:rsidR="00051441" w:rsidRPr="009806C6" w:rsidRDefault="00051441">
                  <w:pPr>
                    <w:rPr>
                      <w:lang w:val="ru-RU"/>
                    </w:rPr>
                  </w:pPr>
                </w:p>
              </w:tc>
            </w:tr>
            <w:tr w:rsidR="00051441" w:rsidRPr="009806C6" w:rsidTr="0000171A">
              <w:trPr>
                <w:trHeight w:hRule="exact" w:val="360"/>
              </w:trPr>
              <w:tc>
                <w:tcPr>
                  <w:tcW w:w="5000" w:type="pct"/>
                  <w:shd w:val="clear" w:color="auto" w:fill="auto"/>
                </w:tcPr>
                <w:p w:rsidR="00051441" w:rsidRPr="009806C6" w:rsidRDefault="00051441">
                  <w:pPr>
                    <w:rPr>
                      <w:lang w:val="ru-RU"/>
                    </w:rPr>
                  </w:pPr>
                </w:p>
              </w:tc>
            </w:tr>
          </w:tbl>
          <w:p w:rsidR="00051441" w:rsidRPr="009806C6" w:rsidRDefault="00051441">
            <w:pPr>
              <w:rPr>
                <w:lang w:val="ru-RU"/>
              </w:rPr>
            </w:pPr>
          </w:p>
        </w:tc>
      </w:tr>
    </w:tbl>
    <w:p w:rsidR="00051441" w:rsidRPr="009806C6" w:rsidRDefault="00275C77">
      <w:pPr>
        <w:rPr>
          <w:lang w:val="ru-RU"/>
        </w:rPr>
      </w:pPr>
      <w:r w:rsidRPr="009806C6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B71771E" wp14:editId="5AF3A592">
                <wp:simplePos x="0" y="0"/>
                <wp:positionH relativeFrom="column">
                  <wp:posOffset>3248289</wp:posOffset>
                </wp:positionH>
                <wp:positionV relativeFrom="page">
                  <wp:posOffset>0</wp:posOffset>
                </wp:positionV>
                <wp:extent cx="3383280" cy="7772400"/>
                <wp:effectExtent l="0" t="0" r="26670" b="19050"/>
                <wp:wrapNone/>
                <wp:docPr id="9" name="Группа 9" descr="Линии сгиба. Удалить перед печатью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7772400"/>
                          <a:chOff x="0" y="0"/>
                          <a:chExt cx="3381375" cy="7772400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338137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0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ED5989" id="Группа 9" o:spid="_x0000_s1026" alt="Линии сгиба. Удалить перед печатью." style="position:absolute;margin-left:255.75pt;margin-top:0;width:266.4pt;height:612pt;z-index:-251652096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b0yAIAAIgIAAAOAAAAZHJzL2Uyb0RvYy54bWzslstu00AUQPdI/MPIe2InaUmw6nTR0m54&#10;VBQ+YDoePyR7ZjQzjZNdgQWbii5YsmDBDwTRSpXK4xfGf8SdseNWTYXUIrEBRZnM677OvdfOxuas&#10;LNCUSpVzFnn9XuAhygiPc5ZG3quXOw/GHlIasxgXnNHIm1PlbU7u39uoREgHPONFTCUCJUyFlYi8&#10;TGsR+r4iGS2x6nFBGRwmXJZYw1KmfixxBdrLwh8EwUO/4jIWkhOqFOxuN4fexOlPEkr08yRRVKMi&#10;8sA37UbpxgM7+pMNHKYSiywnrRv4Dl6UOGdgtFO1jTVGhzJfUVXmRHLFE90jvPR5kuSEuhggmn5w&#10;LZpdyQ+FiyUNq1R0mADtNU53VkueTfckyuPIe+QhhktIkflQH9VvzU/4LBDsxlQRIGY+mnPzHb7n&#10;qH5tvsLki1n0kPlsTs3CXJjz+k19jEDorD4yZ+a0mb4zC7tfv+9Z1JVIQ7C4K8W+2JPtRtqsLL1Z&#10;Ikv7C1zQzCVp3iWJzjQisDkcjoeDMeSSwNloNBqsBW0aSQa5XpEj2eNLyf5wtL4i6S8N+9a/zp1K&#10;QEmqS+rqz6jvZ1hQl0xlGbTU1zrqn4D6ifkGvE4s4B+WYUO8fgPzi/oY6NtDy9omAqZrDVSncIu1&#10;RFWoAO4NOIFcE/8q1FWcHRQcCqn0LuUlspPIK3Jm48Ahnj5RGpIIV5dX7HbB7Kh4kcc7eVG4hW1n&#10;ulVINMXQiAdp3ykoDsunPG72xutBk0fQ5rrfXne6r2iCM6sd8rQM0s30vKCN5Rc0gWKGKmkMdIoa&#10;G5gQynTfQnOa4LYVS8DLTjBwnv1WsL1vRal7xNxGuJNwljnTnXCZMy5vsq5nS5eT5v6SQBO3RXDA&#10;47lLv0MDVWt77S+ULzRT+9C4S/mu36p8oUb/F+4/ULjuKQyvO9ek7avZvk+vrl0HXP6BmPwCAAD/&#10;/wMAUEsDBBQABgAIAAAAIQDPa57M4AAAAAoBAAAPAAAAZHJzL2Rvd25yZXYueG1sTI/BasMwEETv&#10;hf6D2EJvjSTHLsW1HEJoewqFJoXSm2JtbBNLMpZiO3/fzam57TDD7JtiNduOjTiE1jsFciGAoau8&#10;aV2t4Hv//vQCLETtjO68QwUXDLAq7+8KnRs/uS8cd7FmVOJCrhU0MfY556Fq0Oqw8D068o5+sDqS&#10;HGpuBj1Rue14IsQzt7p19KHRPW4arE67s1XwMelpvZRv4/Z03Fx+99nnz1aiUo8P8/oVWMQ5/ofh&#10;ik/oUBLTwZ+dCaxTkEmZUVQBLbraIk2XwA50JUkqgJcFv51Q/gEAAP//AwBQSwECLQAUAAYACAAA&#10;ACEAtoM4kv4AAADhAQAAEwAAAAAAAAAAAAAAAAAAAAAAW0NvbnRlbnRfVHlwZXNdLnhtbFBLAQIt&#10;ABQABgAIAAAAIQA4/SH/1gAAAJQBAAALAAAAAAAAAAAAAAAAAC8BAABfcmVscy8ucmVsc1BLAQIt&#10;ABQABgAIAAAAIQDy3Ab0yAIAAIgIAAAOAAAAAAAAAAAAAAAAAC4CAABkcnMvZTJvRG9jLnhtbFBL&#10;AQItABQABgAIAAAAIQDPa57M4AAAAAoBAAAPAAAAAAAAAAAAAAAAACIFAABkcnMvZG93bnJldi54&#10;bWxQSwUGAAAAAAQABADzAAAALwYAAAAA&#10;">
                <v:line id="Прямая соединительная линия 4" o:spid="_x0000_s1027" style="position:absolute;visibility:visible;mso-wrap-style:square" from="33813,0" to="3381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Su8QAAADaAAAADwAAAGRycy9kb3ducmV2LnhtbESPT2vCQBTE70K/w/IK3uqmoqJpNlIF&#10;g6V68N/9kX1N0mbfhuxq4rfvFgoeh5n5DZMse1OLG7WusqzgdRSBIM6trrhQcD5tXuYgnEfWWFsm&#10;BXdysEyfBgnG2nZ8oNvRFyJA2MWooPS+iaV0eUkG3cg2xMH7sq1BH2RbSN1iF+CmluMomkmDFYeF&#10;Ehtal5T/HK9GweYD95/TbjW7ZLv1IZvmi+t3ppUaPvfvbyA89f4R/m9vtYIJ/F0JN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1K7xAAAANoAAAAPAAAAAAAAAAAA&#10;AAAAAKECAABkcnMvZG93bnJldi54bWxQSwUGAAAAAAQABAD5AAAAkgMAAAAA&#10;" strokecolor="#d8d8d8 [2732]" strokeweight=".5pt">
                  <v:stroke joinstyle="miter"/>
                </v:line>
                <v:line id="Прямая соединительная линия 5" o:spid="_x0000_s1028" style="position:absolute;visibility:visible;mso-wrap-style:square" from="0,0" to="0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/3IMQAAADaAAAADwAAAGRycy9kb3ducmV2LnhtbESPT2vCQBTE74V+h+UJ3nSjEGljNtIK&#10;hpa2B//dH9lnEpt9G7Krid/eLQg9DjPzGyZdDaYRV+pcbVnBbBqBIC6srrlUcNhvJi8gnEfW2Fgm&#10;BTdysMqen1JMtO15S9edL0WAsEtQQeV9m0jpiooMuqltiYN3sp1BH2RXSt1hH+CmkfMoWkiDNYeF&#10;CltaV1T87i5GweYTf77i/n1xzL/X2zwuXi/nXCs1Hg1vSxCeBv8ffrQ/tIIY/q6EG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/cgxAAAANoAAAAPAAAAAAAAAAAA&#10;AAAAAKECAABkcnMvZG93bnJldi54bWxQSwUGAAAAAAQABAD5AAAAkgMAAAAA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  <w:tblDescription w:val="Layout table for inside of trifold brochure"/>
      </w:tblPr>
      <w:tblGrid>
        <w:gridCol w:w="5041"/>
        <w:gridCol w:w="4465"/>
        <w:gridCol w:w="865"/>
        <w:gridCol w:w="4029"/>
      </w:tblGrid>
      <w:tr w:rsidR="00051441" w:rsidRPr="0000171A">
        <w:trPr>
          <w:trHeight w:hRule="exact" w:val="10080"/>
        </w:trPr>
        <w:tc>
          <w:tcPr>
            <w:tcW w:w="5041" w:type="dxa"/>
          </w:tcPr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041"/>
            </w:tblGrid>
            <w:tr w:rsidR="00051441" w:rsidRPr="009806C6" w:rsidTr="00AD7726">
              <w:trPr>
                <w:trHeight w:hRule="exact" w:val="4104"/>
              </w:trPr>
              <w:tc>
                <w:tcPr>
                  <w:tcW w:w="5000" w:type="pct"/>
                  <w:shd w:val="clear" w:color="auto" w:fill="FFFFFF" w:themeFill="background1"/>
                </w:tcPr>
                <w:p w:rsidR="00051441" w:rsidRPr="009806C6" w:rsidRDefault="00100FE9">
                  <w:pPr>
                    <w:spacing w:after="160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5023AC8D" wp14:editId="039F8740">
                        <wp:extent cx="2726018" cy="2019067"/>
                        <wp:effectExtent l="0" t="0" r="0" b="635"/>
                        <wp:docPr id="8" name="Рисунок 8" descr="C:\Users\Администратор\Desktop\imgr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Администратор\Desktop\imgr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7794" cy="20648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51441" w:rsidRPr="0000171A">
              <w:trPr>
                <w:trHeight w:hRule="exact" w:val="5976"/>
              </w:trPr>
              <w:tc>
                <w:tcPr>
                  <w:tcW w:w="5000" w:type="pct"/>
                  <w:tcMar>
                    <w:right w:w="864" w:type="dxa"/>
                  </w:tcMar>
                </w:tcPr>
                <w:p w:rsidR="00AD7726" w:rsidRPr="00AD7726" w:rsidRDefault="00AD7726" w:rsidP="00AD7726">
                  <w:pPr>
                    <w:shd w:val="clear" w:color="auto" w:fill="FFFFFF"/>
                    <w:spacing w:line="384" w:lineRule="atLeast"/>
                    <w:jc w:val="both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bdr w:val="none" w:sz="0" w:space="0" w:color="auto" w:frame="1"/>
                      <w:lang w:val="ru-RU" w:eastAsia="ru-RU"/>
                    </w:rPr>
                  </w:pPr>
                  <w:r w:rsidRPr="00AD7726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bdr w:val="none" w:sz="0" w:space="0" w:color="auto" w:frame="1"/>
                      <w:lang w:val="ru-RU" w:eastAsia="ru-RU"/>
                    </w:rPr>
                    <w:t>Одним из видов описания игрушки</w:t>
                  </w:r>
                  <w:r w:rsidRPr="00F46453">
                    <w:rPr>
                      <w:rFonts w:ascii="inherit" w:eastAsia="Times New Roman" w:hAnsi="inherit" w:cs="Arial"/>
                      <w:color w:val="000000"/>
                      <w:sz w:val="20"/>
                      <w:bdr w:val="none" w:sz="0" w:space="0" w:color="auto" w:frame="1"/>
                      <w:lang w:eastAsia="ru-RU"/>
                    </w:rPr>
                    <w:t> </w:t>
                  </w:r>
                  <w:r w:rsidRPr="00AD7726">
                    <w:rPr>
                      <w:rFonts w:ascii="inherit" w:eastAsia="Times New Roman" w:hAnsi="inherit" w:cs="Arial"/>
                      <w:color w:val="000000"/>
                      <w:sz w:val="20"/>
                      <w:bdr w:val="none" w:sz="0" w:space="0" w:color="auto" w:frame="1"/>
                      <w:lang w:val="ru-RU" w:eastAsia="ru-RU"/>
                    </w:rPr>
                    <w:t>является</w:t>
                  </w:r>
                  <w:r w:rsidRPr="00F46453">
                    <w:rPr>
                      <w:rFonts w:ascii="inherit" w:eastAsia="Times New Roman" w:hAnsi="inherit" w:cs="Arial"/>
                      <w:color w:val="000000"/>
                      <w:sz w:val="20"/>
                      <w:bdr w:val="none" w:sz="0" w:space="0" w:color="auto" w:frame="1"/>
                      <w:lang w:eastAsia="ru-RU"/>
                    </w:rPr>
                    <w:t> </w:t>
                  </w:r>
                  <w:r w:rsidRPr="00AD7726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bdr w:val="none" w:sz="0" w:space="0" w:color="auto" w:frame="1"/>
                      <w:lang w:val="ru-RU" w:eastAsia="ru-RU"/>
                    </w:rPr>
                    <w:t>отгадывание и составление загадок детьми.</w:t>
                  </w:r>
                </w:p>
                <w:p w:rsidR="00AD7726" w:rsidRPr="00AD7726" w:rsidRDefault="00AD7726" w:rsidP="00AD7726">
                  <w:pPr>
                    <w:shd w:val="clear" w:color="auto" w:fill="FFFFFF"/>
                    <w:spacing w:line="384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333333"/>
                      <w:sz w:val="20"/>
                      <w:lang w:val="ru-RU" w:eastAsia="ru-RU"/>
                    </w:rPr>
                  </w:pPr>
                  <w:r w:rsidRPr="00AD7726">
                    <w:rPr>
                      <w:rFonts w:ascii="inherit" w:eastAsia="Times New Roman" w:hAnsi="inherit" w:cs="Arial"/>
                      <w:color w:val="000000"/>
                      <w:sz w:val="20"/>
                      <w:bdr w:val="none" w:sz="0" w:space="0" w:color="auto" w:frame="1"/>
                      <w:lang w:val="ru-RU" w:eastAsia="ru-RU"/>
                    </w:rPr>
                    <w:t>Вначале дети учатся отгадывать загадки, а затем составлять загадки-описания.</w:t>
                  </w:r>
                </w:p>
                <w:p w:rsidR="00AD7726" w:rsidRPr="00AD7726" w:rsidRDefault="00AD7726" w:rsidP="00AD7726">
                  <w:pPr>
                    <w:shd w:val="clear" w:color="auto" w:fill="FFFFFF"/>
                    <w:spacing w:line="384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333333"/>
                      <w:sz w:val="20"/>
                      <w:lang w:val="ru-RU" w:eastAsia="ru-RU"/>
                    </w:rPr>
                  </w:pPr>
                  <w:r w:rsidRPr="00AD7726">
                    <w:rPr>
                      <w:rFonts w:ascii="inherit" w:eastAsia="Times New Roman" w:hAnsi="inherit" w:cs="Arial"/>
                      <w:color w:val="000000"/>
                      <w:sz w:val="20"/>
                      <w:bdr w:val="none" w:sz="0" w:space="0" w:color="auto" w:frame="1"/>
                      <w:lang w:val="ru-RU" w:eastAsia="ru-RU"/>
                    </w:rPr>
                    <w:t xml:space="preserve">Например, вниманию детей предлагается 5 — 6 игрушек для рассматривания их внешнего вида и определения качеств — цвета, формы, размера, материала. Появление игрушек может быть обыграно — почтальон принес посылку. Затем об одной из игрушек дается загадка: «Грива на шее волной, хвост трубой, меж ушей челка» (конь); «Идет мохнатый, идет бородатый, </w:t>
                  </w:r>
                  <w:proofErr w:type="spellStart"/>
                  <w:r w:rsidRPr="00AD7726">
                    <w:rPr>
                      <w:rFonts w:ascii="inherit" w:eastAsia="Times New Roman" w:hAnsi="inherit" w:cs="Arial"/>
                      <w:color w:val="000000"/>
                      <w:sz w:val="20"/>
                      <w:bdr w:val="none" w:sz="0" w:space="0" w:color="auto" w:frame="1"/>
                      <w:lang w:val="ru-RU" w:eastAsia="ru-RU"/>
                    </w:rPr>
                    <w:t>рожищами</w:t>
                  </w:r>
                  <w:proofErr w:type="spellEnd"/>
                  <w:r w:rsidRPr="00AD7726">
                    <w:rPr>
                      <w:rFonts w:ascii="inherit" w:eastAsia="Times New Roman" w:hAnsi="inherit" w:cs="Arial"/>
                      <w:color w:val="000000"/>
                      <w:sz w:val="20"/>
                      <w:bdr w:val="none" w:sz="0" w:space="0" w:color="auto" w:frame="1"/>
                      <w:lang w:val="ru-RU" w:eastAsia="ru-RU"/>
                    </w:rPr>
                    <w:t xml:space="preserve"> помахивает, бородищей потряхивает, копытами постукивает» (баран).</w:t>
                  </w:r>
                </w:p>
                <w:p w:rsidR="00AD7726" w:rsidRPr="009806C6" w:rsidRDefault="00AD7726">
                  <w:pPr>
                    <w:spacing w:after="160"/>
                    <w:rPr>
                      <w:lang w:val="ru-RU"/>
                    </w:rPr>
                  </w:pPr>
                </w:p>
              </w:tc>
            </w:tr>
          </w:tbl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465" w:type="dxa"/>
          </w:tcPr>
          <w:tbl>
            <w:tblPr>
              <w:tblStyle w:val="a3"/>
              <w:tblW w:w="4879" w:type="pct"/>
              <w:tblLayout w:type="fixed"/>
              <w:tblLook w:val="04A0" w:firstRow="1" w:lastRow="0" w:firstColumn="1" w:lastColumn="0" w:noHBand="0" w:noVBand="1"/>
            </w:tblPr>
            <w:tblGrid>
              <w:gridCol w:w="4357"/>
            </w:tblGrid>
            <w:tr w:rsidR="00051441" w:rsidRPr="0000171A" w:rsidTr="00EE7FFA">
              <w:trPr>
                <w:trHeight w:hRule="exact" w:val="1882"/>
              </w:trPr>
              <w:tc>
                <w:tcPr>
                  <w:tcW w:w="5000" w:type="pct"/>
                  <w:shd w:val="clear" w:color="auto" w:fill="FFFFFF" w:themeFill="background1"/>
                  <w:vAlign w:val="center"/>
                </w:tcPr>
                <w:p w:rsidR="00AD7726" w:rsidRPr="00AD7726" w:rsidRDefault="00AD7726" w:rsidP="00EE7EC7">
                  <w:pPr>
                    <w:pStyle w:val="ae"/>
                    <w:shd w:val="clear" w:color="auto" w:fill="FFFFFF"/>
                    <w:spacing w:before="0" w:beforeAutospacing="0" w:after="0" w:afterAutospacing="0" w:line="384" w:lineRule="atLeast"/>
                    <w:jc w:val="both"/>
                    <w:textAlignment w:val="baseline"/>
                    <w:rPr>
                      <w:color w:val="333333"/>
                      <w:sz w:val="18"/>
                      <w:szCs w:val="18"/>
                    </w:rPr>
                  </w:pPr>
                  <w:r w:rsidRPr="00AD7726">
                    <w:rPr>
                      <w:rStyle w:val="af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Составление описательного рассказа</w:t>
                  </w:r>
                  <w:r w:rsidRPr="00AD7726">
                    <w:rPr>
                      <w:rStyle w:val="apple-converted-space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AD7726">
                    <w:rPr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(об игрушках, предметах быта, природе и т.д.) имеет</w:t>
                  </w:r>
                  <w:r w:rsidRPr="00AD7726">
                    <w:rPr>
                      <w:rStyle w:val="apple-converted-space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AD7726">
                    <w:rPr>
                      <w:rStyle w:val="af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свои особенности в каждой возрастной группе.</w:t>
                  </w:r>
                </w:p>
                <w:p w:rsidR="00051441" w:rsidRPr="009806C6" w:rsidRDefault="00051441" w:rsidP="00EE7EC7">
                  <w:pPr>
                    <w:pStyle w:val="ae"/>
                    <w:shd w:val="clear" w:color="auto" w:fill="FFFFFF"/>
                    <w:spacing w:before="0" w:beforeAutospacing="0" w:after="0" w:afterAutospacing="0" w:line="384" w:lineRule="atLeast"/>
                    <w:jc w:val="both"/>
                    <w:textAlignment w:val="baseline"/>
                  </w:pPr>
                </w:p>
              </w:tc>
            </w:tr>
            <w:tr w:rsidR="00051441" w:rsidRPr="0000171A" w:rsidTr="00EE7EC7">
              <w:trPr>
                <w:trHeight w:hRule="exact" w:val="8421"/>
              </w:trPr>
              <w:tc>
                <w:tcPr>
                  <w:tcW w:w="5000" w:type="pct"/>
                  <w:tcMar>
                    <w:top w:w="864" w:type="dxa"/>
                  </w:tcMar>
                </w:tcPr>
                <w:p w:rsidR="00051441" w:rsidRPr="00EE7EC7" w:rsidRDefault="00EE7EC7" w:rsidP="00EE7EC7">
                  <w:pPr>
                    <w:pStyle w:val="ae"/>
                    <w:shd w:val="clear" w:color="auto" w:fill="FFFFFF"/>
                    <w:spacing w:before="0" w:beforeAutospacing="0" w:after="0" w:afterAutospacing="0" w:line="384" w:lineRule="atLeast"/>
                    <w:jc w:val="both"/>
                    <w:textAlignment w:val="baseline"/>
                    <w:rPr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EE7EC7">
                    <w:rPr>
                      <w:rStyle w:val="af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 младшем дошкольном возрасте</w:t>
                  </w:r>
                  <w:r w:rsidRPr="00EE7EC7">
                    <w:rPr>
                      <w:rStyle w:val="apple-converted-space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EE7EC7">
                    <w:rPr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для описания используются игрушки, овощи, фрукты, одежда детей, предметы быта. Проводится рассматривание и исследование предметов. Беседа с детьми и затем</w:t>
                  </w:r>
                  <w:r w:rsidRPr="00EE7EC7">
                    <w:rPr>
                      <w:rStyle w:val="apple-converted-space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EE7FFA">
                    <w:rPr>
                      <w:rStyle w:val="af"/>
                      <w:b w:val="0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совместное рассказывание</w:t>
                  </w:r>
                  <w:r w:rsidRPr="00EE7FFA">
                    <w:rPr>
                      <w:b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.</w:t>
                  </w:r>
                  <w:r w:rsidRPr="00EE7EC7">
                    <w:rPr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Отвечая на вопросы педагога, (с помощью педагога). Дети называют предмет, обращают внимание на характерные особенности внешнего вида (цвет, форма, материал, свойства, назначение и т.д.), подбирают сравнения, определения.</w:t>
                  </w:r>
                </w:p>
                <w:p w:rsidR="00EE7EC7" w:rsidRPr="00EE7EC7" w:rsidRDefault="00EE7EC7" w:rsidP="00EE7EC7">
                  <w:pPr>
                    <w:pStyle w:val="ae"/>
                    <w:shd w:val="clear" w:color="auto" w:fill="FFFFFF"/>
                    <w:spacing w:before="0" w:beforeAutospacing="0" w:after="0" w:afterAutospacing="0" w:line="384" w:lineRule="atLeast"/>
                    <w:jc w:val="both"/>
                    <w:textAlignment w:val="baseline"/>
                    <w:rPr>
                      <w:color w:val="333333"/>
                      <w:sz w:val="20"/>
                      <w:szCs w:val="20"/>
                    </w:rPr>
                  </w:pPr>
                  <w:r w:rsidRPr="00EE7EC7">
                    <w:rPr>
                      <w:rStyle w:val="af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 среднем дошкольном возрасте</w:t>
                  </w:r>
                  <w:r w:rsidRPr="00EE7EC7">
                    <w:rPr>
                      <w:rStyle w:val="apple-converted-space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EE7EC7">
                    <w:rPr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детей подводят</w:t>
                  </w:r>
                  <w:r w:rsidRPr="00EE7EC7">
                    <w:rPr>
                      <w:rStyle w:val="apple-converted-space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EE7EC7">
                    <w:rPr>
                      <w:rStyle w:val="af"/>
                      <w:b w:val="0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 самостоятельному составлению</w:t>
                  </w:r>
                  <w:r w:rsidRPr="00EE7EC7">
                    <w:rPr>
                      <w:rStyle w:val="af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EE7EC7">
                    <w:rPr>
                      <w:rStyle w:val="af"/>
                      <w:b w:val="0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небольших описательных рассказов</w:t>
                  </w:r>
                  <w:r w:rsidRPr="00EE7EC7">
                    <w:rPr>
                      <w:rStyle w:val="apple-converted-space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EE7EC7">
                    <w:rPr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об игрушках и предметах</w:t>
                  </w:r>
                  <w:r w:rsidRPr="00EE7EC7">
                    <w:rPr>
                      <w:rStyle w:val="apple-converted-space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EE7FFA">
                    <w:rPr>
                      <w:rStyle w:val="af"/>
                      <w:b w:val="0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 опорой на вопросы и речевой образец</w:t>
                  </w:r>
                  <w:r w:rsidRPr="00EE7EC7">
                    <w:rPr>
                      <w:rStyle w:val="apple-converted-space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EE7EC7">
                    <w:rPr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(рассказ воспитателя), а также по схеме (указание на предмет, его называние; описание признаков, качеств, действий предмета или с предметом; оценка предмета или отношение ребенка к нему).</w:t>
                  </w:r>
                </w:p>
                <w:p w:rsidR="00EE7EC7" w:rsidRPr="00EE7EC7" w:rsidRDefault="00EE7EC7" w:rsidP="00EE7EC7">
                  <w:pPr>
                    <w:pStyle w:val="ae"/>
                    <w:shd w:val="clear" w:color="auto" w:fill="FFFFFF"/>
                    <w:spacing w:before="0" w:beforeAutospacing="0" w:after="0" w:afterAutospacing="0" w:line="384" w:lineRule="atLeast"/>
                    <w:jc w:val="both"/>
                    <w:textAlignment w:val="baseline"/>
                    <w:rPr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</w:tr>
          </w:tbl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865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029" w:type="dxa"/>
          </w:tcPr>
          <w:p w:rsidR="00FF0628" w:rsidRPr="00FF0628" w:rsidRDefault="00FF0628" w:rsidP="00FF0628">
            <w:pPr>
              <w:pStyle w:val="ae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color w:val="333333"/>
                <w:sz w:val="20"/>
                <w:szCs w:val="20"/>
              </w:rPr>
            </w:pPr>
            <w:r w:rsidRPr="00FF0628">
              <w:rPr>
                <w:rStyle w:val="af"/>
                <w:color w:val="000000"/>
                <w:sz w:val="20"/>
                <w:szCs w:val="20"/>
                <w:bdr w:val="none" w:sz="0" w:space="0" w:color="auto" w:frame="1"/>
              </w:rPr>
              <w:t>В старшем дошкольном возрасте учат составлять описательный рассказ</w:t>
            </w:r>
            <w:r w:rsidRPr="00FF0628">
              <w:rPr>
                <w:rStyle w:val="apple-converted-space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FF0628">
              <w:rPr>
                <w:color w:val="000000"/>
                <w:sz w:val="20"/>
                <w:szCs w:val="20"/>
                <w:bdr w:val="none" w:sz="0" w:space="0" w:color="auto" w:frame="1"/>
              </w:rPr>
              <w:t>разных предметов быта, природы, игрушек, людей по плану и схеме. Описание</w:t>
            </w:r>
            <w:r w:rsidRPr="00FF0628">
              <w:rPr>
                <w:rStyle w:val="apple-converted-space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FF0628">
              <w:rPr>
                <w:rStyle w:val="af"/>
                <w:color w:val="000000"/>
                <w:sz w:val="20"/>
                <w:szCs w:val="20"/>
                <w:bdr w:val="none" w:sz="0" w:space="0" w:color="auto" w:frame="1"/>
              </w:rPr>
              <w:t>с опорой на восприятие и по памяти</w:t>
            </w:r>
            <w:r w:rsidRPr="00FF0628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FF0628" w:rsidRPr="00FF0628" w:rsidRDefault="00FF0628" w:rsidP="00FF0628">
            <w:pPr>
              <w:pStyle w:val="ae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color w:val="333333"/>
                <w:sz w:val="20"/>
                <w:szCs w:val="20"/>
              </w:rPr>
            </w:pPr>
            <w:r w:rsidRPr="00FF0628">
              <w:rPr>
                <w:rStyle w:val="af"/>
                <w:color w:val="000000"/>
                <w:sz w:val="20"/>
                <w:szCs w:val="20"/>
                <w:bdr w:val="none" w:sz="0" w:space="0" w:color="auto" w:frame="1"/>
              </w:rPr>
              <w:t>Структура занятия</w:t>
            </w:r>
            <w:r w:rsidRPr="00FF0628">
              <w:rPr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</w:p>
          <w:p w:rsidR="00FF0628" w:rsidRPr="0000171A" w:rsidRDefault="00FF0628" w:rsidP="00FF0628">
            <w:pPr>
              <w:pStyle w:val="ae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sz w:val="20"/>
                <w:szCs w:val="20"/>
              </w:rPr>
            </w:pPr>
            <w:r w:rsidRPr="0000171A">
              <w:rPr>
                <w:sz w:val="20"/>
                <w:szCs w:val="20"/>
                <w:bdr w:val="none" w:sz="0" w:space="0" w:color="auto" w:frame="1"/>
              </w:rPr>
              <w:t>1. Вводная.</w:t>
            </w:r>
          </w:p>
          <w:p w:rsidR="00FF0628" w:rsidRPr="0000171A" w:rsidRDefault="00FF0628" w:rsidP="00FF0628">
            <w:pPr>
              <w:pStyle w:val="ae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sz w:val="20"/>
                <w:szCs w:val="20"/>
              </w:rPr>
            </w:pPr>
            <w:r w:rsidRPr="0000171A">
              <w:rPr>
                <w:sz w:val="20"/>
                <w:szCs w:val="20"/>
                <w:bdr w:val="none" w:sz="0" w:space="0" w:color="auto" w:frame="1"/>
              </w:rPr>
              <w:t>2. Показ игрушки (вспоминаем старое, придумываем новое).</w:t>
            </w:r>
          </w:p>
          <w:p w:rsidR="00FF0628" w:rsidRPr="0000171A" w:rsidRDefault="00FF0628" w:rsidP="00FF0628">
            <w:pPr>
              <w:pStyle w:val="ae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sz w:val="20"/>
                <w:szCs w:val="20"/>
              </w:rPr>
            </w:pPr>
            <w:r w:rsidRPr="0000171A">
              <w:rPr>
                <w:sz w:val="20"/>
                <w:szCs w:val="20"/>
                <w:bdr w:val="none" w:sz="0" w:space="0" w:color="auto" w:frame="1"/>
              </w:rPr>
              <w:t>3. Вопросы к детям.</w:t>
            </w:r>
          </w:p>
          <w:p w:rsidR="00FF0628" w:rsidRPr="0000171A" w:rsidRDefault="00FF0628" w:rsidP="00FF0628">
            <w:pPr>
              <w:pStyle w:val="ae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sz w:val="20"/>
                <w:szCs w:val="20"/>
              </w:rPr>
            </w:pPr>
            <w:r w:rsidRPr="0000171A">
              <w:rPr>
                <w:sz w:val="20"/>
                <w:szCs w:val="20"/>
                <w:bdr w:val="none" w:sz="0" w:space="0" w:color="auto" w:frame="1"/>
              </w:rPr>
              <w:t>4. Образец рассказа педагога или план. Если план – повторение плана детьми.</w:t>
            </w:r>
          </w:p>
          <w:p w:rsidR="00FF0628" w:rsidRPr="0000171A" w:rsidRDefault="00FF0628" w:rsidP="00FF0628">
            <w:pPr>
              <w:pStyle w:val="ae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sz w:val="20"/>
                <w:szCs w:val="20"/>
              </w:rPr>
            </w:pPr>
            <w:r w:rsidRPr="0000171A">
              <w:rPr>
                <w:sz w:val="20"/>
                <w:szCs w:val="20"/>
                <w:bdr w:val="none" w:sz="0" w:space="0" w:color="auto" w:frame="1"/>
              </w:rPr>
              <w:t>5. Указания детям.</w:t>
            </w:r>
          </w:p>
          <w:p w:rsidR="00FF0628" w:rsidRPr="0000171A" w:rsidRDefault="00FF0628" w:rsidP="00FF0628">
            <w:pPr>
              <w:pStyle w:val="ae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sz w:val="20"/>
                <w:szCs w:val="20"/>
              </w:rPr>
            </w:pPr>
            <w:r w:rsidRPr="0000171A">
              <w:rPr>
                <w:sz w:val="20"/>
                <w:szCs w:val="20"/>
                <w:bdr w:val="none" w:sz="0" w:space="0" w:color="auto" w:frame="1"/>
              </w:rPr>
              <w:t>6. Составление рассказов детьми.</w:t>
            </w:r>
          </w:p>
          <w:p w:rsidR="00FF0628" w:rsidRPr="0000171A" w:rsidRDefault="00FF0628" w:rsidP="00FF0628">
            <w:pPr>
              <w:pStyle w:val="ae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sz w:val="20"/>
                <w:szCs w:val="20"/>
              </w:rPr>
            </w:pPr>
            <w:r w:rsidRPr="0000171A">
              <w:rPr>
                <w:sz w:val="20"/>
                <w:szCs w:val="20"/>
                <w:bdr w:val="none" w:sz="0" w:space="0" w:color="auto" w:frame="1"/>
              </w:rPr>
              <w:t>7. Сюрпризные моменты, другая игрушка (или другая часть) или педагог, или родитель.</w:t>
            </w:r>
          </w:p>
          <w:p w:rsidR="00FF0628" w:rsidRPr="0000171A" w:rsidRDefault="00FF0628" w:rsidP="00FF0628">
            <w:pPr>
              <w:pStyle w:val="ae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sz w:val="20"/>
                <w:szCs w:val="20"/>
              </w:rPr>
            </w:pPr>
            <w:r w:rsidRPr="0000171A">
              <w:rPr>
                <w:sz w:val="20"/>
                <w:szCs w:val="20"/>
                <w:bdr w:val="none" w:sz="0" w:space="0" w:color="auto" w:frame="1"/>
              </w:rPr>
              <w:t>8. Оценка самим педагогом: удалось с детьми, не удалось у детей, в чем трудность, в чем успешность?</w:t>
            </w:r>
          </w:p>
          <w:p w:rsidR="00FF0628" w:rsidRPr="0000171A" w:rsidRDefault="00FF0628" w:rsidP="00FF0628">
            <w:pPr>
              <w:pStyle w:val="ae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rPr>
                <w:sz w:val="20"/>
                <w:szCs w:val="20"/>
              </w:rPr>
            </w:pPr>
            <w:r w:rsidRPr="0000171A">
              <w:rPr>
                <w:sz w:val="20"/>
                <w:szCs w:val="20"/>
                <w:bdr w:val="none" w:sz="0" w:space="0" w:color="auto" w:frame="1"/>
              </w:rPr>
              <w:t>9. Анализ (дальнейшее планирование по исправлению трудностей и перехода</w:t>
            </w:r>
            <w:r w:rsidRPr="0000171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0171A">
              <w:rPr>
                <w:sz w:val="20"/>
                <w:szCs w:val="20"/>
                <w:bdr w:val="none" w:sz="0" w:space="0" w:color="auto" w:frame="1"/>
              </w:rPr>
              <w:t>к успешности по обучению рассказыванию по игрушке).</w:t>
            </w:r>
          </w:p>
          <w:p w:rsidR="00051441" w:rsidRPr="009806C6" w:rsidRDefault="00051441">
            <w:pPr>
              <w:pStyle w:val="-"/>
              <w:spacing w:after="160"/>
              <w:rPr>
                <w:lang w:val="ru-RU"/>
              </w:rPr>
            </w:pPr>
          </w:p>
        </w:tc>
      </w:tr>
      <w:tr w:rsidR="00051441" w:rsidRPr="0000171A" w:rsidTr="004114C4">
        <w:trPr>
          <w:trHeight w:hRule="exact" w:val="80"/>
        </w:trPr>
        <w:tc>
          <w:tcPr>
            <w:tcW w:w="5041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465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865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029" w:type="dxa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</w:tr>
      <w:tr w:rsidR="00051441" w:rsidRPr="0000171A" w:rsidTr="00EE7FFA">
        <w:trPr>
          <w:trHeight w:hRule="exact" w:val="216"/>
        </w:trPr>
        <w:tc>
          <w:tcPr>
            <w:tcW w:w="5041" w:type="dxa"/>
            <w:shd w:val="clear" w:color="auto" w:fill="FFFFFF" w:themeFill="background1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465" w:type="dxa"/>
            <w:shd w:val="clear" w:color="auto" w:fill="FFFFFF" w:themeFill="background1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:rsidR="00051441" w:rsidRPr="009806C6" w:rsidRDefault="00051441">
            <w:pPr>
              <w:spacing w:after="160"/>
              <w:rPr>
                <w:lang w:val="ru-RU"/>
              </w:rPr>
            </w:pPr>
          </w:p>
        </w:tc>
      </w:tr>
    </w:tbl>
    <w:p w:rsidR="00051441" w:rsidRPr="009806C6" w:rsidRDefault="00051441">
      <w:pPr>
        <w:rPr>
          <w:lang w:val="ru-RU"/>
        </w:rPr>
      </w:pPr>
    </w:p>
    <w:sectPr w:rsidR="00051441" w:rsidRPr="009806C6" w:rsidSect="004114C4">
      <w:pgSz w:w="16839" w:h="11907" w:orient="landscape" w:code="9"/>
      <w:pgMar w:top="680" w:right="680" w:bottom="238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CEE5190"/>
    <w:lvl w:ilvl="0">
      <w:start w:val="1"/>
      <w:numFmt w:val="bullet"/>
      <w:pStyle w:val="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E3"/>
    <w:rsid w:val="0000171A"/>
    <w:rsid w:val="00051441"/>
    <w:rsid w:val="00100FE9"/>
    <w:rsid w:val="00273DE3"/>
    <w:rsid w:val="00275C77"/>
    <w:rsid w:val="002F7922"/>
    <w:rsid w:val="004114C4"/>
    <w:rsid w:val="0042553F"/>
    <w:rsid w:val="00925090"/>
    <w:rsid w:val="009806C6"/>
    <w:rsid w:val="00AD7726"/>
    <w:rsid w:val="00C02C79"/>
    <w:rsid w:val="00D033E9"/>
    <w:rsid w:val="00DF3C02"/>
    <w:rsid w:val="00EE7EC7"/>
    <w:rsid w:val="00EE7FFA"/>
    <w:rsid w:val="00F05B06"/>
    <w:rsid w:val="00F23263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DE73D5-0722-4C12-AB8A-581ABA7C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link w:val="1ch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customStyle="1" w:styleId="2">
    <w:name w:val="заголовок 2"/>
    <w:basedOn w:val="a"/>
    <w:next w:val="a"/>
    <w:link w:val="2ch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customStyle="1" w:styleId="3">
    <w:name w:val="заголовок 3"/>
    <w:basedOn w:val="a"/>
    <w:next w:val="a"/>
    <w:link w:val="3ch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table" w:customStyle="1" w:styleId="11">
    <w:name w:val="Сетка таблицы1"/>
    <w:basedOn w:val="a1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Таблица узла"/>
    <w:basedOn w:val="a1"/>
    <w:uiPriority w:val="99"/>
    <w:pPr>
      <w:spacing w:after="0"/>
    </w:p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12">
    <w:name w:val="Текст выноски1"/>
    <w:basedOn w:val="a"/>
    <w:link w:val="ch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char">
    <w:name w:val="Текст выноски (char)"/>
    <w:basedOn w:val="a0"/>
    <w:link w:val="12"/>
    <w:uiPriority w:val="99"/>
    <w:semiHidden/>
    <w:rPr>
      <w:rFonts w:ascii="Segoe UI" w:hAnsi="Segoe UI" w:cs="Segoe UI"/>
      <w:sz w:val="18"/>
    </w:rPr>
  </w:style>
  <w:style w:type="paragraph" w:customStyle="1" w:styleId="a4">
    <w:name w:val="Заголовок блока"/>
    <w:basedOn w:val="a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a5">
    <w:name w:val="Блок текста"/>
    <w:basedOn w:val="a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customStyle="1" w:styleId="13">
    <w:name w:val="Замещающий текст1"/>
    <w:basedOn w:val="a0"/>
    <w:uiPriority w:val="99"/>
    <w:semiHidden/>
    <w:rPr>
      <w:color w:val="808080"/>
    </w:rPr>
  </w:style>
  <w:style w:type="paragraph" w:customStyle="1" w:styleId="a6">
    <w:name w:val="Получатель"/>
    <w:basedOn w:val="a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a7">
    <w:name w:val="Обратный адрес"/>
    <w:basedOn w:val="a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customStyle="1" w:styleId="a8">
    <w:name w:val="Жирный"/>
    <w:basedOn w:val="a0"/>
    <w:uiPriority w:val="22"/>
    <w:qFormat/>
    <w:rPr>
      <w:b/>
      <w:bCs/>
    </w:rPr>
  </w:style>
  <w:style w:type="paragraph" w:customStyle="1" w:styleId="a9">
    <w:name w:val="Заголовок"/>
    <w:basedOn w:val="a"/>
    <w:next w:val="a"/>
    <w:link w:val="char0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char0">
    <w:name w:val="Заголовок (char)"/>
    <w:basedOn w:val="a0"/>
    <w:link w:val="a9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customStyle="1" w:styleId="14">
    <w:name w:val="Подзаголовок1"/>
    <w:basedOn w:val="a"/>
    <w:next w:val="a"/>
    <w:link w:val="char1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char1">
    <w:name w:val="Подзаголовок (char)"/>
    <w:basedOn w:val="a0"/>
    <w:link w:val="14"/>
    <w:uiPriority w:val="2"/>
    <w:rPr>
      <w:color w:val="74CBC8" w:themeColor="accent1"/>
    </w:rPr>
  </w:style>
  <w:style w:type="character" w:customStyle="1" w:styleId="1char">
    <w:name w:val="Заголовок 1 (char)"/>
    <w:basedOn w:val="a0"/>
    <w:link w:val="10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2char">
    <w:name w:val="Заголовок 2 (char)"/>
    <w:basedOn w:val="a0"/>
    <w:link w:val="2"/>
    <w:uiPriority w:val="3"/>
    <w:rPr>
      <w:rFonts w:asciiTheme="majorHAnsi" w:eastAsiaTheme="majorEastAsia" w:hAnsiTheme="majorHAnsi" w:cstheme="majorBidi"/>
      <w:b/>
      <w:bCs/>
    </w:rPr>
  </w:style>
  <w:style w:type="paragraph" w:customStyle="1" w:styleId="15">
    <w:name w:val="Цитата1"/>
    <w:basedOn w:val="a"/>
    <w:next w:val="a"/>
    <w:link w:val="char2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har2">
    <w:name w:val="Цитата (char)"/>
    <w:basedOn w:val="a0"/>
    <w:link w:val="15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customStyle="1" w:styleId="1">
    <w:name w:val="Маркированный список1"/>
    <w:basedOn w:val="a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aa">
    <w:name w:val="Контактные данные"/>
    <w:basedOn w:val="a"/>
    <w:uiPriority w:val="4"/>
    <w:qFormat/>
    <w:pPr>
      <w:spacing w:after="0"/>
    </w:pPr>
  </w:style>
  <w:style w:type="paragraph" w:customStyle="1" w:styleId="-">
    <w:name w:val="Веб-адрес"/>
    <w:basedOn w:val="a"/>
    <w:uiPriority w:val="4"/>
    <w:qFormat/>
    <w:pPr>
      <w:spacing w:before="120"/>
    </w:pPr>
    <w:rPr>
      <w:color w:val="74CBC8" w:themeColor="accent1"/>
    </w:rPr>
  </w:style>
  <w:style w:type="character" w:customStyle="1" w:styleId="3char">
    <w:name w:val="Заголовок 3 (char)"/>
    <w:basedOn w:val="a0"/>
    <w:link w:val="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C02C79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C79"/>
    <w:rPr>
      <w:rFonts w:ascii="Tahoma" w:hAnsi="Tahoma" w:cs="Tahoma"/>
      <w:szCs w:val="16"/>
    </w:rPr>
  </w:style>
  <w:style w:type="character" w:styleId="ad">
    <w:name w:val="Placeholder Text"/>
    <w:basedOn w:val="a0"/>
    <w:uiPriority w:val="99"/>
    <w:semiHidden/>
    <w:rsid w:val="0042553F"/>
    <w:rPr>
      <w:color w:val="808080"/>
    </w:rPr>
  </w:style>
  <w:style w:type="paragraph" w:styleId="ae">
    <w:name w:val="Normal (Web)"/>
    <w:basedOn w:val="a"/>
    <w:uiPriority w:val="99"/>
    <w:unhideWhenUsed/>
    <w:rsid w:val="00AD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/>
      <w14:ligatures w14:val="none"/>
    </w:rPr>
  </w:style>
  <w:style w:type="character" w:styleId="af">
    <w:name w:val="Strong"/>
    <w:basedOn w:val="a0"/>
    <w:uiPriority w:val="22"/>
    <w:qFormat/>
    <w:rsid w:val="00AD7726"/>
    <w:rPr>
      <w:b/>
      <w:bCs/>
    </w:rPr>
  </w:style>
  <w:style w:type="character" w:customStyle="1" w:styleId="apple-converted-space">
    <w:name w:val="apple-converted-space"/>
    <w:basedOn w:val="a0"/>
    <w:rsid w:val="00AD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&#1041;&#1091;&#1082;&#1083;&#1077;&#109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9EAB1DF4DA4D4C9F3F83CFDF531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0601B-83DE-41CA-877D-0623B0EB11B7}"/>
      </w:docPartPr>
      <w:docPartBody>
        <w:p w:rsidR="005C737B" w:rsidRDefault="005F047F">
          <w:pPr>
            <w:pStyle w:val="F59EAB1DF4DA4D4C9F3F83CFDF531526"/>
          </w:pPr>
          <w:r>
            <w:rPr>
              <w:rStyle w:val="a3"/>
            </w:rPr>
            <w:t>[Название компании]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F"/>
    <w:rsid w:val="00270AB9"/>
    <w:rsid w:val="00406143"/>
    <w:rsid w:val="005C737B"/>
    <w:rsid w:val="005F047F"/>
    <w:rsid w:val="00C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629D4408B44D1286882897E5D07708">
    <w:name w:val="AB629D4408B44D1286882897E5D07708"/>
  </w:style>
  <w:style w:type="paragraph" w:customStyle="1" w:styleId="72B649D0F1924DA2B16200288EAE7F3F">
    <w:name w:val="72B649D0F1924DA2B16200288EAE7F3F"/>
  </w:style>
  <w:style w:type="character" w:customStyle="1" w:styleId="a3">
    <w:name w:val="Жирный"/>
    <w:basedOn w:val="a0"/>
    <w:uiPriority w:val="22"/>
    <w:qFormat/>
    <w:rsid w:val="005C737B"/>
    <w:rPr>
      <w:b/>
      <w:bCs/>
    </w:rPr>
  </w:style>
  <w:style w:type="paragraph" w:customStyle="1" w:styleId="F59EAB1DF4DA4D4C9F3F83CFDF531526">
    <w:name w:val="F59EAB1DF4DA4D4C9F3F83CFDF531526"/>
  </w:style>
  <w:style w:type="paragraph" w:customStyle="1" w:styleId="496896CAE6D64817B9447D4DF3EA09E1">
    <w:name w:val="496896CAE6D64817B9447D4DF3EA09E1"/>
  </w:style>
  <w:style w:type="paragraph" w:customStyle="1" w:styleId="F3C21FCA222D45E592D0E695A11C43BA">
    <w:name w:val="F3C21FCA222D45E592D0E695A11C43BA"/>
  </w:style>
  <w:style w:type="paragraph" w:customStyle="1" w:styleId="CE553F24C8B8422083D30FCE8B447396">
    <w:name w:val="CE553F24C8B8422083D30FCE8B447396"/>
  </w:style>
  <w:style w:type="paragraph" w:customStyle="1" w:styleId="FAFAD8FEC22D494DA719913D3B41AD08">
    <w:name w:val="FAFAD8FEC22D494DA719913D3B41AD08"/>
  </w:style>
  <w:style w:type="paragraph" w:customStyle="1" w:styleId="FD3FDC30400F46FCB4D08062FDD28CD6">
    <w:name w:val="FD3FDC30400F46FCB4D08062FDD28CD6"/>
  </w:style>
  <w:style w:type="paragraph" w:customStyle="1" w:styleId="F67E0B33BC6142A89C65278CFDCD8F49">
    <w:name w:val="F67E0B33BC6142A89C65278CFDCD8F49"/>
  </w:style>
  <w:style w:type="paragraph" w:customStyle="1" w:styleId="BF4039A0E0EC4C77BD00A0804B52C0DF">
    <w:name w:val="BF4039A0E0EC4C77BD00A0804B52C0DF"/>
    <w:rsid w:val="005C737B"/>
  </w:style>
  <w:style w:type="paragraph" w:customStyle="1" w:styleId="EC76BC19687442FF986201508DBC86FA">
    <w:name w:val="EC76BC19687442FF986201508DBC86FA"/>
    <w:rsid w:val="005C737B"/>
  </w:style>
  <w:style w:type="paragraph" w:customStyle="1" w:styleId="A4279CC9345A4CE4AF21C004CD0450BC">
    <w:name w:val="A4279CC9345A4CE4AF21C004CD0450BC"/>
    <w:rsid w:val="005C737B"/>
  </w:style>
  <w:style w:type="paragraph" w:customStyle="1" w:styleId="525D9FA136DB43B99A0144B2B0D824E7">
    <w:name w:val="525D9FA136DB43B99A0144B2B0D824E7"/>
    <w:rsid w:val="005C7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8539-474E-4ACC-9734-058C4C8CA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3721C-A56F-4AC1-8F25-4F7BA0BE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</Template>
  <TotalTime>80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       Требования к игрушкам.                                       1. Игрушка должна содействовать развитию ребёнка, на каждой возрастной ступеньке дошкольного возраста (то есть игрушка должна соответствовать возрасту).                     2. Игрушка должна соответствовать тематике и содержанию характера игры.                               3. Игрушка должна быть динамичной (то есть побуждать ребёнка к разнообразным действиям в игре).4. Игрушка нуждается в привлекательном красочном оформлении, чтобы вызывать у ребёнка эмоциональное отношение, воспитывать художественный вкус.                  5. Игрушка должна соответствовать гигиеническим требованиям (то есть игрушки должны быть безопасными для жизни и здоровья ребёнка).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keywords/>
  <cp:lastModifiedBy>Пользователь Windows</cp:lastModifiedBy>
  <cp:revision>5</cp:revision>
  <cp:lastPrinted>2012-07-24T20:52:00Z</cp:lastPrinted>
  <dcterms:created xsi:type="dcterms:W3CDTF">2014-11-07T17:40:00Z</dcterms:created>
  <dcterms:modified xsi:type="dcterms:W3CDTF">2014-11-08T20:37:00Z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