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1" w:rsidRDefault="00163721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</w:p>
    <w:p w:rsidR="00163721" w:rsidRDefault="00163721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мы-малыши-карандаши приглашаем вас в путешествие в </w:t>
      </w:r>
      <w:r w:rsidR="003065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трану рисования. Вы хотите познакомиться с жителями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163721" w:rsidRDefault="00163721" w:rsidP="00306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914" w:rsidRPr="00163721" w:rsidRDefault="00B5211C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2.</w:t>
      </w:r>
    </w:p>
    <w:p w:rsidR="00B5211C" w:rsidRPr="00163721" w:rsidRDefault="0030650B" w:rsidP="0030650B">
      <w:pPr>
        <w:pStyle w:val="a3"/>
        <w:spacing w:before="96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Знакомься, это п</w:t>
      </w:r>
      <w:r w:rsidR="00B5211C" w:rsidRPr="00163721">
        <w:rPr>
          <w:rFonts w:eastAsiaTheme="minorEastAsia"/>
          <w:color w:val="000000" w:themeColor="text1"/>
          <w:kern w:val="24"/>
          <w:sz w:val="28"/>
          <w:szCs w:val="28"/>
        </w:rPr>
        <w:t xml:space="preserve">ростой карандаш - самая важная персона в Стране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рисования,</w:t>
      </w:r>
      <w:r w:rsidR="00B5211C" w:rsidRPr="00163721">
        <w:rPr>
          <w:rFonts w:eastAsiaTheme="minorEastAsia"/>
          <w:color w:val="000000" w:themeColor="text1"/>
          <w:kern w:val="24"/>
          <w:sz w:val="28"/>
          <w:szCs w:val="28"/>
        </w:rPr>
        <w:t xml:space="preserve"> несмотря на свое имя </w:t>
      </w:r>
      <w:r w:rsidR="00B5211C" w:rsidRPr="00163721">
        <w:rPr>
          <w:rFonts w:eastAsiaTheme="minorEastAsia"/>
          <w:b/>
          <w:bCs/>
          <w:color w:val="EEECE1" w:themeColor="background2"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«ПРОСТОЙ». </w:t>
      </w:r>
      <w:r w:rsidR="00B5211C" w:rsidRPr="00163721">
        <w:rPr>
          <w:rFonts w:eastAsiaTheme="minorEastAsia"/>
          <w:color w:val="000000" w:themeColor="text1"/>
          <w:kern w:val="24"/>
          <w:sz w:val="28"/>
          <w:szCs w:val="28"/>
        </w:rPr>
        <w:t>Все другие материалы относятся к нему с большим уважением и часто приглашают его порисовать вме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сте, причем  </w:t>
      </w:r>
      <w:r w:rsidR="00B5211C" w:rsidRPr="00163721">
        <w:rPr>
          <w:rFonts w:eastAsiaTheme="minorEastAsia"/>
          <w:color w:val="000000" w:themeColor="text1"/>
          <w:kern w:val="24"/>
          <w:sz w:val="28"/>
          <w:szCs w:val="28"/>
        </w:rPr>
        <w:t>начинает работу всегда он.</w:t>
      </w:r>
    </w:p>
    <w:p w:rsidR="00B5211C" w:rsidRPr="00163721" w:rsidRDefault="00B5211C" w:rsidP="00306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11C" w:rsidRPr="00163721" w:rsidRDefault="00B5211C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3</w:t>
      </w:r>
    </w:p>
    <w:p w:rsidR="00B5211C" w:rsidRDefault="00B5211C" w:rsidP="0030650B">
      <w:pPr>
        <w:pStyle w:val="a3"/>
        <w:spacing w:before="134" w:beforeAutospacing="0" w:after="0" w:afterAutospacing="0"/>
        <w:ind w:left="144" w:hanging="144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63721"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="0030650B">
        <w:rPr>
          <w:rFonts w:eastAsiaTheme="minorEastAsia"/>
          <w:color w:val="000000" w:themeColor="text1"/>
          <w:kern w:val="24"/>
          <w:sz w:val="28"/>
          <w:szCs w:val="28"/>
        </w:rPr>
        <w:t xml:space="preserve">А эти жители нашей страны настоящие </w:t>
      </w:r>
      <w:proofErr w:type="spellStart"/>
      <w:r w:rsidR="0030650B">
        <w:rPr>
          <w:rFonts w:eastAsiaTheme="minorEastAsia"/>
          <w:color w:val="000000" w:themeColor="text1"/>
          <w:kern w:val="24"/>
          <w:sz w:val="28"/>
          <w:szCs w:val="28"/>
        </w:rPr>
        <w:t>выручалки</w:t>
      </w:r>
      <w:proofErr w:type="spellEnd"/>
      <w:r w:rsidR="0030650B">
        <w:rPr>
          <w:rFonts w:eastAsiaTheme="minorEastAsia"/>
          <w:color w:val="000000" w:themeColor="text1"/>
          <w:kern w:val="24"/>
          <w:sz w:val="28"/>
          <w:szCs w:val="28"/>
        </w:rPr>
        <w:t>, н</w:t>
      </w:r>
      <w:r w:rsidRPr="00163721">
        <w:rPr>
          <w:rFonts w:eastAsiaTheme="minorEastAsia"/>
          <w:color w:val="000000" w:themeColor="text1"/>
          <w:kern w:val="24"/>
          <w:sz w:val="28"/>
          <w:szCs w:val="28"/>
        </w:rPr>
        <w:t>е надо спешить выбрасывать те рисунки, в которых не все получилось, как хотелось.    Для исправления ошибок есть замечательный инструмент – ластик</w:t>
      </w:r>
      <w:r w:rsidR="0030650B">
        <w:rPr>
          <w:rFonts w:eastAsiaTheme="minorEastAsia"/>
          <w:color w:val="000000" w:themeColor="text1"/>
          <w:kern w:val="24"/>
          <w:sz w:val="28"/>
          <w:szCs w:val="28"/>
        </w:rPr>
        <w:t xml:space="preserve"> или стиральная резинка</w:t>
      </w:r>
      <w:r w:rsidRPr="00163721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30650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63721">
        <w:rPr>
          <w:rFonts w:eastAsiaTheme="minorEastAsia"/>
          <w:color w:val="000000" w:themeColor="text1"/>
          <w:kern w:val="24"/>
          <w:sz w:val="28"/>
          <w:szCs w:val="28"/>
        </w:rPr>
        <w:t>Стоит только Простому Карандашу ошибиться – Резинка тут как тут – в мгновение ока исправляет ошибку.</w:t>
      </w:r>
    </w:p>
    <w:p w:rsidR="0030650B" w:rsidRPr="00163721" w:rsidRDefault="0030650B" w:rsidP="0030650B">
      <w:pPr>
        <w:pStyle w:val="a3"/>
        <w:spacing w:before="134" w:beforeAutospacing="0" w:after="0" w:afterAutospacing="0"/>
        <w:ind w:left="144" w:hanging="144"/>
        <w:jc w:val="both"/>
        <w:textAlignment w:val="baseline"/>
        <w:rPr>
          <w:sz w:val="28"/>
          <w:szCs w:val="28"/>
        </w:rPr>
      </w:pPr>
    </w:p>
    <w:p w:rsidR="00B5211C" w:rsidRPr="00163721" w:rsidRDefault="00D620B3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4</w:t>
      </w:r>
    </w:p>
    <w:p w:rsidR="00D620B3" w:rsidRPr="0030650B" w:rsidRDefault="0030650B" w:rsidP="0030650B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Ой, посмотри, никого не узнаёшь?... Да это же м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ы-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цветные карандаши. </w:t>
      </w:r>
      <w:r w:rsidR="00D620B3" w:rsidRPr="003065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Чем больше карандашей, тем богаче и ярче картина, которую можно нарисовать.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620B3" w:rsidRPr="00163721" w:rsidRDefault="00D620B3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5</w:t>
      </w:r>
    </w:p>
    <w:p w:rsidR="00D620B3" w:rsidRPr="00163721" w:rsidRDefault="0030650B" w:rsidP="0030650B">
      <w:pPr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Мы, к</w:t>
      </w:r>
      <w:r w:rsidR="00D620B3" w:rsidRPr="0016372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ак и люди,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имеем свой характер</w:t>
      </w:r>
      <w:r w:rsidR="00D620B3" w:rsidRPr="0016372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–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мягкий</w:t>
      </w:r>
      <w:r w:rsidR="00D620B3" w:rsidRPr="0016372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 тверды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й</w:t>
      </w:r>
      <w:r w:rsidR="00D620B3" w:rsidRPr="0016372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620B3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Буква</w:t>
      </w:r>
      <w:proofErr w:type="gramStart"/>
      <w:r w:rsidR="00D620B3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написанная на нас,</w:t>
      </w:r>
      <w:r w:rsidR="00D620B3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обозначает, что характер у карандаша твердый и придется потрудиться и попотеть, прежде чем добьешься от </w:t>
      </w:r>
      <w:r w:rsidR="009161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такого карандаша</w:t>
      </w:r>
      <w:r w:rsidR="00D620B3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сколько-нибудь заметной линии.</w:t>
      </w:r>
    </w:p>
    <w:p w:rsidR="00D620B3" w:rsidRPr="00163721" w:rsidRDefault="00D620B3" w:rsidP="0030650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Если на карандаше стоит буква М, то не нужно давить на него сильно, он будет рисовать легко, без особого труда.</w:t>
      </w:r>
    </w:p>
    <w:p w:rsidR="00822438" w:rsidRPr="00163721" w:rsidRDefault="00822438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6</w:t>
      </w:r>
    </w:p>
    <w:p w:rsidR="00CA7071" w:rsidRPr="00163721" w:rsidRDefault="00822438" w:rsidP="00822438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много рисовать карандашами, то они очень быстро из «молодых» превращаются в «старичков»: станут короткими-короткими.</w:t>
      </w:r>
    </w:p>
    <w:p w:rsidR="009161F8" w:rsidRDefault="009161F8" w:rsidP="00306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071" w:rsidRDefault="009161F8" w:rsidP="009161F8">
      <w:pPr>
        <w:spacing w:before="115" w:after="0" w:line="240" w:lineRule="auto"/>
        <w:ind w:left="547" w:firstLine="161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Мы</w:t>
      </w:r>
      <w:r w:rsidR="00822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карандаши, очень хрупкие создания. 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Деревянная «рубашка» предохраняет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нас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от травм. Надо стараться не ронять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нас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потому что грифель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который 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внутри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нас</w:t>
      </w:r>
      <w:r w:rsidR="00CA7071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может от удара разбиться на мелкие части. Такой карандаш во время точки будет крошиться.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 ещё если с карандашами плохо обращаться и всё время ломать, мы очень быстро превратимся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карандашей –старичков.</w:t>
      </w:r>
    </w:p>
    <w:p w:rsidR="002D36B8" w:rsidRDefault="002D36B8" w:rsidP="00822438">
      <w:pPr>
        <w:spacing w:before="115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Слайд №7</w:t>
      </w:r>
    </w:p>
    <w:p w:rsidR="00CA7071" w:rsidRPr="00163721" w:rsidRDefault="00CA7071" w:rsidP="002D36B8">
      <w:pPr>
        <w:spacing w:before="115" w:after="0" w:line="240" w:lineRule="auto"/>
        <w:ind w:left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Точить карандаш</w:t>
      </w:r>
      <w:r w:rsidR="002D36B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удобно безопасной точилкой. Или можно попросить взрослого подточить карандаши с помощью канцелярского ножа.</w:t>
      </w:r>
    </w:p>
    <w:p w:rsidR="00395DC1" w:rsidRDefault="00395DC1" w:rsidP="00306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6B8" w:rsidRDefault="002D36B8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395DC1" w:rsidRDefault="002D36B8" w:rsidP="00395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представляем вам</w:t>
      </w:r>
      <w:r w:rsidR="00311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важную жительницу нашей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кисточку</w:t>
      </w:r>
      <w:r w:rsidR="003114BC">
        <w:rPr>
          <w:rFonts w:ascii="Times New Roman" w:hAnsi="Times New Roman" w:cs="Times New Roman"/>
          <w:sz w:val="28"/>
          <w:szCs w:val="28"/>
        </w:rPr>
        <w:t xml:space="preserve">. </w:t>
      </w:r>
      <w:r w:rsidR="00395DC1">
        <w:rPr>
          <w:rFonts w:ascii="Times New Roman" w:hAnsi="Times New Roman" w:cs="Times New Roman"/>
          <w:sz w:val="28"/>
          <w:szCs w:val="28"/>
        </w:rPr>
        <w:t xml:space="preserve">Кисточки, как и карандаши, бывают разными. Они отличаются по толщине и жёсткости ворса. Художник подбирает себе кисточку, в зависимости от того, что он собирается рисовать. Для того чтобы рисовать тонкие линии, нужна тонкая кисточка, а для нанесения тона - толстая. Иногда, над одним рисунком трудятся сразу несколько кисточек. </w:t>
      </w:r>
    </w:p>
    <w:p w:rsidR="00395DC1" w:rsidRDefault="00395DC1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2D36B8" w:rsidRDefault="00395DC1" w:rsidP="00395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14BC">
        <w:rPr>
          <w:rFonts w:ascii="Times New Roman" w:hAnsi="Times New Roman" w:cs="Times New Roman"/>
          <w:sz w:val="28"/>
          <w:szCs w:val="28"/>
        </w:rPr>
        <w:t xml:space="preserve">лавные друзья </w:t>
      </w:r>
      <w:r>
        <w:rPr>
          <w:rFonts w:ascii="Times New Roman" w:hAnsi="Times New Roman" w:cs="Times New Roman"/>
          <w:sz w:val="28"/>
          <w:szCs w:val="28"/>
        </w:rPr>
        <w:t xml:space="preserve">кисточки, </w:t>
      </w:r>
      <w:r w:rsidR="003114BC">
        <w:rPr>
          <w:rFonts w:ascii="Times New Roman" w:hAnsi="Times New Roman" w:cs="Times New Roman"/>
          <w:sz w:val="28"/>
          <w:szCs w:val="28"/>
        </w:rPr>
        <w:t>это краски.</w:t>
      </w:r>
      <w:r w:rsidR="00A81C67">
        <w:rPr>
          <w:rFonts w:ascii="Times New Roman" w:hAnsi="Times New Roman" w:cs="Times New Roman"/>
          <w:sz w:val="28"/>
          <w:szCs w:val="28"/>
        </w:rPr>
        <w:t xml:space="preserve"> Они никуда друг без друга!</w:t>
      </w:r>
    </w:p>
    <w:p w:rsidR="00CA7071" w:rsidRPr="00163721" w:rsidRDefault="00A81C67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894C46" w:rsidRPr="00163721" w:rsidRDefault="00894C46" w:rsidP="0030650B">
      <w:pPr>
        <w:spacing w:before="11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 вот и они. Эти краски называются «гуашь». </w:t>
      </w: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Если что-то не понравилось в рисунке, то дождавшись, пока </w:t>
      </w:r>
      <w:r w:rsid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эта </w:t>
      </w: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краска высохнет, можно исправить </w:t>
      </w:r>
      <w:r w:rsid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рисунок </w:t>
      </w: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прямо поверху: нижний слой краски не будет проступать </w:t>
      </w:r>
      <w:proofErr w:type="gramStart"/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через</w:t>
      </w:r>
      <w:proofErr w:type="gramEnd"/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верхний. Значит</w:t>
      </w:r>
      <w:r w:rsid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гуашь обладает кроющей способностью. Эти краски необходимо хранить в закрытых баночках. </w:t>
      </w:r>
    </w:p>
    <w:p w:rsidR="00894C46" w:rsidRDefault="00894C46" w:rsidP="0030650B">
      <w:pPr>
        <w:spacing w:after="0" w:line="240" w:lineRule="auto"/>
        <w:ind w:left="41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если гуашь начинает твердеть, то надо залить ее водой: краска впитает воду и станет мягче.</w:t>
      </w:r>
    </w:p>
    <w:p w:rsidR="00A81C67" w:rsidRPr="00163721" w:rsidRDefault="00A81C67" w:rsidP="0030650B">
      <w:pPr>
        <w:spacing w:after="0" w:line="240" w:lineRule="auto"/>
        <w:ind w:left="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C46" w:rsidRPr="00163721" w:rsidRDefault="00A81C67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871DED" w:rsidRDefault="00A81C67" w:rsidP="00A81C67">
      <w:pPr>
        <w:spacing w:before="115" w:after="0" w:line="24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Эти краски называются «акварель». </w:t>
      </w:r>
      <w:r w:rsidR="00871DED" w:rsidRPr="001637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работе этими красками очень важную роль играет вода. Не надо искать в акварели белую краску. Чтобы сделать краску светлее, достаточно добавить в нее больше воды, краска станет прозрачнее.</w:t>
      </w:r>
    </w:p>
    <w:p w:rsidR="00A81C67" w:rsidRPr="00163721" w:rsidRDefault="00A81C67" w:rsidP="00A81C67">
      <w:pPr>
        <w:spacing w:before="11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DED" w:rsidRPr="00163721" w:rsidRDefault="00871DED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81C67">
        <w:rPr>
          <w:rFonts w:ascii="Times New Roman" w:hAnsi="Times New Roman" w:cs="Times New Roman"/>
          <w:sz w:val="28"/>
          <w:szCs w:val="28"/>
        </w:rPr>
        <w:t>12</w:t>
      </w:r>
    </w:p>
    <w:p w:rsidR="00871DED" w:rsidRPr="00A81C67" w:rsidRDefault="009A05D1" w:rsidP="00A81C67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 это наши близкие родственник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и-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фломастеры. </w:t>
      </w:r>
      <w:r w:rsidR="00871DED" w:rsidRP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Если рисунок кажется недостаточно ярким, то ФЛОМАСТЕРЫ – это как раз то, что нужно. Фломастеры </w:t>
      </w:r>
      <w:r w:rsidR="00871DED" w:rsidRPr="00A81C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внешне очень похожи на цветные карандаши. Но это сходство только внешнее: фломастеры не надо точить. Необходимо следить за тем, чтобы они всегда были в колпачках, чтобы не высохла жидкость, которыми смочен их стержень.</w:t>
      </w:r>
    </w:p>
    <w:p w:rsidR="00871DED" w:rsidRPr="00163721" w:rsidRDefault="00946DF1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871DED" w:rsidRPr="00946DF1" w:rsidRDefault="00946DF1" w:rsidP="00946DF1">
      <w:pPr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Сей</w:t>
      </w:r>
      <w:r w:rsidR="0021760D">
        <w:rPr>
          <w:rFonts w:eastAsiaTheme="minorEastAsia"/>
          <w:color w:val="000000" w:themeColor="text1"/>
          <w:kern w:val="24"/>
          <w:sz w:val="28"/>
          <w:szCs w:val="28"/>
        </w:rPr>
        <w:t>час заглянем к восковым мелкам. Восковые мелки</w:t>
      </w:r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 xml:space="preserve"> слушаются нажима, как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ы-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>цветные карандаши. Но не получится стереть мелок с помощью ластика, т.к. в его составе есть воск, который при соприкосновении с бумагой оставляет  след похожий на пленку.</w:t>
      </w:r>
    </w:p>
    <w:p w:rsidR="00871DED" w:rsidRPr="00163721" w:rsidRDefault="00946DF1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871DED" w:rsidRPr="00946DF1" w:rsidRDefault="0021760D" w:rsidP="00946DF1">
      <w:pPr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 эти мелки, называются «п</w:t>
      </w:r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>астель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 xml:space="preserve">  - это мягкий мелок, который  оставляет след в виде мелкой цветной пыли. Надо стараться при работе не трогать руками поверхность листа, иначе  изображение </w:t>
      </w:r>
      <w:proofErr w:type="gramStart"/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>смажется</w:t>
      </w:r>
      <w:proofErr w:type="gramEnd"/>
      <w:r w:rsidR="00871DED" w:rsidRPr="00946DF1">
        <w:rPr>
          <w:rFonts w:eastAsiaTheme="minorEastAsia"/>
          <w:color w:val="000000" w:themeColor="text1"/>
          <w:kern w:val="24"/>
          <w:sz w:val="28"/>
          <w:szCs w:val="28"/>
        </w:rPr>
        <w:t xml:space="preserve"> и будут испачканы руки. Закрепить изображение можно с помощью лака для волос.  </w:t>
      </w:r>
    </w:p>
    <w:p w:rsidR="00871DED" w:rsidRPr="00163721" w:rsidRDefault="003B4711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1</w:t>
      </w:r>
      <w:r w:rsidR="0021760D">
        <w:rPr>
          <w:rFonts w:ascii="Times New Roman" w:hAnsi="Times New Roman" w:cs="Times New Roman"/>
          <w:sz w:val="28"/>
          <w:szCs w:val="28"/>
        </w:rPr>
        <w:t>5</w:t>
      </w:r>
    </w:p>
    <w:p w:rsidR="000058F2" w:rsidRDefault="0021760D" w:rsidP="0021760D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А сейчас мы хотели бы рассказать тебе о цвете. </w:t>
      </w:r>
      <w:r w:rsidR="00D25425">
        <w:rPr>
          <w:sz w:val="28"/>
          <w:szCs w:val="28"/>
        </w:rPr>
        <w:t>Цвета бывают: а</w:t>
      </w:r>
      <w:r w:rsidR="000058F2" w:rsidRPr="00163721">
        <w:rPr>
          <w:sz w:val="28"/>
          <w:szCs w:val="28"/>
        </w:rPr>
        <w:t>хроматические</w:t>
      </w:r>
      <w:r w:rsidR="00D25425">
        <w:rPr>
          <w:sz w:val="28"/>
          <w:szCs w:val="28"/>
        </w:rPr>
        <w:t xml:space="preserve"> и хроматические. Ахроматические</w:t>
      </w:r>
      <w:r w:rsidR="000058F2" w:rsidRPr="00163721">
        <w:rPr>
          <w:sz w:val="28"/>
          <w:szCs w:val="28"/>
        </w:rPr>
        <w:t xml:space="preserve"> (не цветные краски) </w:t>
      </w:r>
      <w:proofErr w:type="gramStart"/>
      <w:r w:rsidR="00D25425">
        <w:rPr>
          <w:rFonts w:eastAsiaTheme="minorEastAsia"/>
          <w:color w:val="000000" w:themeColor="text1"/>
          <w:kern w:val="24"/>
          <w:sz w:val="28"/>
          <w:szCs w:val="28"/>
        </w:rPr>
        <w:t>черный</w:t>
      </w:r>
      <w:proofErr w:type="gramEnd"/>
      <w:r w:rsidR="00D25425">
        <w:rPr>
          <w:rFonts w:eastAsiaTheme="minorEastAsia"/>
          <w:color w:val="000000" w:themeColor="text1"/>
          <w:kern w:val="24"/>
          <w:sz w:val="28"/>
          <w:szCs w:val="28"/>
        </w:rPr>
        <w:t xml:space="preserve">, белый, </w:t>
      </w:r>
      <w:r w:rsidR="000058F2" w:rsidRPr="00163721">
        <w:rPr>
          <w:rFonts w:eastAsiaTheme="minorEastAsia"/>
          <w:color w:val="000000" w:themeColor="text1"/>
          <w:kern w:val="24"/>
          <w:sz w:val="28"/>
          <w:szCs w:val="28"/>
        </w:rPr>
        <w:t>все оттенки серого</w:t>
      </w:r>
      <w:r w:rsidR="00D2542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25425" w:rsidRPr="00163721" w:rsidRDefault="00D25425" w:rsidP="0021760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B4711" w:rsidRDefault="00333EE8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 w:rsidRPr="00163721">
        <w:rPr>
          <w:rFonts w:ascii="Times New Roman" w:hAnsi="Times New Roman" w:cs="Times New Roman"/>
          <w:sz w:val="28"/>
          <w:szCs w:val="28"/>
        </w:rPr>
        <w:t>Слайд 1</w:t>
      </w:r>
      <w:r w:rsidR="00D25425">
        <w:rPr>
          <w:rFonts w:ascii="Times New Roman" w:hAnsi="Times New Roman" w:cs="Times New Roman"/>
          <w:sz w:val="28"/>
          <w:szCs w:val="28"/>
        </w:rPr>
        <w:t>6</w:t>
      </w:r>
    </w:p>
    <w:p w:rsidR="00333EE8" w:rsidRPr="00163721" w:rsidRDefault="00D25425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цвета. Делятся на основные цвета и составные цвета.</w:t>
      </w:r>
      <w:r w:rsidR="00333EE8" w:rsidRPr="00163721">
        <w:rPr>
          <w:rFonts w:ascii="Times New Roman" w:hAnsi="Times New Roman" w:cs="Times New Roman"/>
          <w:sz w:val="28"/>
          <w:szCs w:val="28"/>
        </w:rPr>
        <w:t xml:space="preserve"> Основные цвета: красный, жёлтый, синий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EE8" w:rsidRPr="00163721">
        <w:rPr>
          <w:rFonts w:ascii="Times New Roman" w:hAnsi="Times New Roman" w:cs="Times New Roman"/>
          <w:sz w:val="28"/>
          <w:szCs w:val="28"/>
        </w:rPr>
        <w:t>Составные</w:t>
      </w:r>
      <w:r>
        <w:rPr>
          <w:rFonts w:ascii="Times New Roman" w:hAnsi="Times New Roman" w:cs="Times New Roman"/>
          <w:sz w:val="28"/>
          <w:szCs w:val="28"/>
        </w:rPr>
        <w:t xml:space="preserve"> цвета,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при смешивании основных цветов:</w:t>
      </w:r>
      <w:r w:rsidR="00333EE8" w:rsidRPr="00163721">
        <w:rPr>
          <w:rFonts w:ascii="Times New Roman" w:hAnsi="Times New Roman" w:cs="Times New Roman"/>
          <w:sz w:val="28"/>
          <w:szCs w:val="28"/>
        </w:rPr>
        <w:t xml:space="preserve"> оранжевый, зелёный, фиолетовый, чёрный.</w:t>
      </w:r>
    </w:p>
    <w:p w:rsidR="00333EE8" w:rsidRDefault="00D25425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D25425" w:rsidRDefault="00D25425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 вспомним основные цвета: </w:t>
      </w:r>
      <w:r w:rsidRPr="00163721">
        <w:rPr>
          <w:rFonts w:ascii="Times New Roman" w:hAnsi="Times New Roman" w:cs="Times New Roman"/>
          <w:sz w:val="28"/>
          <w:szCs w:val="28"/>
        </w:rPr>
        <w:t>красный, жёлтый, синий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986" w:rsidRDefault="009C5986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Сдайд18.</w:t>
      </w:r>
    </w:p>
    <w:p w:rsidR="009C5986" w:rsidRDefault="009C5986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смотри, как получаются составные цвета. Если смешать жёлтую и синею краску,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смешать красную с жёлтой краску,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оранжевая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5986" w:rsidRDefault="009C5986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9C5986" w:rsidRDefault="009C5986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смешать красную и синею краску,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А некоторые цвета можно получить при смешивании трёх цветов. Например, коричневый цвет получается при смешивании синего, жёлтого и красного цветов.</w:t>
      </w:r>
    </w:p>
    <w:p w:rsidR="009C5986" w:rsidRDefault="009C5986" w:rsidP="00306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20.</w:t>
      </w:r>
    </w:p>
    <w:p w:rsidR="009C5986" w:rsidRDefault="009C5986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цвета делятся на холодные и тёплые.</w:t>
      </w:r>
      <w:r w:rsidR="0012183E">
        <w:rPr>
          <w:rFonts w:ascii="Times New Roman" w:hAnsi="Times New Roman" w:cs="Times New Roman"/>
          <w:sz w:val="28"/>
          <w:szCs w:val="28"/>
        </w:rPr>
        <w:t xml:space="preserve"> Холодные цвета это: фиолетовый, синий, голубой. Тёплые цвета: красный, оранжевый, жёлтый.</w:t>
      </w:r>
    </w:p>
    <w:p w:rsidR="0012183E" w:rsidRDefault="0012183E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</w:p>
    <w:p w:rsidR="0012183E" w:rsidRDefault="0012183E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Зелёный цвет очень хитрый, если к нему добавить голубой-холодной краски, он становится холодным. А если к нему добавить жёлтой краски, он становится тёплым. Вот какие чудеса.</w:t>
      </w:r>
    </w:p>
    <w:p w:rsidR="0012183E" w:rsidRDefault="0012183E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22.</w:t>
      </w:r>
    </w:p>
    <w:p w:rsidR="0012183E" w:rsidRDefault="0012183E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Цвет-это очень интересная штука. Сейчас ты познакомишься с земляными и пастельными тонами. Если к краскам любого цвета добавить бе</w:t>
      </w:r>
      <w:r w:rsidR="00407ACA">
        <w:rPr>
          <w:rFonts w:ascii="Times New Roman" w:hAnsi="Times New Roman" w:cs="Times New Roman"/>
          <w:sz w:val="28"/>
          <w:szCs w:val="28"/>
        </w:rPr>
        <w:t xml:space="preserve">лый цвет, получаются пастельные, светлые </w:t>
      </w:r>
      <w:r>
        <w:rPr>
          <w:rFonts w:ascii="Times New Roman" w:hAnsi="Times New Roman" w:cs="Times New Roman"/>
          <w:sz w:val="28"/>
          <w:szCs w:val="28"/>
        </w:rPr>
        <w:t xml:space="preserve">тона, а если добавить чётный </w:t>
      </w:r>
      <w:r w:rsidR="00407ACA">
        <w:rPr>
          <w:rFonts w:ascii="Times New Roman" w:hAnsi="Times New Roman" w:cs="Times New Roman"/>
          <w:sz w:val="28"/>
          <w:szCs w:val="28"/>
        </w:rPr>
        <w:t>цвет, получаются земляные, тёмные оттенки.</w:t>
      </w:r>
    </w:p>
    <w:p w:rsidR="00407ACA" w:rsidRDefault="00407ACA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23.</w:t>
      </w:r>
    </w:p>
    <w:p w:rsidR="00407ACA" w:rsidRDefault="00407ACA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посмотрим, как получаются пастельные тона. </w:t>
      </w:r>
    </w:p>
    <w:p w:rsidR="00407ACA" w:rsidRDefault="00407ACA" w:rsidP="00822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24. </w:t>
      </w:r>
    </w:p>
    <w:p w:rsidR="00407ACA" w:rsidRDefault="00407ACA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ты увидишь, как получаются земляные тона.</w:t>
      </w:r>
    </w:p>
    <w:p w:rsidR="00407ACA" w:rsidRDefault="00407ACA" w:rsidP="008224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Слайд 25.</w:t>
      </w:r>
    </w:p>
    <w:p w:rsidR="00802EF9" w:rsidRPr="00802EF9" w:rsidRDefault="00407ACA" w:rsidP="00EF1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кажется и всё на сегодня наше путешествие закончено, в следующий раз мы будим учиться  рисовать.</w:t>
      </w:r>
      <w:r w:rsidR="001D06E3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802EF9" w:rsidRPr="00802EF9" w:rsidRDefault="00802EF9" w:rsidP="00802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EF9" w:rsidRPr="00802EF9" w:rsidRDefault="00802EF9" w:rsidP="00802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E3" w:rsidRDefault="001D06E3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ACA" w:rsidRPr="00163721" w:rsidRDefault="00407ACA" w:rsidP="009C5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7ACA" w:rsidRPr="00163721" w:rsidSect="009161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2E86"/>
    <w:multiLevelType w:val="hybridMultilevel"/>
    <w:tmpl w:val="190405BE"/>
    <w:lvl w:ilvl="0" w:tplc="A9386B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C29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E9B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5067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A684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A91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958DE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60C6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BC21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3B02DBB"/>
    <w:multiLevelType w:val="hybridMultilevel"/>
    <w:tmpl w:val="42BEDA9E"/>
    <w:lvl w:ilvl="0" w:tplc="81F2B6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C26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A0AC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90B6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AED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E628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F08C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624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66BF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40DB5D24"/>
    <w:multiLevelType w:val="hybridMultilevel"/>
    <w:tmpl w:val="DD12B14C"/>
    <w:lvl w:ilvl="0" w:tplc="1F1851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8A5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A6D2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EDA64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246A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296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7805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FCF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5E3B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614C6E14"/>
    <w:multiLevelType w:val="hybridMultilevel"/>
    <w:tmpl w:val="6D409D68"/>
    <w:lvl w:ilvl="0" w:tplc="414C89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E4A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C29C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2408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20B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2BA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F827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1C3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AD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671A0ACA"/>
    <w:multiLevelType w:val="hybridMultilevel"/>
    <w:tmpl w:val="2C4E014A"/>
    <w:lvl w:ilvl="0" w:tplc="EAC2C3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2A4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078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46A0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9C4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8FF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60AF3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37E1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C24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64"/>
    <w:rsid w:val="000058F2"/>
    <w:rsid w:val="00046197"/>
    <w:rsid w:val="000C637F"/>
    <w:rsid w:val="00100984"/>
    <w:rsid w:val="0012183E"/>
    <w:rsid w:val="00163721"/>
    <w:rsid w:val="00194F4B"/>
    <w:rsid w:val="001D06E3"/>
    <w:rsid w:val="001E76EE"/>
    <w:rsid w:val="0021760D"/>
    <w:rsid w:val="002308F3"/>
    <w:rsid w:val="002D36B8"/>
    <w:rsid w:val="0030650B"/>
    <w:rsid w:val="003114BC"/>
    <w:rsid w:val="00333EE8"/>
    <w:rsid w:val="00395DC1"/>
    <w:rsid w:val="003B4711"/>
    <w:rsid w:val="00407ACA"/>
    <w:rsid w:val="00757E64"/>
    <w:rsid w:val="00802EF9"/>
    <w:rsid w:val="00822438"/>
    <w:rsid w:val="00871DED"/>
    <w:rsid w:val="00894C46"/>
    <w:rsid w:val="008A5A83"/>
    <w:rsid w:val="009161F8"/>
    <w:rsid w:val="00946DF1"/>
    <w:rsid w:val="009A05D1"/>
    <w:rsid w:val="009C5986"/>
    <w:rsid w:val="009D0036"/>
    <w:rsid w:val="00A81C67"/>
    <w:rsid w:val="00B5211C"/>
    <w:rsid w:val="00C67B5F"/>
    <w:rsid w:val="00C83032"/>
    <w:rsid w:val="00CA7071"/>
    <w:rsid w:val="00CF3867"/>
    <w:rsid w:val="00D25425"/>
    <w:rsid w:val="00D620B3"/>
    <w:rsid w:val="00D71914"/>
    <w:rsid w:val="00E017ED"/>
    <w:rsid w:val="00E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0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1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Ольга</cp:lastModifiedBy>
  <cp:revision>14</cp:revision>
  <dcterms:created xsi:type="dcterms:W3CDTF">2013-11-17T13:19:00Z</dcterms:created>
  <dcterms:modified xsi:type="dcterms:W3CDTF">2013-11-28T01:38:00Z</dcterms:modified>
</cp:coreProperties>
</file>