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ED" w:rsidRDefault="002227ED" w:rsidP="002227ED">
      <w:pPr>
        <w:spacing w:after="0" w:line="301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ДЕПАРТАМЕНТ ОБРАЗОВАНИЯ ГОРОДА МОСКВЫ</w:t>
      </w:r>
    </w:p>
    <w:p w:rsidR="002227ED" w:rsidRDefault="002227ED" w:rsidP="002227ED">
      <w:pPr>
        <w:spacing w:after="0" w:line="301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ЮГО-ЗАПАДНОЕ ОКРУЖНОЕ УПРАВЛЕНИЕ</w:t>
      </w:r>
      <w:r>
        <w:rPr>
          <w:rFonts w:ascii="Arial" w:hAnsi="Arial" w:cs="Arial"/>
          <w:b/>
          <w:bCs/>
          <w:sz w:val="32"/>
          <w:szCs w:val="32"/>
        </w:rPr>
        <w:br/>
        <w:t>ГОСУДАРСТВ</w:t>
      </w:r>
      <w:r w:rsidR="008149EF">
        <w:rPr>
          <w:rFonts w:ascii="Arial" w:hAnsi="Arial" w:cs="Arial"/>
          <w:b/>
          <w:bCs/>
          <w:sz w:val="32"/>
          <w:szCs w:val="32"/>
        </w:rPr>
        <w:t>ЕННОЕ БЮДЖЕТНОЕ ОБРАЗОВАТЕЛЬНОЕ</w:t>
      </w:r>
    </w:p>
    <w:p w:rsidR="008149EF" w:rsidRDefault="008149EF" w:rsidP="002227ED">
      <w:pPr>
        <w:spacing w:after="0" w:line="301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УЧРЕЖДЕНИЕ</w:t>
      </w:r>
    </w:p>
    <w:p w:rsidR="002227ED" w:rsidRDefault="002227ED" w:rsidP="002227ED">
      <w:pPr>
        <w:spacing w:after="0" w:line="301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ДЕТСКИЙ САД №2414</w:t>
      </w:r>
    </w:p>
    <w:p w:rsidR="002227ED" w:rsidRDefault="002227ED" w:rsidP="002227ED">
      <w:pPr>
        <w:spacing w:after="0" w:line="301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227ED" w:rsidRDefault="002227ED" w:rsidP="002227ED">
      <w:pPr>
        <w:rPr>
          <w:rFonts w:ascii="Courier New" w:hAnsi="Courier New" w:cs="Courier New"/>
          <w:sz w:val="24"/>
          <w:szCs w:val="24"/>
        </w:rPr>
      </w:pPr>
    </w:p>
    <w:p w:rsidR="002227ED" w:rsidRDefault="002227ED" w:rsidP="002227ED"/>
    <w:p w:rsidR="002227ED" w:rsidRDefault="002227ED" w:rsidP="002227ED"/>
    <w:p w:rsidR="00E37219" w:rsidRDefault="00E37219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Выступление на семинаре </w:t>
      </w: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E37219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Aharoni"/>
          <w:b/>
          <w:bCs/>
          <w:i/>
          <w:iCs/>
          <w:color w:val="000000"/>
          <w:sz w:val="44"/>
          <w:szCs w:val="44"/>
          <w:lang w:eastAsia="ru-RU"/>
        </w:rPr>
      </w:pPr>
      <w:r w:rsidRPr="002227ED">
        <w:rPr>
          <w:rFonts w:ascii="Times New Roman" w:eastAsia="Times New Roman" w:hAnsi="Times New Roman" w:cs="Aharoni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E37219" w:rsidRPr="002227ED">
        <w:rPr>
          <w:rFonts w:ascii="Times New Roman" w:eastAsia="Times New Roman" w:hAnsi="Times New Roman" w:cs="Aharoni"/>
          <w:b/>
          <w:bCs/>
          <w:i/>
          <w:iCs/>
          <w:color w:val="000000"/>
          <w:sz w:val="36"/>
          <w:szCs w:val="36"/>
          <w:lang w:eastAsia="ru-RU"/>
        </w:rPr>
        <w:t>«</w:t>
      </w:r>
      <w:r w:rsidR="00E37219" w:rsidRPr="002227ED">
        <w:rPr>
          <w:rFonts w:ascii="Times New Roman" w:eastAsia="Times New Roman" w:hAnsi="Times New Roman" w:cs="Aharoni"/>
          <w:b/>
          <w:bCs/>
          <w:i/>
          <w:iCs/>
          <w:color w:val="000000"/>
          <w:sz w:val="44"/>
          <w:szCs w:val="44"/>
          <w:lang w:eastAsia="ru-RU"/>
        </w:rPr>
        <w:t>РАЗВИТИЕ ИНТЕРЕСА ДЕ</w:t>
      </w:r>
      <w:r>
        <w:rPr>
          <w:rFonts w:ascii="Times New Roman" w:eastAsia="Times New Roman" w:hAnsi="Times New Roman" w:cs="Aharoni"/>
          <w:b/>
          <w:bCs/>
          <w:i/>
          <w:iCs/>
          <w:color w:val="000000"/>
          <w:sz w:val="44"/>
          <w:szCs w:val="44"/>
          <w:lang w:eastAsia="ru-RU"/>
        </w:rPr>
        <w:t>ТЕЙ К НАРОДНОМУ И ДЕКОРАТИВНО-</w:t>
      </w:r>
      <w:r w:rsidR="00E37219" w:rsidRPr="002227ED">
        <w:rPr>
          <w:rFonts w:ascii="Times New Roman" w:eastAsia="Times New Roman" w:hAnsi="Times New Roman" w:cs="Aharoni"/>
          <w:b/>
          <w:bCs/>
          <w:i/>
          <w:iCs/>
          <w:color w:val="000000"/>
          <w:sz w:val="44"/>
          <w:szCs w:val="44"/>
          <w:lang w:eastAsia="ru-RU"/>
        </w:rPr>
        <w:t>ПРИКЛАДНОМУ ИСКУССТВУ»</w:t>
      </w:r>
    </w:p>
    <w:p w:rsidR="002C56DC" w:rsidRPr="002227ED" w:rsidRDefault="002C56DC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Aharoni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Pr="002C56DC" w:rsidRDefault="002C56DC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2C56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Декоративно – прикладное искусство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как средство </w:t>
      </w:r>
      <w:r w:rsidRPr="002C56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гармонического развития личности.</w:t>
      </w:r>
    </w:p>
    <w:p w:rsidR="002227ED" w:rsidRPr="002C56DC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         Подготовила и выступила</w:t>
      </w:r>
    </w:p>
    <w:p w:rsidR="00E37219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              у</w:t>
      </w:r>
      <w:r w:rsidR="00E3721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читель-логопед Тихонова М.А</w:t>
      </w: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Default="002227ED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227ED" w:rsidRPr="00E37219" w:rsidRDefault="004A0B57" w:rsidP="002227ED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Ноябрь 2013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4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Декоративно – прикладное искусство является одним из факторов гармонического развития личности. Посредством общения с народным искусством происходит обогащение души ребенка, прививается любовь к своему краю. Соприкосновение с народным декоративно-прикладным искусством обогащает ребенка, воспитывает гордость за свой народ, поддерживает интерес к его истории и культуре.</w:t>
      </w:r>
      <w:r w:rsidRPr="00E3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Познавая красоту народного творчества, ребенок испытывает положительные эмоции, на основе которых возникают более глубокие чувства: радости, восхищения, восторга. 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выстраивании педагогического процесса по ознакомлению дошкольников с народным декоративно-прикладным искусством  мы учитывать </w:t>
      </w:r>
      <w:r w:rsidRPr="00E372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интеграции, </w:t>
      </w: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реализуется в синтезе видов народного искусства: устного народного фольклора, музыкального фольклора, декоративно-прикладного искусства. А также во взаимосвязи с игровой и театрализованной деятельностью детей на народном содержании.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Начиная с младшего возраста, детей знакомили с народными игрушками: дымковской, матрешкой и </w:t>
      </w:r>
      <w:proofErr w:type="spellStart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ванькой-встанькой</w:t>
      </w:r>
      <w:proofErr w:type="spellEnd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37219">
        <w:rPr>
          <w:rFonts w:ascii="Times New Roman" w:eastAsia="Times New Roman" w:hAnsi="Times New Roman" w:cs="Times New Roman"/>
          <w:color w:val="000099"/>
          <w:sz w:val="28"/>
          <w:lang w:eastAsia="ru-RU"/>
        </w:rPr>
        <w:t> </w:t>
      </w: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 привлекаем внимание детей к народной игрушке, формируем у них интерес, эмоциональную отзывчивость, чувство радости от встречи с ней.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Стремимся вызывать желание действовать с игрушкой  (посвистеть, поиграть, собрать…) Побуждаем детей </w:t>
      </w:r>
      <w:proofErr w:type="gramStart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узнавать</w:t>
      </w:r>
      <w:proofErr w:type="gramEnd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игрушки,  учим видеть их красоту.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Самая доступная и понятная для детей народная игрушка – это, конечно же, матрешка. С ней  воспитатели знакомили детей с самого раннего возраста. Матрешка вызывает необычайный эмоциональный отклик у детей, они оживленно рассказывают какого цвета на ней наряд, платок, слушают и запоминают стихи о ней. В совместной деятельности </w:t>
      </w:r>
      <w:proofErr w:type="gramStart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дети сами выбирают цвет наряда для силуэта матрешки и раскрашивают их, закрепляя название цвета. Матрешка развивает воображение у детей, способствует активизации их творческих способностей.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Знакомство детей с народно – прикладным искусством мы начинаем  с дымковской игрушки.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игрушка – это самый любимый и доступный детям предмет, то дымковская игрушка как нельзя лучше подходит для знакомства с ней уже в младшей группе. Она проста по форме, нарядна, колоритна, своеобразна, украшена простым, но впечатляющим орнаментом, она будит воображение детей и всегда желанна им.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Сначала дымковская игрушка вносится как персонаж </w:t>
      </w:r>
      <w:proofErr w:type="spellStart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затем вносится игрушка на занятия зарядкой (под шуточную </w:t>
      </w:r>
      <w:proofErr w:type="spellStart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потешку</w:t>
      </w:r>
      <w:proofErr w:type="spellEnd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изображаем</w:t>
      </w:r>
      <w:proofErr w:type="gramEnd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гарцуют кони, хлопают крыльями петушки). </w:t>
      </w: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 первом этапе знакомства, сообщались краткие сведения об истории народного промысла. Дети с интересом </w:t>
      </w: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рассматривали репродукции, открытки, иллюстрации, готовые изделия народных умельцев. На следующем этапе дети зарисовывали контур народных игрушек, используя орнаменты: круги, точки.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При рассматривании игрушек дети учились выделять узор, выделяли основной цвет при рисовании, и, наконец, учились рисовать один из элементов узора. Затем задания усложнялись - дети рисовали уже круг с точкой посередине, и точки вокруг круга. Изучение происходило на нескольких игрушках. Учились расписывать силуэт, используя точки, круги, и внося новые элементы- прямые линии и дуги. Учились рисовать узор </w:t>
      </w:r>
      <w:proofErr w:type="gramStart"/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тычками</w:t>
      </w:r>
      <w:proofErr w:type="gramEnd"/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Дети с удовольствием расписывали силуэты игрушек, радуясь результатам своего труда. В новом учебном году мы, вместе с детьми, продолжили знакомство с народными промыслами. Теперь уже при знакомстве с глиняной игрушкой учили выделять элементы росписи, ее колорит, мотивы, композицию узора на изделиях. Для этого в группе были созданы такие условия, что полученные знания о предмете декоративно - прикладного искусства, дети используют в самостоятельной деятельности. Это дает возможность решать задачи выделения цветового и композиционного решения народных узоров, их характеристик, мотивов.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 стремились ставить задачи запомнить названия дымковской игрушки, главное - вызвать интерес и любовь детей к ней, запомнить и закрепить цвета и формы. Дети всегда эмоционально отзывчивы к цвету. Они неравнодушны к сочетаниям ярких, звучных, радующих глаз красок дымковской игрушки.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средней группе продолжается работа с народной игрушкой. В этом возрасте мы привлекаем  внимание детей к народной игрушке, формируем  у них интерес, эмоциональную отзывчивость, чувство радости от встречи с ней. Вызывать желание подействовать с игрушкой  (посвистеть, поиграть, собрать…) Стремимся  побуждать детей узнавать игрушки, видеть их красоту.  Знакомим   с элементами орнамента. Процесс ознакомления с игрушкой в этом возрасте связан с узнаванием и непременно обыгрыванием. При рассматривании дымковских игрушек задаем вопросы, обусловленные образностью игрушки; вопросы, связанные с эстетическим достоинством игрушки: дети учатся использовать в речи образные сравнения, знакомятся с элементами орнамента.      Параллельно с изучением орнамента проводим освоение пластической формы Дымки.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старшей группе  будем продолжать  знакомить детей с разными видами декоративно-прикладного искусства.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Чтобы работа была интереснее,  мы постоянно обыгрываем продукты детского творчества. Например, не просто рисуем узор на полосе или круге, а расписываем посуду для кукол и украшаем ею коллективное панно, или украшаем шарфики для козлят. Это очень стимулирует и побуждает детей к творчеству.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по декоративно-прикладному искусству  подбираем с учетом возрастных, индивидуальных особенностей детей и темой занятий.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Народное творчество – источник чистый и вечный. Он благотворно влияет на детей, развивает их творчество, вооружает знаниями, «несет детям красоту». Это идет от души, а душа народная добра и красива. </w:t>
      </w:r>
      <w:proofErr w:type="gramStart"/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Знакомя детей с изделиями народных промыслов, мы приобщаем детей к родной культуре, помогаем им </w:t>
      </w: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войти в мир прекрасного, учим видеть и чувствовать неповторимые сочетания красок природы, пробуждаю потребность любить и радоваться жизни.</w:t>
      </w:r>
      <w:proofErr w:type="gramEnd"/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Главной задачей педагога является умение заинтересовать детей, зажечь из сердца, развивать в них творческую активность, не навязывая собственных мнений и вкусов. Стараемся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Знакомство детей с декоративно - прикладным искусством интегрируем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практически через все виды деятельности детей. Для развития  навыков коммуникации изделия народных мастеров дают богатый материал: составление описательных рассказов по игрушкам (дымковские игрушки, матрешки), придумывание</w:t>
      </w: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сказки. Изделия народных мастеров помогают воспитывать у детей внимательное и бережное отношение к окружающей среде, так как декоративно - прикладное искусство по своим мотивам близко к природе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Изделия народных промыслов помогают понять и почувствовать, что человек - часть природы, а именно это и является основой гармоничного развития ребенка.</w:t>
      </w:r>
    </w:p>
    <w:p w:rsidR="00E37219" w:rsidRPr="00E37219" w:rsidRDefault="00E37219" w:rsidP="00E37219">
      <w:pPr>
        <w:shd w:val="clear" w:color="auto" w:fill="FFFFFF"/>
        <w:spacing w:after="0" w:line="240" w:lineRule="auto"/>
        <w:ind w:left="-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своей работе особое место в плане художественного развития детей отводим  дидактической игре. В ходе специально созданных игр происходит «развитие последовательного, целенаправленного, целостного художественного восприятия» подлинно художественными произведениями народного искусства, умение высказывать доказательные суждения и оценки увиденного». Представления о некоторых видах русского декоративно - прикладного искусства сформируются не только на занятиях но и в процессе дидактических игр. </w:t>
      </w:r>
      <w:r w:rsidRPr="00E37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«Укрась юбочку барышне», «Наряди козлика».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Дидактическая игра представляет собой многоплановое, сложное педагогическое явление: это и игровой метод обучения детей дошкольного возраста, и самостоятельная игровая деятельность, и средство развития личности ребёнка. Все дидактические игры проводятся в течение года во всех видах деятельности.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своей работе используем  наглядные пособия: репродукции, открытки, иллюстрации, сюжетные картинки, готовые изделия. Это элементы дидактических игр и пособие для занятий. В группе имеется уголок изобразительной деятельности, книжный уголок, где постоянно выставляются разнообразные репродукции, иллюстрации, книги, картинки для свободного рассматривания.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нравственном и художественно-эстетическом  воспитании детей важную роль играет и приобщение их к отечественной культуре через знакомство с русской литературой, живописью, музыкой. Важнейшими источниками развития выразительности детской речи является произведения устного народного творчества, в том числе и малые фольклорные формы (пословицы, поговорки, загадки, </w:t>
      </w:r>
      <w:proofErr w:type="spellStart"/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потешки</w:t>
      </w:r>
      <w:proofErr w:type="spellEnd"/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считалки).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полного развития творческих способностей у детей используем технические средства: магнитофон. В свободное время дети слушают сказки, сопровождаемые показом иллюстраций, танцуют под веселую музыку с цветными платочками, предметными игрушками</w:t>
      </w:r>
    </w:p>
    <w:p w:rsidR="00E37219" w:rsidRPr="00E37219" w:rsidRDefault="00E37219" w:rsidP="00E37219">
      <w:pPr>
        <w:shd w:val="clear" w:color="auto" w:fill="FFFFFF"/>
        <w:spacing w:after="0"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Важным этапом работы является проведение  промежуточной диагностики, сравнение результатов работы, выявление уровня развития детей. По итогам диагностики планируем  свою работу на следующий год, вносим необходимые изменения, дополнения к видам работы, пробелы в которой были выявлены диагностикой. Проводя работу систематически, дети приобретают определённые знания, умения, навыки. Осваивая технические навыки в рисовании, лепке у детей развивается устойчивый интерес к изобразительному  творчеству. Обогащается содержательная деятельность, развивается игровой замысел: декоративное украшение предметов, лепка атрибутов для игры.</w:t>
      </w:r>
    </w:p>
    <w:p w:rsidR="00E37219" w:rsidRPr="00E37219" w:rsidRDefault="00E37219" w:rsidP="00E37219">
      <w:pPr>
        <w:shd w:val="clear" w:color="auto" w:fill="FFFFFF"/>
        <w:spacing w:line="301" w:lineRule="atLeast"/>
        <w:ind w:left="-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Результаты промежуточной диагностики за прошлый год  показали, что, дети приобрели не только определенные знания, но и научились, используя полученный багаж знаний, творчески подходить к выполнению своих работ. Работа стала доставлять детям много радости и удовлетворения, воспитывать желание творить, создавать свои собственные изделия.</w:t>
      </w:r>
    </w:p>
    <w:p w:rsidR="00D53EF8" w:rsidRDefault="00D53EF8"/>
    <w:sectPr w:rsidR="00D53EF8" w:rsidSect="00D5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219"/>
    <w:rsid w:val="002227ED"/>
    <w:rsid w:val="002C56DC"/>
    <w:rsid w:val="004A0B57"/>
    <w:rsid w:val="00750D4B"/>
    <w:rsid w:val="008149EF"/>
    <w:rsid w:val="00AB77D4"/>
    <w:rsid w:val="00C344AF"/>
    <w:rsid w:val="00C66D23"/>
    <w:rsid w:val="00D53EF8"/>
    <w:rsid w:val="00E37219"/>
    <w:rsid w:val="00FA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8"/>
  </w:style>
  <w:style w:type="paragraph" w:styleId="1">
    <w:name w:val="heading 1"/>
    <w:basedOn w:val="a"/>
    <w:link w:val="10"/>
    <w:uiPriority w:val="9"/>
    <w:qFormat/>
    <w:rsid w:val="00E3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37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7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2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7219"/>
  </w:style>
  <w:style w:type="paragraph" w:styleId="a4">
    <w:name w:val="Normal (Web)"/>
    <w:basedOn w:val="a"/>
    <w:uiPriority w:val="99"/>
    <w:semiHidden/>
    <w:unhideWhenUsed/>
    <w:rsid w:val="00E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37219"/>
  </w:style>
  <w:style w:type="paragraph" w:customStyle="1" w:styleId="c1">
    <w:name w:val="c1"/>
    <w:basedOn w:val="a"/>
    <w:rsid w:val="00E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7219"/>
  </w:style>
  <w:style w:type="paragraph" w:customStyle="1" w:styleId="c14">
    <w:name w:val="c14"/>
    <w:basedOn w:val="a"/>
    <w:rsid w:val="00E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219"/>
  </w:style>
  <w:style w:type="character" w:customStyle="1" w:styleId="c7">
    <w:name w:val="c7"/>
    <w:basedOn w:val="a0"/>
    <w:rsid w:val="00E37219"/>
  </w:style>
  <w:style w:type="paragraph" w:customStyle="1" w:styleId="c0">
    <w:name w:val="c0"/>
    <w:basedOn w:val="a"/>
    <w:rsid w:val="00E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7219"/>
  </w:style>
  <w:style w:type="character" w:customStyle="1" w:styleId="c20">
    <w:name w:val="c20"/>
    <w:basedOn w:val="a0"/>
    <w:rsid w:val="00E37219"/>
  </w:style>
  <w:style w:type="character" w:customStyle="1" w:styleId="c2">
    <w:name w:val="c2"/>
    <w:basedOn w:val="a0"/>
    <w:rsid w:val="00E37219"/>
  </w:style>
  <w:style w:type="paragraph" w:styleId="a5">
    <w:name w:val="Balloon Text"/>
    <w:basedOn w:val="a"/>
    <w:link w:val="a6"/>
    <w:uiPriority w:val="99"/>
    <w:semiHidden/>
    <w:unhideWhenUsed/>
    <w:rsid w:val="00E3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9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8874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45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0234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0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9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9897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2015-03-16T21:24:00Z</cp:lastPrinted>
  <dcterms:created xsi:type="dcterms:W3CDTF">2015-03-12T20:53:00Z</dcterms:created>
  <dcterms:modified xsi:type="dcterms:W3CDTF">2015-03-22T21:36:00Z</dcterms:modified>
</cp:coreProperties>
</file>