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6" w:rsidRPr="00581624" w:rsidRDefault="00D86F66" w:rsidP="00201A87">
      <w:pPr>
        <w:shd w:val="clear" w:color="auto" w:fill="FFFFFF"/>
        <w:spacing w:after="13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58162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Сюжетно-отобразительная</w:t>
      </w:r>
      <w:proofErr w:type="spellEnd"/>
      <w:r w:rsidRPr="0058162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игра в группе раннего возраста</w:t>
      </w:r>
    </w:p>
    <w:p w:rsidR="00D86F66" w:rsidRPr="0005162E" w:rsidRDefault="00581624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86F66"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="00D86F66"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практического опыта осуществления игровых действий, а так же обеспечение общения ребенка и взрослого в игре.</w:t>
      </w:r>
    </w:p>
    <w:p w:rsidR="00D86F66" w:rsidRPr="0005162E" w:rsidRDefault="00581624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86F66"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D86F66"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освоение и назначение свойства предметов;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практического опыта осуществления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общения ребенка и взрослого в игре.</w:t>
      </w:r>
    </w:p>
    <w:p w:rsidR="00D86F66" w:rsidRPr="0005162E" w:rsidRDefault="00581624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86F66"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редполагаемый результат:</w:t>
      </w:r>
      <w:r w:rsidR="00D86F66"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развития творческого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образованию игровых умений.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Особенности развития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детей раннего возраста.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Диагностика игровых умений детей.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предметно-игровых умений детей.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используемой литературы.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ведущая деятельность в дошкольном возрасте открывает широкие возможности для воспитания ребенка. Каждому возрастному периоду соответствует наиболее доступный и важный для воспитания и психического развития вид деятельности.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в играх дети отображают разные стороны окружающей действительности. В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малыши осваивают назначения и свойства предметов. Задачей педагога является формирование у детей раннего возраста игровых умений, способствующих становлению самостоятельной сюжетной игры. Так же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переносить</w:t>
      </w:r>
      <w:proofErr w:type="gram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окружающем в игру, формировать у детей предметные способы решения игровых задач: игровые действия с игрушками, предметами-заместителями, с воображаемыми предметами.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используем методику комплексного руководства игрой. Она впервые была предложена Е. В. Зворыгиной, которая разработала специфику ее использования на этапе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малышей.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Особенности развития сюжетно - </w:t>
      </w:r>
      <w:proofErr w:type="spellStart"/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отобразительной</w:t>
      </w:r>
      <w:proofErr w:type="spellEnd"/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раннего возраста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окружающий мир и деятельность окружающих его людей, ребенок, хочет стать ее участником, как взрослый, но в полной мере еще не может этого сделать. А вот в игре он может все. Игра для ребенка – наиболее доступный способ познания мира вещей с его разнообразием свойств, качеств. Для взрослого же игра ребенка еще и своеобразный экран, который высвечивает все, что усвоил ребенок на очередном этапе своего развития. А развитие ребенка во многом зависит от того, во что и как он играет. И чем младше ребенок, тем большая помощь в игре требуется ему со стороны взрослого.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детей раннего возраста начинается со знакомства с предметом на уровне манипулирования.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с предметами, ребенок открывает для себя их физические (величину, форму, цвет) и динамические свойства, пространственные отношения (близко, далеко, разделение целого на части и составление целого из частей (разбирает и собирает пирамидку, матрешку).</w:t>
      </w:r>
      <w:proofErr w:type="gram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 д. Назначение предмета, способ его употребления открывает ребенку взрослый.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поддержки взрослых дети уже в первой половине второго года жизни начинают переходить от действий, основанных на свойствах предметов и игрушек, к отражению практических смысловых связей между ними, то есть к обыгрыванию доступных понимаю ребенка сюжетов из жизни.</w:t>
      </w:r>
      <w:proofErr w:type="gram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формируется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сюжетно-отобразительная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в которой дети начинают активно отображать впечатления, полученные в повседневной жизни (в быту, на занятиях)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раннего возраста в основном неустойчивы, что выражается в частой смене игрушек и игровых образов, кратковременности игры, наличии конфликтов по поводу игрушек.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второго года жизни характерны действия, направленные на выполнения специфических действий с предметами и достижения определенного результата. Это кульминационный момент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психологического содержания игры детей раннего возраста</w:t>
      </w:r>
      <w:proofErr w:type="gram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ребенок уже берет на себя роль в игре, но не заявляет о ней. Все это свидетельствует о новом витке развития, о начале становления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сюжетно-отобразительная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состоит из одного действия (например, ребенок кормит куклу, а затем из нескольких взаимосвязанных действий, отражающих целое событие действий.</w:t>
      </w:r>
      <w:proofErr w:type="gramEnd"/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богатые впечатления дети получают в окружающей жизни, их они и отображают в играх. Малыши живут в разных условиях, поэтому и содержание игр у них должно быть разным. В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малыши осваивают назначение и свойства предметов: из тарелки кормят куклу, машину катают или в ней перевозят грузы и т. п. Доказано, что в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у детей формируется предметные способы решения игровых задач.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этапе сюжетно - </w:t>
      </w:r>
      <w:proofErr w:type="spell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отобразительной</w:t>
      </w:r>
      <w:proofErr w:type="spell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ведущим направление работы становится организация практического опыта осуществления игровых действий, их цепочек, а так же обеспечение общения ребенка и взрослого в игре. Все это способствует развитию творческого воображения, образованию игровых умений, а, следовательно, создает возможность для перехода к сюжетно ролевой игре.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Диагностика игровых умений детей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существенное место в жизни ребенка, оказывая значительное влияние на его развитие. Для полноценного развития ребенка, нам необходимо выявить уровень его игровых способностей. Уровень развития игровой деятельности выявлялся в процессе наблюдения за свободной игровой деятельностью детей. Наблюдения проводилось за 5 детьми, с разными игровыми навыками в возрасте от 2, 3 лет до 2, 5 лет. Данные о наблюдении за игровой деятельностью детей заносились в таблицу.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Ксения, Дима, Тимофей – пытаются отражать в игре действия с предметами и взаимоотношения с окружающими. Вика – играет в сюжеты на бытовые темы, может повторять действия одного типа многократно.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- достаточно сдержан в эмоциях с трудом взаимодействует с окружающими.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затрудняются в использовании предметов заместителей, не всегда могут самостоятельно подобрать игровой материал.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у детей игровые навыки развиты на достаточно низком уровне. Остальные дети в группе отличаются малой активностью, минутным интересом к игрушке, неустойчивостью внимания к игре, не развитой речью.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необходимости целенаправленной работы по формированию игровых умений и навыков. Основными задачами на данном этапе является: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умения детей взаимодействовать друг с другом через предмет;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детьми условными предметными действиями.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проводилась целенаправленная работа по реализации поставленных задач. Результаты заносились в таблицу.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таблицы видно, что игровые навыки у детей улучшились. Дети осознанно играют в игры на бытовые темы, стали пользоваться предметами заместителями. Внимание и интерес к игровым действиям возросли, улучшилась речь детей.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предметно-игровой среды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сюжетная игра была разнообразной по своему содержанию, необходимо иметь сюжетные игрушки, различные атрибуты, которые помогали бы ребенку отразить свои впечатления.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самостоятельной игры в нашей группе раннего возраста, имеется набор сюжетных игрушек. Это куклы – младенцы, коляски, машины большие и маленькие. Так же в группе есть переносные модули: «Парикмахерская» с набором аксессуаров; «Магазин» с наборами овощей и фруктов, отдельные виды продуктов; модуль для купания кукол; стиральная машина с доской для глажения, утюжки; «Доктор» с набором инструментом, белые халаты и шапочки. </w:t>
      </w:r>
      <w:proofErr w:type="gramStart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посуды (чайная, кастрюли, детский стол, набор кухонной мебели.</w:t>
      </w:r>
      <w:proofErr w:type="gramEnd"/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Конструктивный материал для построек дорожек, башенок и т. д. Чтобы дети творчески проявляли себя в сюжетной игре, в группе оснащен уголок ряжений.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нашей группе раннего возраста нет кукол со сгибающимися руками и ногами, с нарисованными глазами. Хотелось бы также иметь маленьких кукол и набор кукольной мебели, тематических кукол (доктора, повара, мальчик, девочка). Нет у нас кухонной мебели, кроваток, ширм. Но мы выходим из этого положения, используем другие предметы. Например: укладываем кукол спать на диванчике, постепенно вводим предметы – заместители.</w:t>
      </w:r>
    </w:p>
    <w:p w:rsidR="00D86F66" w:rsidRPr="0005162E" w:rsidRDefault="00D86F66" w:rsidP="00581624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почти все игрушки реалистичны, а хочется, чтобы у детей развивалось воображение, фантазия, чтобы способности детей воплощались в их игровых действиях.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86F66" w:rsidRPr="0005162E" w:rsidRDefault="00D86F66" w:rsidP="0058162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Едем на дачу</w:t>
      </w:r>
    </w:p>
    <w:p w:rsidR="00D86F66" w:rsidRPr="00581624" w:rsidRDefault="00D86F66" w:rsidP="00581624">
      <w:pPr>
        <w:shd w:val="clear" w:color="auto" w:fill="FFFFFF"/>
        <w:spacing w:after="69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5301615" cy="3982720"/>
            <wp:effectExtent l="19050" t="0" r="0" b="0"/>
            <wp:docPr id="1" name="Рисунок 1" descr="Самообразование.  Сюжетно-отобразительная игра в группе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образование.  Сюжетно-отобразительная игра в группе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66" w:rsidRPr="00D86F66" w:rsidRDefault="00D86F66" w:rsidP="00D86F66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86F66">
        <w:rPr>
          <w:rFonts w:ascii="Arial" w:eastAsia="Times New Roman" w:hAnsi="Arial" w:cs="Arial"/>
          <w:i/>
          <w:iCs/>
          <w:color w:val="555555"/>
          <w:sz w:val="19"/>
          <w:szCs w:val="19"/>
          <w:bdr w:val="none" w:sz="0" w:space="0" w:color="auto" w:frame="1"/>
          <w:lang w:eastAsia="ru-RU"/>
        </w:rPr>
        <w:t>Смотри, какая у тебя прическа</w:t>
      </w:r>
    </w:p>
    <w:p w:rsidR="00D86F66" w:rsidRPr="00D86F66" w:rsidRDefault="00D86F66" w:rsidP="00D86F66">
      <w:pPr>
        <w:shd w:val="clear" w:color="auto" w:fill="FFFFFF"/>
        <w:spacing w:after="69" w:line="291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5328285" cy="3991610"/>
            <wp:effectExtent l="19050" t="0" r="5715" b="0"/>
            <wp:docPr id="2" name="Рисунок 2" descr="http://www.maam.ru/upload/blogs/detsad-139289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92897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66" w:rsidRPr="00D86F66" w:rsidRDefault="00D86F66" w:rsidP="00D86F66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86F66">
        <w:rPr>
          <w:rFonts w:ascii="Arial" w:eastAsia="Times New Roman" w:hAnsi="Arial" w:cs="Arial"/>
          <w:i/>
          <w:iCs/>
          <w:color w:val="555555"/>
          <w:sz w:val="19"/>
          <w:szCs w:val="19"/>
          <w:bdr w:val="none" w:sz="0" w:space="0" w:color="auto" w:frame="1"/>
          <w:lang w:eastAsia="ru-RU"/>
        </w:rPr>
        <w:t>Угощайтесь, дорогие гости</w:t>
      </w:r>
    </w:p>
    <w:p w:rsidR="00D86F66" w:rsidRPr="00D86F66" w:rsidRDefault="00D86F66" w:rsidP="00D86F66">
      <w:pPr>
        <w:shd w:val="clear" w:color="auto" w:fill="FFFFFF"/>
        <w:spacing w:after="69" w:line="291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5284470" cy="3973830"/>
            <wp:effectExtent l="19050" t="0" r="0" b="0"/>
            <wp:docPr id="3" name="Рисунок 3" descr="http://www.maam.ru/upload/blogs/detsad-139289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92897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66" w:rsidRPr="00D86F66" w:rsidRDefault="00D86F66" w:rsidP="00D86F66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86F66">
        <w:rPr>
          <w:rFonts w:ascii="Arial" w:eastAsia="Times New Roman" w:hAnsi="Arial" w:cs="Arial"/>
          <w:i/>
          <w:iCs/>
          <w:color w:val="555555"/>
          <w:sz w:val="19"/>
          <w:szCs w:val="19"/>
          <w:bdr w:val="none" w:sz="0" w:space="0" w:color="auto" w:frame="1"/>
          <w:lang w:eastAsia="ru-RU"/>
        </w:rPr>
        <w:t>Сейчас будут блины</w:t>
      </w:r>
    </w:p>
    <w:p w:rsidR="00D86F66" w:rsidRPr="00D86F66" w:rsidRDefault="00D86F66" w:rsidP="00D86F66">
      <w:pPr>
        <w:shd w:val="clear" w:color="auto" w:fill="FFFFFF"/>
        <w:spacing w:after="69" w:line="291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5328285" cy="3991610"/>
            <wp:effectExtent l="19050" t="0" r="5715" b="0"/>
            <wp:docPr id="4" name="Рисунок 4" descr="http://www.maam.ru/upload/blogs/detsad-139289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92897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66" w:rsidRPr="00D86F66" w:rsidRDefault="00D86F66" w:rsidP="00D86F66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86F66">
        <w:rPr>
          <w:rFonts w:ascii="Arial" w:eastAsia="Times New Roman" w:hAnsi="Arial" w:cs="Arial"/>
          <w:i/>
          <w:iCs/>
          <w:color w:val="555555"/>
          <w:sz w:val="19"/>
          <w:szCs w:val="19"/>
          <w:bdr w:val="none" w:sz="0" w:space="0" w:color="auto" w:frame="1"/>
          <w:lang w:eastAsia="ru-RU"/>
        </w:rPr>
        <w:t>Спи, моя малышка</w:t>
      </w:r>
    </w:p>
    <w:p w:rsidR="00D86F66" w:rsidRPr="00D86F66" w:rsidRDefault="00D86F66" w:rsidP="00D86F66">
      <w:pPr>
        <w:shd w:val="clear" w:color="auto" w:fill="FFFFFF"/>
        <w:spacing w:after="69" w:line="291" w:lineRule="atLeas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5292725" cy="3973830"/>
            <wp:effectExtent l="19050" t="0" r="3175" b="0"/>
            <wp:docPr id="5" name="Рисунок 5" descr="http://www.maam.ru/upload/blogs/detsad-139289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92897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9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66" w:rsidRPr="00581624" w:rsidRDefault="00D86F66" w:rsidP="00D86F66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Список используемой литературы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О. В. Солнцева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Дошкольник в мире игры изд. «Речь» Санкт-Петербург 2010г.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Е. В. Зворыгина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Первые сюжетные игры малышей изд. «М. Просвещение» 1988г.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Г. Н. Година, Э. Г. Пилюгина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и обучение детей младшего дошкольного возраста</w:t>
      </w:r>
    </w:p>
    <w:p w:rsidR="00D86F66" w:rsidRPr="00581624" w:rsidRDefault="00D86F66" w:rsidP="00D86F66">
      <w:pPr>
        <w:shd w:val="clear" w:color="auto" w:fill="FFFFFF"/>
        <w:spacing w:before="208" w:after="208" w:line="29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16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изд. »Просвещение» 1987 г.</w:t>
      </w:r>
    </w:p>
    <w:p w:rsidR="00177B92" w:rsidRDefault="00177B92"/>
    <w:sectPr w:rsidR="00177B92" w:rsidSect="0017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6F66"/>
    <w:rsid w:val="00015D44"/>
    <w:rsid w:val="000250DF"/>
    <w:rsid w:val="0005162E"/>
    <w:rsid w:val="00087889"/>
    <w:rsid w:val="000915F7"/>
    <w:rsid w:val="000C151C"/>
    <w:rsid w:val="000D051A"/>
    <w:rsid w:val="000D40B6"/>
    <w:rsid w:val="000D72E3"/>
    <w:rsid w:val="000E23A1"/>
    <w:rsid w:val="000E6208"/>
    <w:rsid w:val="000F34DF"/>
    <w:rsid w:val="000F4424"/>
    <w:rsid w:val="001004E8"/>
    <w:rsid w:val="00120C4D"/>
    <w:rsid w:val="001336AB"/>
    <w:rsid w:val="00150581"/>
    <w:rsid w:val="00161887"/>
    <w:rsid w:val="00172FBD"/>
    <w:rsid w:val="00177B92"/>
    <w:rsid w:val="00184CD6"/>
    <w:rsid w:val="00185C29"/>
    <w:rsid w:val="00190657"/>
    <w:rsid w:val="001A223C"/>
    <w:rsid w:val="001C2202"/>
    <w:rsid w:val="001C2256"/>
    <w:rsid w:val="001D2FB1"/>
    <w:rsid w:val="001D315A"/>
    <w:rsid w:val="001E5C2E"/>
    <w:rsid w:val="00201A87"/>
    <w:rsid w:val="0021687D"/>
    <w:rsid w:val="0024788F"/>
    <w:rsid w:val="002532D3"/>
    <w:rsid w:val="002536F9"/>
    <w:rsid w:val="00257282"/>
    <w:rsid w:val="00284548"/>
    <w:rsid w:val="0029443F"/>
    <w:rsid w:val="002A7A20"/>
    <w:rsid w:val="002B6D06"/>
    <w:rsid w:val="002C2387"/>
    <w:rsid w:val="002D2D8C"/>
    <w:rsid w:val="002E0587"/>
    <w:rsid w:val="002F263F"/>
    <w:rsid w:val="002F3B60"/>
    <w:rsid w:val="002F4995"/>
    <w:rsid w:val="00306315"/>
    <w:rsid w:val="00315CFC"/>
    <w:rsid w:val="0033132A"/>
    <w:rsid w:val="003409FF"/>
    <w:rsid w:val="00364208"/>
    <w:rsid w:val="0037210E"/>
    <w:rsid w:val="00386A83"/>
    <w:rsid w:val="003903A1"/>
    <w:rsid w:val="00392A4D"/>
    <w:rsid w:val="003A671D"/>
    <w:rsid w:val="003C4FAB"/>
    <w:rsid w:val="003C6713"/>
    <w:rsid w:val="003D271B"/>
    <w:rsid w:val="003D3CBC"/>
    <w:rsid w:val="003F5C21"/>
    <w:rsid w:val="004053B5"/>
    <w:rsid w:val="004247CF"/>
    <w:rsid w:val="0042661F"/>
    <w:rsid w:val="0043225E"/>
    <w:rsid w:val="00445CBE"/>
    <w:rsid w:val="004554CE"/>
    <w:rsid w:val="00487C6F"/>
    <w:rsid w:val="004C399B"/>
    <w:rsid w:val="004E5140"/>
    <w:rsid w:val="004F20BC"/>
    <w:rsid w:val="00505CE8"/>
    <w:rsid w:val="00505CED"/>
    <w:rsid w:val="00533160"/>
    <w:rsid w:val="00535F1E"/>
    <w:rsid w:val="00571BE8"/>
    <w:rsid w:val="00572DB2"/>
    <w:rsid w:val="00581624"/>
    <w:rsid w:val="005861F3"/>
    <w:rsid w:val="005943C0"/>
    <w:rsid w:val="005B4309"/>
    <w:rsid w:val="005D42EF"/>
    <w:rsid w:val="005E468C"/>
    <w:rsid w:val="005F5A01"/>
    <w:rsid w:val="005F62F4"/>
    <w:rsid w:val="0060436F"/>
    <w:rsid w:val="00626544"/>
    <w:rsid w:val="00631B2C"/>
    <w:rsid w:val="00635112"/>
    <w:rsid w:val="00654DE6"/>
    <w:rsid w:val="00654FF6"/>
    <w:rsid w:val="0065505C"/>
    <w:rsid w:val="00656476"/>
    <w:rsid w:val="00656A5B"/>
    <w:rsid w:val="00657447"/>
    <w:rsid w:val="006575C1"/>
    <w:rsid w:val="00657854"/>
    <w:rsid w:val="0066354E"/>
    <w:rsid w:val="006645E9"/>
    <w:rsid w:val="00666E89"/>
    <w:rsid w:val="00672179"/>
    <w:rsid w:val="0068082D"/>
    <w:rsid w:val="006834CF"/>
    <w:rsid w:val="0068396F"/>
    <w:rsid w:val="00694708"/>
    <w:rsid w:val="006B09FC"/>
    <w:rsid w:val="006B2077"/>
    <w:rsid w:val="006B3A7C"/>
    <w:rsid w:val="006B3C69"/>
    <w:rsid w:val="006C18C7"/>
    <w:rsid w:val="006C3354"/>
    <w:rsid w:val="006F2D0E"/>
    <w:rsid w:val="00705368"/>
    <w:rsid w:val="00711DCC"/>
    <w:rsid w:val="00724377"/>
    <w:rsid w:val="00764FAE"/>
    <w:rsid w:val="00786D6C"/>
    <w:rsid w:val="00792BA5"/>
    <w:rsid w:val="007A2A22"/>
    <w:rsid w:val="007A6732"/>
    <w:rsid w:val="007B23B5"/>
    <w:rsid w:val="007B4E0D"/>
    <w:rsid w:val="007C0F2C"/>
    <w:rsid w:val="007D5897"/>
    <w:rsid w:val="007F20A7"/>
    <w:rsid w:val="00805D71"/>
    <w:rsid w:val="008212C9"/>
    <w:rsid w:val="00824397"/>
    <w:rsid w:val="008341A1"/>
    <w:rsid w:val="00837BCB"/>
    <w:rsid w:val="0084752E"/>
    <w:rsid w:val="00847D6B"/>
    <w:rsid w:val="00855E3C"/>
    <w:rsid w:val="008623F5"/>
    <w:rsid w:val="0088037B"/>
    <w:rsid w:val="008B1AE1"/>
    <w:rsid w:val="008B7EB9"/>
    <w:rsid w:val="008D3312"/>
    <w:rsid w:val="008D51E4"/>
    <w:rsid w:val="008D6045"/>
    <w:rsid w:val="008E020D"/>
    <w:rsid w:val="008F1F91"/>
    <w:rsid w:val="00903226"/>
    <w:rsid w:val="00925F56"/>
    <w:rsid w:val="00930032"/>
    <w:rsid w:val="009408A0"/>
    <w:rsid w:val="00953FB3"/>
    <w:rsid w:val="00964C5E"/>
    <w:rsid w:val="0097068D"/>
    <w:rsid w:val="009736C8"/>
    <w:rsid w:val="00982671"/>
    <w:rsid w:val="0099104C"/>
    <w:rsid w:val="00993BCE"/>
    <w:rsid w:val="009A5423"/>
    <w:rsid w:val="009A7404"/>
    <w:rsid w:val="009D165E"/>
    <w:rsid w:val="009D70E2"/>
    <w:rsid w:val="009D753A"/>
    <w:rsid w:val="009E7FBA"/>
    <w:rsid w:val="00A12AE5"/>
    <w:rsid w:val="00A1797F"/>
    <w:rsid w:val="00A207E5"/>
    <w:rsid w:val="00A2691B"/>
    <w:rsid w:val="00A40DF4"/>
    <w:rsid w:val="00A50C1D"/>
    <w:rsid w:val="00A54939"/>
    <w:rsid w:val="00A54F8C"/>
    <w:rsid w:val="00A86A73"/>
    <w:rsid w:val="00AA5567"/>
    <w:rsid w:val="00AB4EDA"/>
    <w:rsid w:val="00AD358E"/>
    <w:rsid w:val="00AD6C76"/>
    <w:rsid w:val="00AE0C43"/>
    <w:rsid w:val="00AF7485"/>
    <w:rsid w:val="00B03996"/>
    <w:rsid w:val="00B04B12"/>
    <w:rsid w:val="00B1382E"/>
    <w:rsid w:val="00B215B2"/>
    <w:rsid w:val="00B275E0"/>
    <w:rsid w:val="00B94126"/>
    <w:rsid w:val="00B96890"/>
    <w:rsid w:val="00BA055D"/>
    <w:rsid w:val="00BA0BD9"/>
    <w:rsid w:val="00BA28AC"/>
    <w:rsid w:val="00BA56D3"/>
    <w:rsid w:val="00BC36B3"/>
    <w:rsid w:val="00BC6E83"/>
    <w:rsid w:val="00BE39F3"/>
    <w:rsid w:val="00BE76E9"/>
    <w:rsid w:val="00C434C8"/>
    <w:rsid w:val="00C45511"/>
    <w:rsid w:val="00C515E3"/>
    <w:rsid w:val="00C5397F"/>
    <w:rsid w:val="00C61FAB"/>
    <w:rsid w:val="00C65799"/>
    <w:rsid w:val="00C81983"/>
    <w:rsid w:val="00C875E8"/>
    <w:rsid w:val="00CA0BC0"/>
    <w:rsid w:val="00CA5AE4"/>
    <w:rsid w:val="00CF71FF"/>
    <w:rsid w:val="00D13570"/>
    <w:rsid w:val="00D15D3F"/>
    <w:rsid w:val="00D21286"/>
    <w:rsid w:val="00D21A8A"/>
    <w:rsid w:val="00D26E5E"/>
    <w:rsid w:val="00D42BBB"/>
    <w:rsid w:val="00D43E26"/>
    <w:rsid w:val="00D44F3E"/>
    <w:rsid w:val="00D6231B"/>
    <w:rsid w:val="00D70512"/>
    <w:rsid w:val="00D8493B"/>
    <w:rsid w:val="00D86F66"/>
    <w:rsid w:val="00DC114B"/>
    <w:rsid w:val="00DC5B52"/>
    <w:rsid w:val="00DE6B41"/>
    <w:rsid w:val="00DF5E8D"/>
    <w:rsid w:val="00E24326"/>
    <w:rsid w:val="00E30A5B"/>
    <w:rsid w:val="00E70AFA"/>
    <w:rsid w:val="00E778C5"/>
    <w:rsid w:val="00EC389C"/>
    <w:rsid w:val="00ED3010"/>
    <w:rsid w:val="00EF40D3"/>
    <w:rsid w:val="00F122A5"/>
    <w:rsid w:val="00F13B82"/>
    <w:rsid w:val="00F23B38"/>
    <w:rsid w:val="00F74D2C"/>
    <w:rsid w:val="00F762C2"/>
    <w:rsid w:val="00F81775"/>
    <w:rsid w:val="00F932C4"/>
    <w:rsid w:val="00FA61E4"/>
    <w:rsid w:val="00FD3447"/>
    <w:rsid w:val="00FE5E35"/>
    <w:rsid w:val="00FE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2"/>
  </w:style>
  <w:style w:type="paragraph" w:styleId="1">
    <w:name w:val="heading 1"/>
    <w:basedOn w:val="a"/>
    <w:link w:val="10"/>
    <w:uiPriority w:val="9"/>
    <w:qFormat/>
    <w:rsid w:val="00D8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F66"/>
    <w:rPr>
      <w:b/>
      <w:bCs/>
    </w:rPr>
  </w:style>
  <w:style w:type="character" w:customStyle="1" w:styleId="apple-converted-space">
    <w:name w:val="apple-converted-space"/>
    <w:basedOn w:val="a0"/>
    <w:rsid w:val="00D86F66"/>
  </w:style>
  <w:style w:type="paragraph" w:styleId="a5">
    <w:name w:val="Balloon Text"/>
    <w:basedOn w:val="a"/>
    <w:link w:val="a6"/>
    <w:uiPriority w:val="99"/>
    <w:semiHidden/>
    <w:unhideWhenUsed/>
    <w:rsid w:val="00D8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53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18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9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8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8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Елена</cp:lastModifiedBy>
  <cp:revision>2</cp:revision>
  <dcterms:created xsi:type="dcterms:W3CDTF">2015-03-18T06:17:00Z</dcterms:created>
  <dcterms:modified xsi:type="dcterms:W3CDTF">2015-03-18T06:17:00Z</dcterms:modified>
</cp:coreProperties>
</file>