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1563" w:rsidRDefault="00CD21E3">
      <w:pPr>
        <w:spacing w:after="0"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Организация и проведение</w:t>
      </w:r>
    </w:p>
    <w:p w:rsidR="00011563" w:rsidRDefault="00CD21E3">
      <w:pPr>
        <w:spacing w:after="0"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изобразительной деятельности в детском саду</w:t>
      </w:r>
    </w:p>
    <w:p w:rsidR="00011563" w:rsidRDefault="00011563">
      <w:pPr>
        <w:spacing w:after="0" w:line="240" w:lineRule="auto"/>
        <w:contextualSpacing w:val="0"/>
        <w:jc w:val="center"/>
      </w:pP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В изобразительной деятельности выделяется три вида – рисование, лепка, аппликация. И все они в полной мере влияют на всестороннее развитие ребенка, а именно: на умственное развитие. Ведь мыслительная деятельность ребенка находится в зависимости от деятельн</w:t>
      </w:r>
      <w:r>
        <w:rPr>
          <w:rFonts w:ascii="Times New Roman" w:eastAsia="Times New Roman" w:hAnsi="Times New Roman" w:cs="Times New Roman"/>
          <w:sz w:val="28"/>
        </w:rPr>
        <w:t>ости руки. Благодаря руке ребенок получает более дифференцированные сведения о форме предметов, о пространстве и величине. На занятиях по изобразительной деятельности дети учатся анализировать и сравнивать. Непосредственное, наглядное, чувственное знакомст</w:t>
      </w:r>
      <w:r>
        <w:rPr>
          <w:rFonts w:ascii="Times New Roman" w:eastAsia="Times New Roman" w:hAnsi="Times New Roman" w:cs="Times New Roman"/>
          <w:sz w:val="28"/>
        </w:rPr>
        <w:t>во с предметами и явлениями, с их свойствами и качествами составляет область сенсорного развития ребенка, т.е. происходит знакомство и овладение знаниями о цвете, форме, величине, положении в пространстве. Рисование, лепка и аппликация способствуют эстетич</w:t>
      </w:r>
      <w:r>
        <w:rPr>
          <w:rFonts w:ascii="Times New Roman" w:eastAsia="Times New Roman" w:hAnsi="Times New Roman" w:cs="Times New Roman"/>
          <w:sz w:val="28"/>
        </w:rPr>
        <w:t>ескому развитию, формируют творческое воображение. Так же изобразительная деятельность развивает нравственные качества. Особенно это проявляется на коллективных занятиях, когда возникает необходимость делиться, оказывать помощь друг другу, советоваться и д</w:t>
      </w:r>
      <w:r>
        <w:rPr>
          <w:rFonts w:ascii="Times New Roman" w:eastAsia="Times New Roman" w:hAnsi="Times New Roman" w:cs="Times New Roman"/>
          <w:sz w:val="28"/>
        </w:rPr>
        <w:t>оговариваться. Для создания рисунка, лепки или аппликации необходимо проявить усилие, приложить труд, овладеть умениями лепить, вырезать, рисовать предмет, а также овладеть техническими навыками. Все это влияет на развитие таких волевых качеств личности, к</w:t>
      </w:r>
      <w:r>
        <w:rPr>
          <w:rFonts w:ascii="Times New Roman" w:eastAsia="Times New Roman" w:hAnsi="Times New Roman" w:cs="Times New Roman"/>
          <w:sz w:val="28"/>
        </w:rPr>
        <w:t xml:space="preserve">ак внимание, упорство, выдержка. Участие детей в подготовке к занятиям и уборке после них – один из видов трудового воспитания, осуществляемый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процессе  изобразительной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Таким образом, изобразительная деятельность влияет на умственное, сенсо</w:t>
      </w:r>
      <w:r>
        <w:rPr>
          <w:rFonts w:ascii="Times New Roman" w:eastAsia="Times New Roman" w:hAnsi="Times New Roman" w:cs="Times New Roman"/>
          <w:sz w:val="28"/>
        </w:rPr>
        <w:t>рное, эстетическое, нравственное и трудовое воспитание детей.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Для полноценного проведения рисования, лепки и аппликации педагогу необходимо знать методику проведения занятия и владеть техническими приемами и навыками. Как правило, занятия по изобразительно</w:t>
      </w:r>
      <w:r>
        <w:rPr>
          <w:rFonts w:ascii="Times New Roman" w:eastAsia="Times New Roman" w:hAnsi="Times New Roman" w:cs="Times New Roman"/>
          <w:sz w:val="28"/>
        </w:rPr>
        <w:t xml:space="preserve">й деятельности проводятся фронтально. Для успешного его проведения большое значение имеет хорошая заблаговременная подготовка к нему.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Подготовка  занятия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складывается из подготовки материала для работы детей, материала для показа и объяснения воспитателя и</w:t>
      </w:r>
      <w:r>
        <w:rPr>
          <w:rFonts w:ascii="Times New Roman" w:eastAsia="Times New Roman" w:hAnsi="Times New Roman" w:cs="Times New Roman"/>
          <w:sz w:val="28"/>
        </w:rPr>
        <w:t xml:space="preserve"> подготовленности самого воспитателя.  К подготовке материала относится следующее: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1.Подбор и нарезка бумаги нужного цвета, формы и размера для рисования и аппликации. При заготовке бумаги всегда следует иметь 5-10 листов запасных. Она дается детям, быстро</w:t>
      </w:r>
      <w:r>
        <w:rPr>
          <w:rFonts w:ascii="Times New Roman" w:eastAsia="Times New Roman" w:hAnsi="Times New Roman" w:cs="Times New Roman"/>
          <w:sz w:val="28"/>
        </w:rPr>
        <w:t xml:space="preserve"> выполнившим задание, с предложением нарисовать, что они хотят. Иногда приходятся сменить лист ребенку, нечаянно залившему бумагу краской или по другой причине.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2.Подбор красок и приготовление оттенков, необходимых для данного занятия. Все краски во флакон</w:t>
      </w:r>
      <w:r>
        <w:rPr>
          <w:rFonts w:ascii="Times New Roman" w:eastAsia="Times New Roman" w:hAnsi="Times New Roman" w:cs="Times New Roman"/>
          <w:sz w:val="28"/>
        </w:rPr>
        <w:t>ах необходимо заранее проверить и, если требуется залить водой (1ч.л. воды) и размешать щетинной кистью до тех пор, пока не получится ровная однородная масса консистенции жидкой сметаны.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3.Проверка наличия и состояния кистей, карандашей, салфеток, клеенок,</w:t>
      </w:r>
      <w:r>
        <w:rPr>
          <w:rFonts w:ascii="Times New Roman" w:eastAsia="Times New Roman" w:hAnsi="Times New Roman" w:cs="Times New Roman"/>
          <w:sz w:val="28"/>
        </w:rPr>
        <w:t xml:space="preserve"> банок для воды. Воду в банки наливают в день занятия, примерно на 3-4 см. ниже верхнего края горла банки.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4.Подбор и нарезка цветной бумаги для аппликации. Вырезывание правильных геометрических фигур и декоративных элементов нужного размера, изготовление </w:t>
      </w:r>
      <w:r>
        <w:rPr>
          <w:rFonts w:ascii="Times New Roman" w:eastAsia="Times New Roman" w:hAnsi="Times New Roman" w:cs="Times New Roman"/>
          <w:sz w:val="28"/>
        </w:rPr>
        <w:t>шаблонов, трафаретов.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5.Приготовление и разлив по чашечкам клея из пшеничной муки.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6.Приготовление и скатывание исходной формы из пластилина. Утром в день занятия следует положить пластилин в теплое место, чтобы к моменту работы он был достаточно мягок и п</w:t>
      </w:r>
      <w:r>
        <w:rPr>
          <w:rFonts w:ascii="Times New Roman" w:eastAsia="Times New Roman" w:hAnsi="Times New Roman" w:cs="Times New Roman"/>
          <w:sz w:val="28"/>
        </w:rPr>
        <w:t>ластичен.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7.Подготовка материала для демонстрации во время объяснения воспитателя. Сюда может входить: а) подбор натуры или модели; б) приготовление образца; в) материал для показа приемов рисования, вырезывания или лепки.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Весь перечисленный материал, как </w:t>
      </w:r>
      <w:r>
        <w:rPr>
          <w:rFonts w:ascii="Times New Roman" w:eastAsia="Times New Roman" w:hAnsi="Times New Roman" w:cs="Times New Roman"/>
          <w:sz w:val="28"/>
        </w:rPr>
        <w:t xml:space="preserve">для работы детей, так и для показа воспитателем должен быть заранее хорошо продуман и тщательно подготовлен. </w:t>
      </w:r>
      <w:proofErr w:type="gramStart"/>
      <w:r>
        <w:rPr>
          <w:rFonts w:ascii="Times New Roman" w:eastAsia="Times New Roman" w:hAnsi="Times New Roman" w:cs="Times New Roman"/>
          <w:sz w:val="28"/>
        </w:rPr>
        <w:t>Заготовка  материала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таким занятиям, как аппликация или рисование требует много времени, поэтому готовить его нужно накануне, а иногда и еще рань</w:t>
      </w:r>
      <w:r>
        <w:rPr>
          <w:rFonts w:ascii="Times New Roman" w:eastAsia="Times New Roman" w:hAnsi="Times New Roman" w:cs="Times New Roman"/>
          <w:sz w:val="28"/>
        </w:rPr>
        <w:t xml:space="preserve">ше. На утро можно оставить мелкие дела, такие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надписывание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листов бумаги, скатывание исходной формы из пластилина, варка клея для аппликации, разлив приготовленных красок в чашечки.</w:t>
      </w:r>
      <w:bookmarkStart w:id="0" w:name="_GoBack"/>
      <w:bookmarkEnd w:id="0"/>
    </w:p>
    <w:p w:rsidR="00011563" w:rsidRPr="00CD21E3" w:rsidRDefault="00CD21E3">
      <w:pPr>
        <w:ind w:firstLine="708"/>
        <w:contextualSpacing w:val="0"/>
        <w:jc w:val="both"/>
        <w:rPr>
          <w:b/>
          <w:i/>
        </w:rPr>
      </w:pPr>
      <w:r w:rsidRPr="00CD21E3">
        <w:rPr>
          <w:rFonts w:ascii="Times New Roman" w:eastAsia="Times New Roman" w:hAnsi="Times New Roman" w:cs="Times New Roman"/>
          <w:b/>
          <w:i/>
          <w:sz w:val="28"/>
        </w:rPr>
        <w:t>Организация занятий.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Целесообразно закрепить за каждым ребенком постоя</w:t>
      </w:r>
      <w:r>
        <w:rPr>
          <w:rFonts w:ascii="Times New Roman" w:eastAsia="Times New Roman" w:hAnsi="Times New Roman" w:cs="Times New Roman"/>
          <w:sz w:val="28"/>
        </w:rPr>
        <w:t>нное место. Примерно раз в полугодие следует производить новое распределение мест. Необходимо определить место для мольберта, на котором производится показ, крепится образец и т.д.  Свет на него должен падать слева или право, чтобы все показываемое было хо</w:t>
      </w:r>
      <w:r>
        <w:rPr>
          <w:rFonts w:ascii="Times New Roman" w:eastAsia="Times New Roman" w:hAnsi="Times New Roman" w:cs="Times New Roman"/>
          <w:sz w:val="28"/>
        </w:rPr>
        <w:t>рошо видно. При расстановке столов в 2 ряда мольберт располагается по оси прохода на расстоянии 2 м от передних столов. Если столы стоят в 3 ряда – то по оси среднего ряда, но на расстоянии не менее2,5 метров.</w:t>
      </w: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33020</wp:posOffset>
            </wp:positionH>
            <wp:positionV relativeFrom="paragraph">
              <wp:posOffset>37465</wp:posOffset>
            </wp:positionV>
            <wp:extent cx="3981450" cy="2646680"/>
            <wp:effectExtent l="0" t="0" r="0" b="0"/>
            <wp:wrapSquare wrapText="bothSides" distT="19050" distB="19050" distL="19050" distR="1905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К подготовке материала следует привлекать дет</w:t>
      </w:r>
      <w:r>
        <w:rPr>
          <w:rFonts w:ascii="Times New Roman" w:eastAsia="Times New Roman" w:hAnsi="Times New Roman" w:cs="Times New Roman"/>
          <w:sz w:val="28"/>
        </w:rPr>
        <w:t xml:space="preserve">ей.  Как показала практика целесообразно сочетать работу дежурных (начиная со средней группы) с </w:t>
      </w:r>
      <w:r>
        <w:rPr>
          <w:rFonts w:ascii="Times New Roman" w:eastAsia="Times New Roman" w:hAnsi="Times New Roman" w:cs="Times New Roman"/>
          <w:sz w:val="28"/>
        </w:rPr>
        <w:lastRenderedPageBreak/>
        <w:t>самообслуживанием детей. Это дисциплинирует детей, создает серьезный, деловой настрой на занятие.  Все оборудование и материал к занятиям следует размещать в оп</w:t>
      </w:r>
      <w:r>
        <w:rPr>
          <w:rFonts w:ascii="Times New Roman" w:eastAsia="Times New Roman" w:hAnsi="Times New Roman" w:cs="Times New Roman"/>
          <w:sz w:val="28"/>
        </w:rPr>
        <w:t xml:space="preserve">ределенном месте, чтобы дети знали, откуда взять все необходимое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занятияи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убрать после его окончания.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Процесс занятия делится на 3 части: 1) вступительная часть; 2) руководство процессом выполнения работы; 3) заключительная часть – просмотр и оценка де</w:t>
      </w:r>
      <w:r>
        <w:rPr>
          <w:rFonts w:ascii="Times New Roman" w:eastAsia="Times New Roman" w:hAnsi="Times New Roman" w:cs="Times New Roman"/>
          <w:sz w:val="28"/>
        </w:rPr>
        <w:t>тских работ.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Структура первой части занятия примерно такова: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1.Сообщение содержания предстоящей работы, создание интереса и эмоционального настроя.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2.Анлиз изображаемого (натуры, образца), напоминание о виденном ранее, чтение художественной литературы. Бес</w:t>
      </w:r>
      <w:r>
        <w:rPr>
          <w:rFonts w:ascii="Times New Roman" w:eastAsia="Times New Roman" w:hAnsi="Times New Roman" w:cs="Times New Roman"/>
          <w:sz w:val="28"/>
        </w:rPr>
        <w:t>еда с детьми.</w:t>
      </w:r>
    </w:p>
    <w:p w:rsidR="00011563" w:rsidRDefault="00CD21E3">
      <w:pPr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3.Конкретные указания к выполнению работы. Активное участие детей в пояснениях и показе приемов выполнения. 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Перед тем как приступить к работе, дети должны хорошо уяснить, с чего им следует начинать и как действовать во второй части занятия. </w:t>
      </w:r>
      <w:r>
        <w:rPr>
          <w:rFonts w:ascii="Times New Roman" w:eastAsia="Times New Roman" w:hAnsi="Times New Roman" w:cs="Times New Roman"/>
          <w:sz w:val="28"/>
        </w:rPr>
        <w:t xml:space="preserve">В процессе выполнения детьми самой работы воспитатель должен руководить занятием в целом, а также уделять внимание отдельным детям. Иногда бывает полезно вскоре после начала занятия показать всем детям удачно начатую работу и подчеркнуть, что в ней хорошо </w:t>
      </w:r>
      <w:r>
        <w:rPr>
          <w:rFonts w:ascii="Times New Roman" w:eastAsia="Times New Roman" w:hAnsi="Times New Roman" w:cs="Times New Roman"/>
          <w:sz w:val="28"/>
        </w:rPr>
        <w:t xml:space="preserve">выполнено. После того, как налажена работа группы в целом, можно на время перейти к индивидуальному руководству. Однако, спешить с помощью не стоит, надо дать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возможность  ребенку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самому справиться с возникшими трудностями. Если же он действительно не спра</w:t>
      </w:r>
      <w:r>
        <w:rPr>
          <w:rFonts w:ascii="Times New Roman" w:eastAsia="Times New Roman" w:hAnsi="Times New Roman" w:cs="Times New Roman"/>
          <w:sz w:val="28"/>
        </w:rPr>
        <w:t xml:space="preserve">вляется, то следует ему помочь, в основном в форме наводящих вопросов, советом и лишь в редких случаях показом изображения и то только на отдельном листе, а не на рисунке ребенка. Если намечается какое-либо общее затруднение или ошибка, то надо предложить </w:t>
      </w:r>
      <w:r>
        <w:rPr>
          <w:rFonts w:ascii="Times New Roman" w:eastAsia="Times New Roman" w:hAnsi="Times New Roman" w:cs="Times New Roman"/>
          <w:sz w:val="28"/>
        </w:rPr>
        <w:t>всем детям приостановить работу и прослушать дополнительное разъяснения.</w:t>
      </w:r>
    </w:p>
    <w:p w:rsidR="00011563" w:rsidRDefault="00CD21E3">
      <w:pPr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Заключительная часть занятия – просмотр и оценка детских работ детьми и воспитателем. Анализ детских работ проводится тотчас же после окончания занятия или после прогулки (в первой и </w:t>
      </w:r>
      <w:r>
        <w:rPr>
          <w:rFonts w:ascii="Times New Roman" w:eastAsia="Times New Roman" w:hAnsi="Times New Roman" w:cs="Times New Roman"/>
          <w:sz w:val="28"/>
        </w:rPr>
        <w:t>второй младших группах анализ ограничивается общей одобрительной оценкой работ). В первом случае между процессом работы и анализом необходим небольшой перерыв, чтобы дать физическую разминку детям. Целесообразно предложить воспитанникам встать из-за столов</w:t>
      </w:r>
      <w:r>
        <w:rPr>
          <w:rFonts w:ascii="Times New Roman" w:eastAsia="Times New Roman" w:hAnsi="Times New Roman" w:cs="Times New Roman"/>
          <w:sz w:val="28"/>
        </w:rPr>
        <w:t xml:space="preserve"> и убрать индивидуальное оборудование, а затем собрать их полукругом или опять посадить на свои места и дать оценку проделанной работе. Очень активно и плодотворно проходит анализ работ после прогулки занимает он всего5-7 минут, что не нарушает общего режи</w:t>
      </w:r>
      <w:r>
        <w:rPr>
          <w:rFonts w:ascii="Times New Roman" w:eastAsia="Times New Roman" w:hAnsi="Times New Roman" w:cs="Times New Roman"/>
          <w:sz w:val="28"/>
        </w:rPr>
        <w:t xml:space="preserve">ма детской жизни. Вопросы, задаваемые воспитателем должны быть разнообразными. При работе по замыслу следует привлечь внимание детей к тому новому и интересному, что проявилось в какой-либо работе. При оценке сюжетных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предметных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  акцент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делается на</w:t>
      </w:r>
      <w:r>
        <w:rPr>
          <w:rFonts w:ascii="Times New Roman" w:eastAsia="Times New Roman" w:hAnsi="Times New Roman" w:cs="Times New Roman"/>
          <w:sz w:val="28"/>
        </w:rPr>
        <w:t xml:space="preserve"> образность, характерность персонажа (самый смешной, веселый, лучше всех танцующа Матрешка) и выразительность действий (лиса подкрадывается, цыпленок ловит жука). В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рисунках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натуры вопросы к детям должны натолкнуть их на сопоставление рисунка с натурой,</w:t>
      </w:r>
      <w:r>
        <w:rPr>
          <w:rFonts w:ascii="Times New Roman" w:eastAsia="Times New Roman" w:hAnsi="Times New Roman" w:cs="Times New Roman"/>
          <w:sz w:val="28"/>
        </w:rPr>
        <w:t xml:space="preserve"> на правильность строение предмета. Во всех случаях следует обращать внимание детей на эстетические качества работы – красоту цветосочетания, расположение на листе бумаги, иногда на чистоту и аккуратность выполнения. После ответов детей на вопросы и их сам</w:t>
      </w:r>
      <w:r>
        <w:rPr>
          <w:rFonts w:ascii="Times New Roman" w:eastAsia="Times New Roman" w:hAnsi="Times New Roman" w:cs="Times New Roman"/>
          <w:sz w:val="28"/>
        </w:rPr>
        <w:t>остоятельных высказываний заключительные слова говорит воспитатель. Он дает общую оценку занятию, выделяя в отдельных работах то, что он считает в данный момент важным. Этим подводится итог занятия.</w:t>
      </w: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p w:rsidR="00011563" w:rsidRDefault="00011563">
      <w:pPr>
        <w:ind w:firstLine="708"/>
        <w:contextualSpacing w:val="0"/>
        <w:jc w:val="both"/>
      </w:pPr>
    </w:p>
    <w:sectPr w:rsidR="00011563">
      <w:pgSz w:w="11906" w:h="16838"/>
      <w:pgMar w:top="567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11563"/>
    <w:rsid w:val="00011563"/>
    <w:rsid w:val="00C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B8A6-AAA0-40F0-A153-1D9277A8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по ИЗО.doc.docx</dc:title>
  <cp:lastModifiedBy>Oksana</cp:lastModifiedBy>
  <cp:revision>3</cp:revision>
  <dcterms:created xsi:type="dcterms:W3CDTF">2014-11-16T18:12:00Z</dcterms:created>
  <dcterms:modified xsi:type="dcterms:W3CDTF">2014-11-16T18:35:00Z</dcterms:modified>
</cp:coreProperties>
</file>