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87" w:rsidRPr="00047E40" w:rsidRDefault="00C4301A" w:rsidP="00CE32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E40">
        <w:rPr>
          <w:rFonts w:ascii="Times New Roman" w:hAnsi="Times New Roman" w:cs="Times New Roman"/>
          <w:b/>
          <w:sz w:val="32"/>
          <w:szCs w:val="32"/>
        </w:rPr>
        <w:t>Роль оздоровительных игр</w:t>
      </w:r>
    </w:p>
    <w:p w:rsidR="00EC1415" w:rsidRPr="00047E40" w:rsidRDefault="00C4301A" w:rsidP="00CE32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E40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047E40">
        <w:rPr>
          <w:rFonts w:ascii="Times New Roman" w:hAnsi="Times New Roman" w:cs="Times New Roman"/>
          <w:b/>
          <w:sz w:val="32"/>
          <w:szCs w:val="32"/>
        </w:rPr>
        <w:t>здоровьесбережении</w:t>
      </w:r>
      <w:proofErr w:type="spellEnd"/>
      <w:r w:rsidRPr="00047E40">
        <w:rPr>
          <w:rFonts w:ascii="Times New Roman" w:hAnsi="Times New Roman" w:cs="Times New Roman"/>
          <w:b/>
          <w:sz w:val="32"/>
          <w:szCs w:val="32"/>
        </w:rPr>
        <w:t xml:space="preserve">  детей дошкольного возраста</w:t>
      </w:r>
    </w:p>
    <w:p w:rsidR="00CE3287" w:rsidRDefault="00CE3287" w:rsidP="00CE3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(выступление на педсовете – семинаре «Педагогика здоровья: движущие силы и практики развития»)</w:t>
      </w:r>
    </w:p>
    <w:p w:rsidR="00C4301A" w:rsidRDefault="004E1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состояние здоровья человека зависит от образа жизни (до 70 %), наследственности (15 %), </w:t>
      </w:r>
      <w:r w:rsidR="003E3169">
        <w:rPr>
          <w:rFonts w:ascii="Times New Roman" w:hAnsi="Times New Roman" w:cs="Times New Roman"/>
          <w:sz w:val="24"/>
          <w:szCs w:val="24"/>
        </w:rPr>
        <w:t>окружающей среды (8 – 10 %), медицины (8 – 10 %).</w:t>
      </w:r>
    </w:p>
    <w:p w:rsidR="00047E40" w:rsidRDefault="00047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исследований выделяет множество факторов, обуславливающих здоровье человека. Их можно классифицировать в виде следующих групп:</w:t>
      </w:r>
    </w:p>
    <w:p w:rsidR="00047E40" w:rsidRDefault="00047E40" w:rsidP="00047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</w:t>
      </w:r>
      <w:r w:rsidR="00D67B81">
        <w:rPr>
          <w:rFonts w:ascii="Times New Roman" w:hAnsi="Times New Roman" w:cs="Times New Roman"/>
          <w:sz w:val="24"/>
          <w:szCs w:val="24"/>
        </w:rPr>
        <w:t>гические факторы (в частности, генетические)</w:t>
      </w:r>
    </w:p>
    <w:p w:rsidR="003E3169" w:rsidRDefault="00D67B81" w:rsidP="00D67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среда (факторы внешней среды)</w:t>
      </w:r>
    </w:p>
    <w:p w:rsidR="00D67B81" w:rsidRDefault="00D67B81" w:rsidP="00D67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среда (среда, в которой растут дети, условия жизни)</w:t>
      </w:r>
    </w:p>
    <w:p w:rsidR="00D67B81" w:rsidRDefault="00D67B81" w:rsidP="00D67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образ жизни</w:t>
      </w:r>
    </w:p>
    <w:p w:rsidR="00D67B81" w:rsidRDefault="003804C0" w:rsidP="00D67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Служба здоровья </w:t>
      </w:r>
    </w:p>
    <w:p w:rsidR="003543CF" w:rsidRDefault="003804C0" w:rsidP="00380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294A6F">
        <w:rPr>
          <w:rFonts w:ascii="Times New Roman" w:hAnsi="Times New Roman" w:cs="Times New Roman"/>
          <w:sz w:val="24"/>
          <w:szCs w:val="24"/>
        </w:rPr>
        <w:t xml:space="preserve"> здоровье каждого человека в большей степени зависит от его окружения и личного поведения в отношении своего здоровья, то есть от образа жизни, чем от врождённых факторов или медицины.</w:t>
      </w:r>
    </w:p>
    <w:p w:rsidR="00294A6F" w:rsidRDefault="00294A6F" w:rsidP="00380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пословиц и поговорок связано с оценкой роли здоровья в жизни человека. «Здоровью цены нет», «Болезнь человека не красит»  - гласит народная мудрость.</w:t>
      </w:r>
    </w:p>
    <w:p w:rsidR="00E06763" w:rsidRDefault="00E06763" w:rsidP="00380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Известный русский врач и писатель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В.Вересаев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оценивал здоровье: «… с </w:t>
      </w:r>
      <w:r w:rsidR="00E66953">
        <w:rPr>
          <w:rFonts w:ascii="Times New Roman" w:hAnsi="Times New Roman" w:cs="Times New Roman"/>
          <w:sz w:val="24"/>
          <w:szCs w:val="24"/>
        </w:rPr>
        <w:t>ним ничего не страшно, никакие испытания, его потерять – значит потерять всё; без него нет свободы, нет независимости. Человек становится рабом окружающих и обстановки; оно – высшее и необходимое благо, а между тем удерживать его так трудно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6953">
        <w:rPr>
          <w:rFonts w:ascii="Times New Roman" w:hAnsi="Times New Roman" w:cs="Times New Roman"/>
          <w:sz w:val="24"/>
          <w:szCs w:val="24"/>
        </w:rPr>
        <w:t>.</w:t>
      </w:r>
    </w:p>
    <w:p w:rsidR="005F266E" w:rsidRDefault="005F266E" w:rsidP="00380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философ А. Шопенгауэр в ряду наиболее значимых ценностей безоговорочно отводил первое место здоровью и говорил, что всем другим следует поступиться ради здоровья.</w:t>
      </w:r>
    </w:p>
    <w:p w:rsidR="00B00E8A" w:rsidRDefault="00B00E8A" w:rsidP="00380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концепции дошкольного воспитания решению проблем, связанных с охраной и укреплением  здоровья детей, отводится ведущее место.</w:t>
      </w:r>
    </w:p>
    <w:p w:rsidR="000D4374" w:rsidRDefault="000D4374" w:rsidP="00380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критериями сохранения и укрепления здоровья наших воспитанников являются:</w:t>
      </w:r>
    </w:p>
    <w:p w:rsidR="000D4374" w:rsidRDefault="009A45E2" w:rsidP="000D4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сердечно – сосудистой системы;</w:t>
      </w:r>
    </w:p>
    <w:p w:rsidR="009A45E2" w:rsidRDefault="009A45E2" w:rsidP="000D4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иммунной и дыхательной систем</w:t>
      </w:r>
      <w:r w:rsidR="00100C69">
        <w:rPr>
          <w:rFonts w:ascii="Times New Roman" w:hAnsi="Times New Roman" w:cs="Times New Roman"/>
          <w:sz w:val="24"/>
          <w:szCs w:val="24"/>
        </w:rPr>
        <w:t>;</w:t>
      </w:r>
    </w:p>
    <w:p w:rsidR="00100C69" w:rsidRDefault="00100C69" w:rsidP="000D4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психическое равновесие;</w:t>
      </w:r>
    </w:p>
    <w:p w:rsidR="00100C69" w:rsidRDefault="00100C69" w:rsidP="000D4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к самому себе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00C69" w:rsidRDefault="00100C69" w:rsidP="000D4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</w:t>
      </w:r>
    </w:p>
    <w:p w:rsidR="007C648E" w:rsidRDefault="007C648E" w:rsidP="007C6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дети не терпят однообразия.  Даже самое интересное занятие при постоянных повторах теряет для них привлекательность. Поэтому в своей работе я использую несколько вариантов  оздоровительных занятий с учётом возрастных и физиологических особенностей.</w:t>
      </w:r>
    </w:p>
    <w:p w:rsidR="00861D2D" w:rsidRDefault="00861D2D" w:rsidP="00040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B69" w:rsidRDefault="007C648E" w:rsidP="00040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648E">
        <w:rPr>
          <w:rFonts w:ascii="Times New Roman" w:hAnsi="Times New Roman" w:cs="Times New Roman"/>
          <w:b/>
          <w:sz w:val="24"/>
          <w:szCs w:val="24"/>
        </w:rPr>
        <w:lastRenderedPageBreak/>
        <w:t>Основные варианты оздоровительных занятий:</w:t>
      </w:r>
    </w:p>
    <w:p w:rsidR="00040B69" w:rsidRDefault="00040B69" w:rsidP="00040B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обычного типа, «классический вариант»;</w:t>
      </w:r>
    </w:p>
    <w:p w:rsidR="00040B69" w:rsidRDefault="00040B69" w:rsidP="00040B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занятия, построенные на основе подвижных игр;</w:t>
      </w:r>
    </w:p>
    <w:p w:rsidR="00040B69" w:rsidRDefault="00040B69" w:rsidP="00040B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 – ролевые занятия;</w:t>
      </w:r>
    </w:p>
    <w:p w:rsidR="00040B69" w:rsidRDefault="002E668C" w:rsidP="00040B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спортивных комплексах;</w:t>
      </w:r>
    </w:p>
    <w:p w:rsidR="002E668C" w:rsidRDefault="002E668C" w:rsidP="00040B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Занятия, построенные на танцевальном материале;</w:t>
      </w:r>
    </w:p>
    <w:p w:rsidR="002E668C" w:rsidRDefault="002E668C" w:rsidP="00040B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физкультурные занятия;</w:t>
      </w:r>
    </w:p>
    <w:p w:rsidR="002E668C" w:rsidRDefault="002E668C" w:rsidP="00040B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– походы</w:t>
      </w:r>
    </w:p>
    <w:p w:rsidR="00FA738D" w:rsidRDefault="00FA738D" w:rsidP="00FA7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моих детей характерны астенические реакции, низкая работоспособность, инертность, колебания психического тонуса и настроения. Поэтому оздоровительные игры, планируемые и проводимые с детьми ежедневно, предназначены для профилактики переутомления. Кроме релаксационной, они выполняют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развлекательную и воспитательную функции.</w:t>
      </w:r>
      <w:r w:rsidR="009545E4">
        <w:rPr>
          <w:rFonts w:ascii="Times New Roman" w:hAnsi="Times New Roman" w:cs="Times New Roman"/>
          <w:sz w:val="24"/>
          <w:szCs w:val="24"/>
        </w:rPr>
        <w:t xml:space="preserve"> Эти игры укрепляют различные группы мышц, тренируют вестибулярный аппарат, способствуют профилактике нарушения зрения и осанки. Непринуждённость обстановки, свобода импровизации, возможность отступления от заданных правил, бесконечность вариаций, нацеленность педагога</w:t>
      </w:r>
      <w:r w:rsidR="00737E84">
        <w:rPr>
          <w:rFonts w:ascii="Times New Roman" w:hAnsi="Times New Roman" w:cs="Times New Roman"/>
          <w:sz w:val="24"/>
          <w:szCs w:val="24"/>
        </w:rPr>
        <w:t xml:space="preserve"> на создание у детей положительного эмоционального тонуса, отсутствие проигравших – всё это создаёт у детей состояние особого психологического комфорта.</w:t>
      </w:r>
    </w:p>
    <w:p w:rsidR="00737E84" w:rsidRDefault="00737E84" w:rsidP="00FA7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оздоровительных игр не требует создания специальной площадки или наличия особого оборудования. Обязательное условие – компетентность и подготовка педагога.</w:t>
      </w:r>
    </w:p>
    <w:p w:rsidR="00737E84" w:rsidRDefault="00737E84" w:rsidP="00FA7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игры я провожу как фронтально, так и индивидуально. При наблюдении за тем, как дети выполняют забавные игровые задания, можно оценить уровень физической подготовленности, степень развит</w:t>
      </w:r>
      <w:r w:rsidR="009B264D"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sz w:val="24"/>
          <w:szCs w:val="24"/>
        </w:rPr>
        <w:t>физических качеств.</w:t>
      </w:r>
    </w:p>
    <w:p w:rsidR="00D504BC" w:rsidRDefault="00D504BC" w:rsidP="00FA7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Длительность таких игр зависит от их содержания и может варьироваться от 1 до 2 минут. Общая продолжительность игр в среднем составляет 5 – 6 минут. </w:t>
      </w:r>
      <w:r w:rsidR="009E12C3">
        <w:rPr>
          <w:rFonts w:ascii="Times New Roman" w:hAnsi="Times New Roman" w:cs="Times New Roman"/>
          <w:sz w:val="24"/>
          <w:szCs w:val="24"/>
        </w:rPr>
        <w:t xml:space="preserve">Одни и те же </w:t>
      </w:r>
      <w:r>
        <w:rPr>
          <w:rFonts w:ascii="Times New Roman" w:hAnsi="Times New Roman" w:cs="Times New Roman"/>
          <w:sz w:val="24"/>
          <w:szCs w:val="24"/>
        </w:rPr>
        <w:t xml:space="preserve"> игры не нужно повторять часто</w:t>
      </w:r>
      <w:r w:rsidR="009E12C3">
        <w:rPr>
          <w:rFonts w:ascii="Times New Roman" w:hAnsi="Times New Roman" w:cs="Times New Roman"/>
          <w:sz w:val="24"/>
          <w:szCs w:val="24"/>
        </w:rPr>
        <w:t xml:space="preserve">, чтобы интерес детей к ним не угас. Этих игр в моём арсенале достаточно много. Из комплекса подобных игр я составляю различные по содержанию варианты мини </w:t>
      </w:r>
      <w:r w:rsidR="009B264D">
        <w:rPr>
          <w:rFonts w:ascii="Times New Roman" w:hAnsi="Times New Roman" w:cs="Times New Roman"/>
          <w:sz w:val="24"/>
          <w:szCs w:val="24"/>
        </w:rPr>
        <w:t>–</w:t>
      </w:r>
      <w:r w:rsidR="009E12C3">
        <w:rPr>
          <w:rFonts w:ascii="Times New Roman" w:hAnsi="Times New Roman" w:cs="Times New Roman"/>
          <w:sz w:val="24"/>
          <w:szCs w:val="24"/>
        </w:rPr>
        <w:t xml:space="preserve"> физ</w:t>
      </w:r>
      <w:r w:rsidR="009B264D">
        <w:rPr>
          <w:rFonts w:ascii="Times New Roman" w:hAnsi="Times New Roman" w:cs="Times New Roman"/>
          <w:sz w:val="24"/>
          <w:szCs w:val="24"/>
        </w:rPr>
        <w:t>культурных занятий, которые очень полюбились ребятам.</w:t>
      </w:r>
    </w:p>
    <w:p w:rsidR="009B264D" w:rsidRPr="00FA738D" w:rsidRDefault="009B264D" w:rsidP="00FA7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по данному направлению считаю перспективной, а главное, качественной.</w:t>
      </w:r>
    </w:p>
    <w:p w:rsidR="002E668C" w:rsidRPr="00040B69" w:rsidRDefault="002E668C" w:rsidP="002E66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B81" w:rsidRPr="00D67B81" w:rsidRDefault="00D67B81" w:rsidP="00D67B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3169" w:rsidRPr="00C4301A" w:rsidRDefault="003E3169" w:rsidP="003E31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3169" w:rsidRPr="00C4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7573"/>
    <w:multiLevelType w:val="hybridMultilevel"/>
    <w:tmpl w:val="0FB0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2736D"/>
    <w:multiLevelType w:val="hybridMultilevel"/>
    <w:tmpl w:val="8FA2C7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D1A6F"/>
    <w:multiLevelType w:val="hybridMultilevel"/>
    <w:tmpl w:val="A164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203DE"/>
    <w:multiLevelType w:val="hybridMultilevel"/>
    <w:tmpl w:val="E8F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1A"/>
    <w:rsid w:val="00040B69"/>
    <w:rsid w:val="00047E40"/>
    <w:rsid w:val="000D4374"/>
    <w:rsid w:val="00100C69"/>
    <w:rsid w:val="00294A6F"/>
    <w:rsid w:val="002E668C"/>
    <w:rsid w:val="003543CF"/>
    <w:rsid w:val="003804C0"/>
    <w:rsid w:val="003E3169"/>
    <w:rsid w:val="004E12CB"/>
    <w:rsid w:val="005F266E"/>
    <w:rsid w:val="00737E84"/>
    <w:rsid w:val="007C648E"/>
    <w:rsid w:val="00861D2D"/>
    <w:rsid w:val="009545E4"/>
    <w:rsid w:val="009A45E2"/>
    <w:rsid w:val="009B264D"/>
    <w:rsid w:val="009E12C3"/>
    <w:rsid w:val="00B00E8A"/>
    <w:rsid w:val="00C4301A"/>
    <w:rsid w:val="00CE3287"/>
    <w:rsid w:val="00D504BC"/>
    <w:rsid w:val="00D67B81"/>
    <w:rsid w:val="00E06763"/>
    <w:rsid w:val="00E66953"/>
    <w:rsid w:val="00EC1415"/>
    <w:rsid w:val="00F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2013-11-17T01:33:00Z</dcterms:created>
  <dcterms:modified xsi:type="dcterms:W3CDTF">2013-11-17T03:39:00Z</dcterms:modified>
</cp:coreProperties>
</file>