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1E0" w:rsidRPr="00C26292" w:rsidRDefault="00B251E0" w:rsidP="00B251E0">
      <w:pPr>
        <w:spacing w:after="0" w:line="240" w:lineRule="auto"/>
        <w:jc w:val="center"/>
        <w:rPr>
          <w:rFonts w:ascii="Times New Roman" w:eastAsia="Times New Roman" w:hAnsi="Times New Roman" w:cs="Times New Roman"/>
          <w:color w:val="B2A1C7" w:themeColor="accent4" w:themeTint="99"/>
          <w:sz w:val="26"/>
          <w:szCs w:val="26"/>
          <w:lang w:eastAsia="ru-RU"/>
        </w:rPr>
      </w:pPr>
      <w:r>
        <w:rPr>
          <w:rFonts w:ascii="Times New Roman" w:eastAsia="Times New Roman" w:hAnsi="Times New Roman" w:cs="Times New Roman"/>
          <w:b/>
          <w:bCs/>
          <w:color w:val="B2A1C7" w:themeColor="accent4" w:themeTint="99"/>
          <w:sz w:val="48"/>
          <w:lang w:eastAsia="ru-RU"/>
        </w:rPr>
        <w:t>КОРЕННЫЕ НАРОДЫ</w:t>
      </w:r>
      <w:r w:rsidRPr="00C26292">
        <w:rPr>
          <w:rFonts w:ascii="Times New Roman" w:eastAsia="Times New Roman" w:hAnsi="Times New Roman" w:cs="Times New Roman"/>
          <w:b/>
          <w:bCs/>
          <w:color w:val="B2A1C7" w:themeColor="accent4" w:themeTint="99"/>
          <w:sz w:val="48"/>
          <w:lang w:eastAsia="ru-RU"/>
        </w:rPr>
        <w:t xml:space="preserve"> СЕВЕРА</w:t>
      </w:r>
    </w:p>
    <w:p w:rsidR="00B251E0" w:rsidRDefault="00B251E0" w:rsidP="00B251E0">
      <w:pPr>
        <w:spacing w:after="0" w:line="240" w:lineRule="auto"/>
        <w:jc w:val="center"/>
        <w:rPr>
          <w:rFonts w:ascii="Times New Roman" w:eastAsia="Times New Roman" w:hAnsi="Times New Roman" w:cs="Times New Roman"/>
          <w:color w:val="000000"/>
          <w:sz w:val="26"/>
          <w:szCs w:val="26"/>
          <w:lang w:eastAsia="ru-RU"/>
        </w:rPr>
      </w:pPr>
      <w:r>
        <w:rPr>
          <w:rFonts w:ascii="Courier New" w:eastAsia="Times New Roman" w:hAnsi="Courier New" w:cs="Courier New"/>
          <w:b/>
          <w:bCs/>
          <w:noProof/>
          <w:color w:val="FF6600"/>
          <w:sz w:val="48"/>
          <w:szCs w:val="48"/>
          <w:lang w:eastAsia="ru-RU"/>
        </w:rPr>
        <w:drawing>
          <wp:inline distT="0" distB="0" distL="0" distR="0">
            <wp:extent cx="2857500" cy="2143125"/>
            <wp:effectExtent l="19050" t="0" r="0" b="0"/>
            <wp:docPr id="1" name="Рисунок 1" descr="Нен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нцы"/>
                    <pic:cNvPicPr>
                      <a:picLocks noChangeAspect="1" noChangeArrowheads="1"/>
                    </pic:cNvPicPr>
                  </pic:nvPicPr>
                  <pic:blipFill>
                    <a:blip r:embed="rId4"/>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B251E0" w:rsidRPr="007D29D3" w:rsidRDefault="00B251E0" w:rsidP="00B251E0">
      <w:pPr>
        <w:spacing w:after="0" w:line="240" w:lineRule="auto"/>
        <w:jc w:val="center"/>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both"/>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     </w:t>
      </w:r>
      <w:r w:rsidRPr="006A2A28">
        <w:rPr>
          <w:rFonts w:ascii="Times New Roman" w:eastAsia="Times New Roman" w:hAnsi="Times New Roman" w:cs="Times New Roman"/>
          <w:color w:val="000000"/>
          <w:sz w:val="28"/>
          <w:szCs w:val="28"/>
          <w:lang w:eastAsia="ru-RU"/>
        </w:rPr>
        <w:t xml:space="preserve">Территорию округа населяют представители многих народов. Коренными среди них являются </w:t>
      </w:r>
      <w:r w:rsidRPr="006A2A28">
        <w:rPr>
          <w:rFonts w:ascii="Times New Roman" w:eastAsia="Times New Roman" w:hAnsi="Times New Roman" w:cs="Times New Roman"/>
          <w:i/>
          <w:color w:val="000000"/>
          <w:sz w:val="28"/>
          <w:szCs w:val="28"/>
          <w:lang w:eastAsia="ru-RU"/>
        </w:rPr>
        <w:t>ненцы, селькупы и северные ханты</w:t>
      </w:r>
      <w:r w:rsidRPr="006A2A28">
        <w:rPr>
          <w:rFonts w:ascii="Times New Roman" w:eastAsia="Times New Roman" w:hAnsi="Times New Roman" w:cs="Times New Roman"/>
          <w:color w:val="000000"/>
          <w:sz w:val="28"/>
          <w:szCs w:val="28"/>
          <w:lang w:eastAsia="ru-RU"/>
        </w:rPr>
        <w:t>. Сегодня к коренным этнографическим группам можно отнести старожильческое население коми-зырян и русских, их этнокультурное взаимодействие с автохтонн</w:t>
      </w:r>
      <w:r>
        <w:rPr>
          <w:rFonts w:ascii="Times New Roman" w:eastAsia="Times New Roman" w:hAnsi="Times New Roman" w:cs="Times New Roman"/>
          <w:color w:val="000000"/>
          <w:sz w:val="28"/>
          <w:szCs w:val="28"/>
          <w:lang w:eastAsia="ru-RU"/>
        </w:rPr>
        <w:t xml:space="preserve">ым населением было интенсивным. </w:t>
      </w:r>
      <w:r w:rsidRPr="006A2A28">
        <w:rPr>
          <w:rFonts w:ascii="Times New Roman" w:eastAsia="Times New Roman" w:hAnsi="Times New Roman" w:cs="Times New Roman"/>
          <w:color w:val="000000"/>
          <w:sz w:val="28"/>
          <w:szCs w:val="28"/>
          <w:lang w:eastAsia="ru-RU"/>
        </w:rPr>
        <w:t>Титульными среди коренных народов являются представители самодийской г</w:t>
      </w:r>
      <w:r>
        <w:rPr>
          <w:rFonts w:ascii="Times New Roman" w:eastAsia="Times New Roman" w:hAnsi="Times New Roman" w:cs="Times New Roman"/>
          <w:color w:val="000000"/>
          <w:sz w:val="28"/>
          <w:szCs w:val="28"/>
          <w:lang w:eastAsia="ru-RU"/>
        </w:rPr>
        <w:t>руппы уральской языковой семьи -</w:t>
      </w:r>
      <w:r w:rsidRPr="006A2A28">
        <w:rPr>
          <w:rFonts w:ascii="Times New Roman" w:eastAsia="Times New Roman" w:hAnsi="Times New Roman" w:cs="Times New Roman"/>
          <w:color w:val="000000"/>
          <w:sz w:val="28"/>
          <w:szCs w:val="28"/>
          <w:lang w:eastAsia="ru-RU"/>
        </w:rPr>
        <w:t xml:space="preserve"> </w:t>
      </w:r>
      <w:r w:rsidRPr="006A2A28">
        <w:rPr>
          <w:rFonts w:ascii="Times New Roman" w:eastAsia="Times New Roman" w:hAnsi="Times New Roman" w:cs="Times New Roman"/>
          <w:i/>
          <w:color w:val="000000"/>
          <w:sz w:val="28"/>
          <w:szCs w:val="28"/>
          <w:lang w:eastAsia="ru-RU"/>
        </w:rPr>
        <w:t>ненцы (ненэць, ненэй ненэць).</w:t>
      </w:r>
      <w:r w:rsidRPr="006A2A28">
        <w:rPr>
          <w:rFonts w:ascii="Times New Roman" w:eastAsia="Times New Roman" w:hAnsi="Times New Roman" w:cs="Times New Roman"/>
          <w:color w:val="000000"/>
          <w:sz w:val="28"/>
          <w:szCs w:val="28"/>
          <w:lang w:eastAsia="ru-RU"/>
        </w:rPr>
        <w:t xml:space="preserve"> На территории округа выделяют две этнографические группы ненцев: </w:t>
      </w:r>
      <w:r w:rsidRPr="006A2A28">
        <w:rPr>
          <w:rFonts w:ascii="Times New Roman" w:eastAsia="Times New Roman" w:hAnsi="Times New Roman" w:cs="Times New Roman"/>
          <w:i/>
          <w:color w:val="000000"/>
          <w:sz w:val="28"/>
          <w:szCs w:val="28"/>
          <w:lang w:eastAsia="ru-RU"/>
        </w:rPr>
        <w:t>сибирская тундровая и сибирская лесная</w:t>
      </w:r>
      <w:r w:rsidRPr="006A2A28">
        <w:rPr>
          <w:rFonts w:ascii="Times New Roman" w:eastAsia="Times New Roman" w:hAnsi="Times New Roman" w:cs="Times New Roman"/>
          <w:color w:val="000000"/>
          <w:sz w:val="28"/>
          <w:szCs w:val="28"/>
          <w:lang w:eastAsia="ru-RU"/>
        </w:rPr>
        <w:t>. От других народов Крайнего Севера язык и культуру ненцев отличает монолитность (специфический диалект имеет лишь группа лесных ненцев, компактно проживающая в округе).</w:t>
      </w:r>
      <w:r>
        <w:rPr>
          <w:rFonts w:ascii="Verdana" w:eastAsia="Times New Roman" w:hAnsi="Verdana" w:cs="Times New Roman"/>
          <w:color w:val="000000"/>
          <w:sz w:val="20"/>
          <w:szCs w:val="20"/>
          <w:lang w:eastAsia="ru-RU"/>
        </w:rPr>
        <w:t xml:space="preserve"> </w:t>
      </w:r>
      <w:r w:rsidRPr="006A2A28">
        <w:rPr>
          <w:rFonts w:ascii="Times New Roman" w:eastAsia="Times New Roman" w:hAnsi="Times New Roman" w:cs="Times New Roman"/>
          <w:color w:val="000000"/>
          <w:sz w:val="28"/>
          <w:szCs w:val="28"/>
          <w:lang w:eastAsia="ru-RU"/>
        </w:rPr>
        <w:t>Основой традиционного хозяйства ненцев является оленеводство. Несмотря на то, что южно</w:t>
      </w:r>
      <w:r>
        <w:rPr>
          <w:rFonts w:ascii="Times New Roman" w:eastAsia="Times New Roman" w:hAnsi="Times New Roman" w:cs="Times New Roman"/>
          <w:color w:val="000000"/>
          <w:sz w:val="28"/>
          <w:szCs w:val="28"/>
          <w:lang w:eastAsia="ru-RU"/>
        </w:rPr>
        <w:t>-</w:t>
      </w:r>
      <w:r w:rsidRPr="006A2A28">
        <w:rPr>
          <w:rFonts w:ascii="Times New Roman" w:eastAsia="Times New Roman" w:hAnsi="Times New Roman" w:cs="Times New Roman"/>
          <w:color w:val="000000"/>
          <w:sz w:val="28"/>
          <w:szCs w:val="28"/>
          <w:lang w:eastAsia="ru-RU"/>
        </w:rPr>
        <w:t xml:space="preserve">сибирские предки ненцев и обладали навыками вьючно-верхового оленеводства, в современном виде оно </w:t>
      </w:r>
      <w:r>
        <w:rPr>
          <w:rFonts w:ascii="Times New Roman" w:eastAsia="Times New Roman" w:hAnsi="Times New Roman" w:cs="Times New Roman"/>
          <w:color w:val="000000"/>
          <w:sz w:val="28"/>
          <w:szCs w:val="28"/>
          <w:lang w:eastAsia="ru-RU"/>
        </w:rPr>
        <w:t>сформировалось довольно поздно -</w:t>
      </w:r>
      <w:r w:rsidRPr="006A2A28">
        <w:rPr>
          <w:rFonts w:ascii="Times New Roman" w:eastAsia="Times New Roman" w:hAnsi="Times New Roman" w:cs="Times New Roman"/>
          <w:color w:val="000000"/>
          <w:sz w:val="28"/>
          <w:szCs w:val="28"/>
          <w:lang w:eastAsia="ru-RU"/>
        </w:rPr>
        <w:t xml:space="preserve"> в XVIII в. Первоначально самодийцы занимались охотой на диких оленей и содержали небольшое количество домашних оленей. Постепенно, при сокращении первой популяции дикого оленя, размеры одомашненных стад увеличивались, и ненцы перешли к отгонному оленеводству с упряжным использованием оленя. К началу XIX в. выработался оптимальный для тундровых условий тип крупнотабунного хозяйства с использованием пастушеских лаек. Сохранялись у ненцев и более архаичные виды хозяйственной деятельности: охота (в прибрежных районах, в том числе и на морского зверя), рыболовство, собирательство. Хозяйственная жизнь лесных ненцев имеет ряд особенностей: меньшая роль оленеводства, незначительные перекочёвки. Важное место занимают лесная охота и рыболовство. Материальная культура лесных ненцев имеет много общего с хантыйской (летняя обувь, лодки, устройство амбаров и т. д.). Основным транспортным средством у ненцев является ненецкая двухполозная косокопыльная нарта ненецкого типа, в некоторых прибрежных районах долгое время сохранялись собачьи упряжки, также используются лы</w:t>
      </w:r>
      <w:r>
        <w:rPr>
          <w:rFonts w:ascii="Times New Roman" w:eastAsia="Times New Roman" w:hAnsi="Times New Roman" w:cs="Times New Roman"/>
          <w:color w:val="000000"/>
          <w:sz w:val="28"/>
          <w:szCs w:val="28"/>
          <w:lang w:eastAsia="ru-RU"/>
        </w:rPr>
        <w:t>жи, в летнее время</w:t>
      </w:r>
      <w:r w:rsidRPr="006A2A28">
        <w:rPr>
          <w:rFonts w:ascii="Times New Roman" w:eastAsia="Times New Roman" w:hAnsi="Times New Roman" w:cs="Times New Roman"/>
          <w:color w:val="000000"/>
          <w:sz w:val="28"/>
          <w:szCs w:val="28"/>
          <w:lang w:eastAsia="ru-RU"/>
        </w:rPr>
        <w:t xml:space="preserve"> лодки.</w:t>
      </w:r>
      <w:r w:rsidRPr="006A2A2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Жилище ненцев -</w:t>
      </w:r>
      <w:r w:rsidRPr="006A2A28">
        <w:rPr>
          <w:rFonts w:ascii="Times New Roman" w:eastAsia="Times New Roman" w:hAnsi="Times New Roman" w:cs="Times New Roman"/>
          <w:color w:val="000000"/>
          <w:sz w:val="28"/>
          <w:szCs w:val="28"/>
          <w:lang w:eastAsia="ru-RU"/>
        </w:rPr>
        <w:t xml:space="preserve"> чум, конусовидное каркасное сооружение, покрытое полотнищами из оленьих шкур, прекрасно приспособлено к суровому </w:t>
      </w:r>
      <w:r w:rsidRPr="006A2A28">
        <w:rPr>
          <w:rFonts w:ascii="Times New Roman" w:eastAsia="Times New Roman" w:hAnsi="Times New Roman" w:cs="Times New Roman"/>
          <w:color w:val="000000"/>
          <w:sz w:val="28"/>
          <w:szCs w:val="28"/>
          <w:lang w:eastAsia="ru-RU"/>
        </w:rPr>
        <w:lastRenderedPageBreak/>
        <w:t>климату и кочевому образу жизни. Ненецкая одежда сохранила ряд древних черт южного происхождения: распашная ж</w:t>
      </w:r>
      <w:r>
        <w:rPr>
          <w:rFonts w:ascii="Times New Roman" w:eastAsia="Times New Roman" w:hAnsi="Times New Roman" w:cs="Times New Roman"/>
          <w:color w:val="000000"/>
          <w:sz w:val="28"/>
          <w:szCs w:val="28"/>
          <w:lang w:eastAsia="ru-RU"/>
        </w:rPr>
        <w:t xml:space="preserve">енская шуба, у некоторых групп </w:t>
      </w:r>
      <w:r w:rsidRPr="006A2A28">
        <w:rPr>
          <w:rFonts w:ascii="Times New Roman" w:eastAsia="Times New Roman" w:hAnsi="Times New Roman" w:cs="Times New Roman"/>
          <w:color w:val="000000"/>
          <w:sz w:val="28"/>
          <w:szCs w:val="28"/>
          <w:lang w:eastAsia="ru-RU"/>
        </w:rPr>
        <w:t xml:space="preserve"> продольный шов спереди у мужских малиц. Мужская одежда состояла из малицы, меховых чулок и сапог, маличной рубахи, совика. Женщины носят меховые шубы, шапки с длинной затыльной частью, ровдужные штаны и простран</w:t>
      </w:r>
      <w:r>
        <w:rPr>
          <w:rFonts w:ascii="Times New Roman" w:eastAsia="Times New Roman" w:hAnsi="Times New Roman" w:cs="Times New Roman"/>
          <w:color w:val="000000"/>
          <w:sz w:val="28"/>
          <w:szCs w:val="28"/>
          <w:lang w:eastAsia="ru-RU"/>
        </w:rPr>
        <w:t>ство. Один из наиболее важных -</w:t>
      </w:r>
      <w:r w:rsidRPr="006A2A28">
        <w:rPr>
          <w:rFonts w:ascii="Times New Roman" w:eastAsia="Times New Roman" w:hAnsi="Times New Roman" w:cs="Times New Roman"/>
          <w:color w:val="000000"/>
          <w:sz w:val="28"/>
          <w:szCs w:val="28"/>
          <w:lang w:eastAsia="ru-RU"/>
        </w:rPr>
        <w:t xml:space="preserve"> дух неба Нум, в подземелье обитают дух </w:t>
      </w:r>
      <w:r>
        <w:rPr>
          <w:rFonts w:ascii="Times New Roman" w:eastAsia="Times New Roman" w:hAnsi="Times New Roman" w:cs="Times New Roman"/>
          <w:color w:val="000000"/>
          <w:sz w:val="28"/>
          <w:szCs w:val="28"/>
          <w:lang w:eastAsia="ru-RU"/>
        </w:rPr>
        <w:t>Нга и мелкие злые духи нгылека -</w:t>
      </w:r>
      <w:r w:rsidRPr="006A2A28">
        <w:rPr>
          <w:rFonts w:ascii="Times New Roman" w:eastAsia="Times New Roman" w:hAnsi="Times New Roman" w:cs="Times New Roman"/>
          <w:color w:val="000000"/>
          <w:sz w:val="28"/>
          <w:szCs w:val="28"/>
          <w:lang w:eastAsia="ru-RU"/>
        </w:rPr>
        <w:t xml:space="preserve"> источники болезней человека. Почитаются духи земли, воды, рек, озёр, лесов (я ерв, ид ерв, яха ерв, то ерв, пэдара ерв) и др. Заметное место в верованиях ненцев занимают культы гор, камней, деревьев, являющихся системообразующим элементом родовых и семейных культовых мест. Обязате</w:t>
      </w:r>
      <w:r>
        <w:rPr>
          <w:rFonts w:ascii="Times New Roman" w:eastAsia="Times New Roman" w:hAnsi="Times New Roman" w:cs="Times New Roman"/>
          <w:color w:val="000000"/>
          <w:sz w:val="28"/>
          <w:szCs w:val="28"/>
          <w:lang w:eastAsia="ru-RU"/>
        </w:rPr>
        <w:t>льный предмет культового места -</w:t>
      </w:r>
      <w:r w:rsidRPr="006A2A28">
        <w:rPr>
          <w:rFonts w:ascii="Times New Roman" w:eastAsia="Times New Roman" w:hAnsi="Times New Roman" w:cs="Times New Roman"/>
          <w:color w:val="000000"/>
          <w:sz w:val="28"/>
          <w:szCs w:val="28"/>
          <w:lang w:eastAsia="ru-RU"/>
        </w:rPr>
        <w:t xml:space="preserve"> сядэи (деревянные идолы). Жилое пространство оберегали домашние (семейные) духи-покровители мя</w:t>
      </w:r>
      <w:r>
        <w:rPr>
          <w:rFonts w:ascii="Times New Roman" w:eastAsia="Times New Roman" w:hAnsi="Times New Roman" w:cs="Times New Roman"/>
          <w:color w:val="000000"/>
          <w:sz w:val="28"/>
          <w:szCs w:val="28"/>
          <w:lang w:eastAsia="ru-RU"/>
        </w:rPr>
        <w:t>д хэхэ -</w:t>
      </w:r>
      <w:r w:rsidRPr="006A2A28">
        <w:rPr>
          <w:rFonts w:ascii="Times New Roman" w:eastAsia="Times New Roman" w:hAnsi="Times New Roman" w:cs="Times New Roman"/>
          <w:color w:val="000000"/>
          <w:sz w:val="28"/>
          <w:szCs w:val="28"/>
          <w:lang w:eastAsia="ru-RU"/>
        </w:rPr>
        <w:t xml:space="preserve"> духи чума. Все домашние духи, к</w:t>
      </w:r>
      <w:r>
        <w:rPr>
          <w:rFonts w:ascii="Times New Roman" w:eastAsia="Times New Roman" w:hAnsi="Times New Roman" w:cs="Times New Roman"/>
          <w:color w:val="000000"/>
          <w:sz w:val="28"/>
          <w:szCs w:val="28"/>
          <w:lang w:eastAsia="ru-RU"/>
        </w:rPr>
        <w:t>роме мяд пухуця (старуха чума) -</w:t>
      </w:r>
      <w:r w:rsidRPr="006A2A28">
        <w:rPr>
          <w:rFonts w:ascii="Times New Roman" w:eastAsia="Times New Roman" w:hAnsi="Times New Roman" w:cs="Times New Roman"/>
          <w:color w:val="000000"/>
          <w:sz w:val="28"/>
          <w:szCs w:val="28"/>
          <w:lang w:eastAsia="ru-RU"/>
        </w:rPr>
        <w:t xml:space="preserve"> покровительницы женщин, деторождения, наследовались по мужской линии. Представления об одушевлённости и жизнеспособности связываются с дыханием (инд), тенью человека (си-дянг), кровью (хэм), сердцем (сей), умом (и). Считалось, что после смерти человека его двойник отправлялся в мир мёртвых. Для ненцев характерно посмертное изготовление изображения главы семьи (нгытарма), в котором якобы обитала душа умершего. Его держали в чуме, кормили, одевали, заботились о нём, как о человеке, и хранили в течение нескольких поколений. Важное место в общении человека с духами занимает жертвоприношение. Основным жертвенным животным являлся олень. В северных районах Ямала в жертву приносилась собака (особенно злым духам). Сохранились предания о человеческих жертвоприношениях хозяину воды. Домашним духам шили новую одежду и кормили кровью оленя. Мяд пухуця приносили исключительно бескровные жертвы.</w:t>
      </w:r>
    </w:p>
    <w:p w:rsidR="00B251E0" w:rsidRPr="007D29D3" w:rsidRDefault="00B251E0" w:rsidP="00B251E0">
      <w:pPr>
        <w:spacing w:after="0" w:line="240" w:lineRule="auto"/>
        <w:jc w:val="both"/>
        <w:rPr>
          <w:rFonts w:ascii="Times New Roman" w:eastAsia="Times New Roman" w:hAnsi="Times New Roman" w:cs="Times New Roman"/>
          <w:color w:val="000000"/>
          <w:sz w:val="26"/>
          <w:szCs w:val="26"/>
          <w:lang w:eastAsia="ru-RU"/>
        </w:rPr>
      </w:pPr>
      <w:r w:rsidRPr="00FA4E5E">
        <w:rPr>
          <w:rFonts w:ascii="Times New Roman" w:eastAsia="Times New Roman" w:hAnsi="Times New Roman" w:cs="Times New Roman"/>
          <w:i/>
          <w:color w:val="000000"/>
          <w:sz w:val="28"/>
          <w:szCs w:val="28"/>
          <w:lang w:eastAsia="ru-RU"/>
        </w:rPr>
        <w:t>Хантыйское (ханты, хандэ, кантэк</w:t>
      </w:r>
      <w:r w:rsidRPr="00FA4E5E">
        <w:rPr>
          <w:rFonts w:ascii="Times New Roman" w:eastAsia="Times New Roman" w:hAnsi="Times New Roman" w:cs="Times New Roman"/>
          <w:color w:val="000000"/>
          <w:sz w:val="28"/>
          <w:szCs w:val="28"/>
          <w:lang w:eastAsia="ru-RU"/>
        </w:rPr>
        <w:t xml:space="preserve">) население ЯНАО принадлежит к угорской подгруппе </w:t>
      </w:r>
      <w:r w:rsidRPr="00FA4E5E">
        <w:rPr>
          <w:rFonts w:ascii="Times New Roman" w:eastAsia="Times New Roman" w:hAnsi="Times New Roman" w:cs="Times New Roman"/>
          <w:i/>
          <w:color w:val="000000"/>
          <w:sz w:val="28"/>
          <w:szCs w:val="28"/>
          <w:lang w:eastAsia="ru-RU"/>
        </w:rPr>
        <w:t>финно-угорской группы</w:t>
      </w:r>
      <w:r w:rsidRPr="00FA4E5E">
        <w:rPr>
          <w:rFonts w:ascii="Times New Roman" w:eastAsia="Times New Roman" w:hAnsi="Times New Roman" w:cs="Times New Roman"/>
          <w:color w:val="000000"/>
          <w:sz w:val="28"/>
          <w:szCs w:val="28"/>
          <w:lang w:eastAsia="ru-RU"/>
        </w:rPr>
        <w:t xml:space="preserve"> уральской семьи языков. По всей вероятн</w:t>
      </w:r>
      <w:r>
        <w:rPr>
          <w:rFonts w:ascii="Times New Roman" w:eastAsia="Times New Roman" w:hAnsi="Times New Roman" w:cs="Times New Roman"/>
          <w:color w:val="000000"/>
          <w:sz w:val="28"/>
          <w:szCs w:val="28"/>
          <w:lang w:eastAsia="ru-RU"/>
        </w:rPr>
        <w:t>ости в генезисе ханты (и шире -</w:t>
      </w:r>
      <w:r w:rsidRPr="00FA4E5E">
        <w:rPr>
          <w:rFonts w:ascii="Times New Roman" w:eastAsia="Times New Roman" w:hAnsi="Times New Roman" w:cs="Times New Roman"/>
          <w:color w:val="000000"/>
          <w:sz w:val="28"/>
          <w:szCs w:val="28"/>
          <w:lang w:eastAsia="ru-RU"/>
        </w:rPr>
        <w:t>обских угров) доминировали два компонента: южные, собственно, угорские группы и северное таёжное население. Южные группы происходили из южно-таёжных, лесных и лесостепных зон Западной Сибири, они принесли на Север некоторые материальные и духовные элементы коневодческой культуры. Для северного таёжного населения был характерен архаичный охотничье-рыболовный уклад и сопутствующие ему черты духовной культуры. Вероятно, двухкомпонентный генезис обских угров отразился в на</w:t>
      </w:r>
      <w:r>
        <w:rPr>
          <w:rFonts w:ascii="Times New Roman" w:eastAsia="Times New Roman" w:hAnsi="Times New Roman" w:cs="Times New Roman"/>
          <w:color w:val="000000"/>
          <w:sz w:val="28"/>
          <w:szCs w:val="28"/>
          <w:lang w:eastAsia="ru-RU"/>
        </w:rPr>
        <w:t>званиях фратрий северных ханты -</w:t>
      </w:r>
      <w:r w:rsidRPr="00FA4E5E">
        <w:rPr>
          <w:rFonts w:ascii="Times New Roman" w:eastAsia="Times New Roman" w:hAnsi="Times New Roman" w:cs="Times New Roman"/>
          <w:color w:val="000000"/>
          <w:sz w:val="28"/>
          <w:szCs w:val="28"/>
          <w:lang w:eastAsia="ru-RU"/>
        </w:rPr>
        <w:t xml:space="preserve"> </w:t>
      </w:r>
      <w:r w:rsidRPr="00FA4E5E">
        <w:rPr>
          <w:rFonts w:ascii="Times New Roman" w:eastAsia="Times New Roman" w:hAnsi="Times New Roman" w:cs="Times New Roman"/>
          <w:i/>
          <w:color w:val="000000"/>
          <w:sz w:val="28"/>
          <w:szCs w:val="28"/>
          <w:lang w:eastAsia="ru-RU"/>
        </w:rPr>
        <w:t>Пор и Мось</w:t>
      </w:r>
      <w:r w:rsidRPr="00FA4E5E">
        <w:rPr>
          <w:rFonts w:ascii="Times New Roman" w:eastAsia="Times New Roman" w:hAnsi="Times New Roman" w:cs="Times New Roman"/>
          <w:color w:val="000000"/>
          <w:sz w:val="28"/>
          <w:szCs w:val="28"/>
          <w:lang w:eastAsia="ru-RU"/>
        </w:rPr>
        <w:t>. Примерно к XVI в. уже выделились 3 большие этнографические группы: северная, южная и восточная. Внутри групп различаются наречия и г</w:t>
      </w:r>
      <w:r>
        <w:rPr>
          <w:rFonts w:ascii="Times New Roman" w:eastAsia="Times New Roman" w:hAnsi="Times New Roman" w:cs="Times New Roman"/>
          <w:color w:val="000000"/>
          <w:sz w:val="28"/>
          <w:szCs w:val="28"/>
          <w:lang w:eastAsia="ru-RU"/>
        </w:rPr>
        <w:t>оворы, в частности, в северной -</w:t>
      </w:r>
      <w:r w:rsidRPr="00FA4E5E">
        <w:rPr>
          <w:rFonts w:ascii="Times New Roman" w:eastAsia="Times New Roman" w:hAnsi="Times New Roman" w:cs="Times New Roman"/>
          <w:color w:val="000000"/>
          <w:sz w:val="28"/>
          <w:szCs w:val="28"/>
          <w:lang w:eastAsia="ru-RU"/>
        </w:rPr>
        <w:t xml:space="preserve"> обдорские</w:t>
      </w:r>
      <w:r>
        <w:rPr>
          <w:rFonts w:ascii="Times New Roman" w:eastAsia="Times New Roman" w:hAnsi="Times New Roman" w:cs="Times New Roman"/>
          <w:color w:val="000000"/>
          <w:sz w:val="28"/>
          <w:szCs w:val="28"/>
          <w:lang w:eastAsia="ru-RU"/>
        </w:rPr>
        <w:t xml:space="preserve"> и приобские. Ареал расселения -</w:t>
      </w:r>
      <w:r w:rsidRPr="00FA4E5E">
        <w:rPr>
          <w:rFonts w:ascii="Times New Roman" w:eastAsia="Times New Roman" w:hAnsi="Times New Roman" w:cs="Times New Roman"/>
          <w:color w:val="000000"/>
          <w:sz w:val="28"/>
          <w:szCs w:val="28"/>
          <w:lang w:eastAsia="ru-RU"/>
        </w:rPr>
        <w:t xml:space="preserve"> бассейн Нижней Оби с притоками Казым, Куноват, Питляр, Собтыеган, Полуй и южное побережье Обской губы. Основу традиционного комплексного хозяйства составляло рыболовство, летом значительное место </w:t>
      </w:r>
      <w:r>
        <w:rPr>
          <w:rFonts w:ascii="Times New Roman" w:eastAsia="Times New Roman" w:hAnsi="Times New Roman" w:cs="Times New Roman"/>
          <w:color w:val="000000"/>
          <w:sz w:val="28"/>
          <w:szCs w:val="28"/>
          <w:lang w:eastAsia="ru-RU"/>
        </w:rPr>
        <w:t>занимала охота на птицу, зимой -</w:t>
      </w:r>
      <w:r w:rsidRPr="00FA4E5E">
        <w:rPr>
          <w:rFonts w:ascii="Times New Roman" w:eastAsia="Times New Roman" w:hAnsi="Times New Roman" w:cs="Times New Roman"/>
          <w:color w:val="000000"/>
          <w:sz w:val="28"/>
          <w:szCs w:val="28"/>
          <w:lang w:eastAsia="ru-RU"/>
        </w:rPr>
        <w:t xml:space="preserve"> на крупных копытных. Оленеводство носило подсобный характер.</w:t>
      </w:r>
      <w:r w:rsidRPr="007D29D3">
        <w:rPr>
          <w:rFonts w:ascii="Verdana" w:eastAsia="Times New Roman" w:hAnsi="Verdana" w:cs="Times New Roman"/>
          <w:color w:val="000000"/>
          <w:sz w:val="20"/>
          <w:szCs w:val="20"/>
          <w:lang w:eastAsia="ru-RU"/>
        </w:rPr>
        <w:br/>
      </w:r>
      <w:r>
        <w:rPr>
          <w:rFonts w:ascii="Times New Roman" w:eastAsia="Times New Roman" w:hAnsi="Times New Roman" w:cs="Times New Roman"/>
          <w:color w:val="000000"/>
          <w:sz w:val="28"/>
          <w:szCs w:val="28"/>
          <w:lang w:eastAsia="ru-RU"/>
        </w:rPr>
        <w:lastRenderedPageBreak/>
        <w:t xml:space="preserve">    </w:t>
      </w:r>
      <w:r w:rsidRPr="00FA4E5E">
        <w:rPr>
          <w:rFonts w:ascii="Times New Roman" w:eastAsia="Times New Roman" w:hAnsi="Times New Roman" w:cs="Times New Roman"/>
          <w:color w:val="000000"/>
          <w:sz w:val="28"/>
          <w:szCs w:val="28"/>
          <w:lang w:eastAsia="ru-RU"/>
        </w:rPr>
        <w:t>Жили в постоянных зимних поселениях в землянках и полуземлянках, которые постепенно вытеснялись бревенчатыми избами без фундамента, с плоской крышей. Летом жили в шалашах, крытых берестой, корой или шкурами. Одежду шили из меха. Хантыйская одежда была в основном распашная, у ненцев они заимствовали покрой одежды и обуви из оленьих шкур. Весной и осенью носили суконные малицы, покрой которых заимствован у коми-зырян; суконные халаты, украшенные узорами из цветного сукна. В конце XIX-начале XX вв. распространилась покупная одежда. Основу пищевого рациона соста</w:t>
      </w:r>
      <w:r>
        <w:rPr>
          <w:rFonts w:ascii="Times New Roman" w:eastAsia="Times New Roman" w:hAnsi="Times New Roman" w:cs="Times New Roman"/>
          <w:color w:val="000000"/>
          <w:sz w:val="28"/>
          <w:szCs w:val="28"/>
          <w:lang w:eastAsia="ru-RU"/>
        </w:rPr>
        <w:t>вляют рыба, мясо, у оленеводов -</w:t>
      </w:r>
      <w:r w:rsidRPr="00FA4E5E">
        <w:rPr>
          <w:rFonts w:ascii="Times New Roman" w:eastAsia="Times New Roman" w:hAnsi="Times New Roman" w:cs="Times New Roman"/>
          <w:color w:val="000000"/>
          <w:sz w:val="28"/>
          <w:szCs w:val="28"/>
          <w:lang w:eastAsia="ru-RU"/>
        </w:rPr>
        <w:t xml:space="preserve"> оленина.</w:t>
      </w:r>
      <w:r w:rsidRPr="007D29D3">
        <w:rPr>
          <w:rFonts w:ascii="Verdana" w:eastAsia="Times New Roman" w:hAnsi="Verdana" w:cs="Times New Roman"/>
          <w:color w:val="000000"/>
          <w:sz w:val="20"/>
          <w:szCs w:val="20"/>
          <w:lang w:eastAsia="ru-RU"/>
        </w:rPr>
        <w:br/>
      </w: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r w:rsidRPr="007D29D3">
        <w:rPr>
          <w:rFonts w:ascii="Verdana" w:eastAsia="Times New Roman" w:hAnsi="Verdana" w:cs="Times New Roman"/>
          <w:color w:val="000000"/>
          <w:sz w:val="20"/>
          <w:szCs w:val="20"/>
          <w:lang w:eastAsia="ru-RU"/>
        </w:rPr>
        <w:br/>
      </w: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Pr="007D29D3" w:rsidRDefault="00B251E0" w:rsidP="00B251E0">
      <w:pPr>
        <w:spacing w:after="0" w:line="240" w:lineRule="auto"/>
        <w:jc w:val="right"/>
        <w:rPr>
          <w:rFonts w:ascii="Times New Roman" w:eastAsia="Times New Roman" w:hAnsi="Times New Roman" w:cs="Times New Roman"/>
          <w:color w:val="000000"/>
          <w:sz w:val="26"/>
          <w:szCs w:val="26"/>
          <w:lang w:eastAsia="ru-RU"/>
        </w:rPr>
      </w:pPr>
    </w:p>
    <w:p w:rsidR="00B251E0" w:rsidRPr="00C26292" w:rsidRDefault="00B251E0" w:rsidP="00B251E0">
      <w:pPr>
        <w:spacing w:after="0" w:line="240" w:lineRule="auto"/>
        <w:jc w:val="center"/>
        <w:rPr>
          <w:rFonts w:ascii="Times New Roman" w:eastAsia="Times New Roman" w:hAnsi="Times New Roman" w:cs="Times New Roman"/>
          <w:color w:val="B2A1C7" w:themeColor="accent4" w:themeTint="99"/>
          <w:sz w:val="26"/>
          <w:szCs w:val="26"/>
          <w:lang w:eastAsia="ru-RU"/>
        </w:rPr>
      </w:pPr>
      <w:bookmarkStart w:id="0" w:name="pro"/>
      <w:bookmarkEnd w:id="0"/>
      <w:r w:rsidRPr="00C26292">
        <w:rPr>
          <w:rFonts w:ascii="Times New Roman" w:eastAsia="Times New Roman" w:hAnsi="Times New Roman" w:cs="Times New Roman"/>
          <w:b/>
          <w:bCs/>
          <w:color w:val="B2A1C7" w:themeColor="accent4" w:themeTint="99"/>
          <w:sz w:val="48"/>
          <w:lang w:eastAsia="ru-RU"/>
        </w:rPr>
        <w:lastRenderedPageBreak/>
        <w:t>ПРОИСХОЖДЕНИЕ НЕНЕЦКОГО НАРОДА</w:t>
      </w:r>
    </w:p>
    <w:tbl>
      <w:tblPr>
        <w:tblW w:w="3000" w:type="pct"/>
        <w:jc w:val="center"/>
        <w:tblCellSpacing w:w="15" w:type="dxa"/>
        <w:tblCellMar>
          <w:top w:w="15" w:type="dxa"/>
          <w:left w:w="15" w:type="dxa"/>
          <w:bottom w:w="15" w:type="dxa"/>
          <w:right w:w="15" w:type="dxa"/>
        </w:tblCellMar>
        <w:tblLook w:val="04A0"/>
      </w:tblPr>
      <w:tblGrid>
        <w:gridCol w:w="4605"/>
        <w:gridCol w:w="2775"/>
      </w:tblGrid>
      <w:tr w:rsidR="00B251E0" w:rsidRPr="007D29D3" w:rsidTr="00BD40D9">
        <w:trPr>
          <w:tblCellSpacing w:w="15" w:type="dxa"/>
          <w:jc w:val="center"/>
        </w:trPr>
        <w:tc>
          <w:tcPr>
            <w:tcW w:w="2950" w:type="pct"/>
            <w:vAlign w:val="center"/>
            <w:hideMark/>
          </w:tcPr>
          <w:p w:rsidR="00B251E0" w:rsidRPr="007D29D3" w:rsidRDefault="00B251E0" w:rsidP="00BD40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0" cy="1828800"/>
                  <wp:effectExtent l="19050" t="0" r="0" b="0"/>
                  <wp:docPr id="7" name="Рисунок 7" descr="Ненцы. Стойбищ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енцы. Стойбище"/>
                          <pic:cNvPicPr>
                            <a:picLocks noChangeAspect="1" noChangeArrowheads="1"/>
                          </pic:cNvPicPr>
                        </pic:nvPicPr>
                        <pic:blipFill>
                          <a:blip r:embed="rId5"/>
                          <a:srcRect/>
                          <a:stretch>
                            <a:fillRect/>
                          </a:stretch>
                        </pic:blipFill>
                        <pic:spPr bwMode="auto">
                          <a:xfrm>
                            <a:off x="0" y="0"/>
                            <a:ext cx="2857500" cy="1828800"/>
                          </a:xfrm>
                          <a:prstGeom prst="rect">
                            <a:avLst/>
                          </a:prstGeom>
                          <a:noFill/>
                          <a:ln w="9525">
                            <a:noFill/>
                            <a:miter lim="800000"/>
                            <a:headEnd/>
                            <a:tailEnd/>
                          </a:ln>
                        </pic:spPr>
                      </pic:pic>
                    </a:graphicData>
                  </a:graphic>
                </wp:inline>
              </w:drawing>
            </w:r>
          </w:p>
        </w:tc>
        <w:tc>
          <w:tcPr>
            <w:tcW w:w="2050" w:type="pct"/>
            <w:vAlign w:val="center"/>
            <w:hideMark/>
          </w:tcPr>
          <w:p w:rsidR="00B251E0" w:rsidRPr="007D29D3" w:rsidRDefault="00B251E0" w:rsidP="00BD40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85925" cy="1828800"/>
                  <wp:effectExtent l="19050" t="0" r="9525" b="0"/>
                  <wp:docPr id="8" name="Рисунок 8" descr="Нен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енцы"/>
                          <pic:cNvPicPr>
                            <a:picLocks noChangeAspect="1" noChangeArrowheads="1"/>
                          </pic:cNvPicPr>
                        </pic:nvPicPr>
                        <pic:blipFill>
                          <a:blip r:embed="rId6"/>
                          <a:srcRect/>
                          <a:stretch>
                            <a:fillRect/>
                          </a:stretch>
                        </pic:blipFill>
                        <pic:spPr bwMode="auto">
                          <a:xfrm>
                            <a:off x="0" y="0"/>
                            <a:ext cx="1685925" cy="1828800"/>
                          </a:xfrm>
                          <a:prstGeom prst="rect">
                            <a:avLst/>
                          </a:prstGeom>
                          <a:noFill/>
                          <a:ln w="9525">
                            <a:noFill/>
                            <a:miter lim="800000"/>
                            <a:headEnd/>
                            <a:tailEnd/>
                          </a:ln>
                        </pic:spPr>
                      </pic:pic>
                    </a:graphicData>
                  </a:graphic>
                </wp:inline>
              </w:drawing>
            </w:r>
          </w:p>
        </w:tc>
      </w:tr>
    </w:tbl>
    <w:p w:rsidR="00B251E0" w:rsidRPr="005050D3" w:rsidRDefault="00B251E0" w:rsidP="00B251E0">
      <w:pPr>
        <w:spacing w:after="0" w:line="240" w:lineRule="auto"/>
        <w:jc w:val="both"/>
        <w:rPr>
          <w:rFonts w:ascii="Times New Roman" w:eastAsia="Times New Roman" w:hAnsi="Times New Roman" w:cs="Times New Roman"/>
          <w:color w:val="000000"/>
          <w:sz w:val="28"/>
          <w:szCs w:val="28"/>
          <w:lang w:eastAsia="ru-RU"/>
        </w:rPr>
      </w:pPr>
      <w:r w:rsidRPr="005050D3">
        <w:rPr>
          <w:rFonts w:ascii="Times New Roman" w:eastAsia="Times New Roman" w:hAnsi="Times New Roman" w:cs="Times New Roman"/>
          <w:color w:val="000000"/>
          <w:sz w:val="28"/>
          <w:szCs w:val="28"/>
          <w:lang w:eastAsia="ru-RU"/>
        </w:rPr>
        <w:t>Основу коренного аборигенного населения Ямала составляют ненцы. Численно это наиболее крупный народ среди малочисленных народов Крайнего Севера, Сибири и Дальнего Востока Российской Федерации. По Всесоюзной переписи 1989 года ненцев насчитывалось 34 190 человек. А по результатам переписи населения 2002 года - 26 435 человек.</w:t>
      </w:r>
      <w:r w:rsidRPr="005050D3">
        <w:rPr>
          <w:rFonts w:ascii="Times New Roman" w:eastAsia="Times New Roman" w:hAnsi="Times New Roman" w:cs="Times New Roman"/>
          <w:color w:val="000000"/>
          <w:sz w:val="28"/>
          <w:szCs w:val="28"/>
          <w:lang w:eastAsia="ru-RU"/>
        </w:rPr>
        <w:br/>
        <w:t>В административном отношении ненцы расселены в пределах Ненецкого автономного округа Архангельской области, Ямало-Ненецкого и Ханты-Мансийского автономных округов и Таймырского (Долгано-Ненецкого) автоном</w:t>
      </w:r>
      <w:r>
        <w:rPr>
          <w:rFonts w:ascii="Times New Roman" w:eastAsia="Times New Roman" w:hAnsi="Times New Roman" w:cs="Times New Roman"/>
          <w:color w:val="000000"/>
          <w:sz w:val="28"/>
          <w:szCs w:val="28"/>
          <w:lang w:eastAsia="ru-RU"/>
        </w:rPr>
        <w:t xml:space="preserve">ного округа Красноярского края. </w:t>
      </w:r>
      <w:r w:rsidRPr="005050D3">
        <w:rPr>
          <w:rFonts w:ascii="Times New Roman" w:eastAsia="Times New Roman" w:hAnsi="Times New Roman" w:cs="Times New Roman"/>
          <w:color w:val="000000"/>
          <w:sz w:val="28"/>
          <w:szCs w:val="28"/>
          <w:lang w:eastAsia="ru-RU"/>
        </w:rPr>
        <w:t>Несмотря на административно-территориальную раздробленность, ненцы сохранили свой единый традиционно-культурный потенциал. Он имеет лишь небольшие вариации, обусловленные географией расселения и экономикой регионов.</w:t>
      </w:r>
      <w:r w:rsidRPr="005050D3">
        <w:rPr>
          <w:rFonts w:ascii="Times New Roman" w:eastAsia="Times New Roman" w:hAnsi="Times New Roman" w:cs="Times New Roman"/>
          <w:color w:val="000000"/>
          <w:sz w:val="28"/>
          <w:szCs w:val="28"/>
          <w:lang w:eastAsia="ru-RU"/>
        </w:rPr>
        <w:br/>
        <w:t>В пределах Ямало-Ненецкого автономного округа живет наиболее крупная этническая группа ненцев, насчитывающая около 24 000 человек.</w:t>
      </w:r>
    </w:p>
    <w:p w:rsidR="00B251E0" w:rsidRDefault="00B251E0" w:rsidP="00B251E0">
      <w:pPr>
        <w:spacing w:after="0" w:line="240" w:lineRule="auto"/>
        <w:jc w:val="both"/>
        <w:rPr>
          <w:rFonts w:ascii="Verdana" w:eastAsia="Times New Roman" w:hAnsi="Verdana" w:cs="Times New Roman"/>
          <w:color w:val="000000"/>
          <w:sz w:val="20"/>
          <w:szCs w:val="20"/>
          <w:lang w:eastAsia="ru-RU"/>
        </w:rPr>
      </w:pPr>
      <w:r w:rsidRPr="005050D3">
        <w:rPr>
          <w:rFonts w:ascii="Times New Roman" w:eastAsia="Times New Roman" w:hAnsi="Times New Roman" w:cs="Times New Roman"/>
          <w:color w:val="000000"/>
          <w:sz w:val="28"/>
          <w:szCs w:val="28"/>
          <w:lang w:eastAsia="ru-RU"/>
        </w:rPr>
        <w:t>Происхождение ненецкого народа, одного из самых крупных на Севере, обратило на себя внимание ученых еще в середине XIX века. Тогда финский исследователь М. Кастрен, совершив длительную экспедицию в Сибирь, выдвинул теорию южного происхождения ненцев и других северных самодийских народов. Их прародиной он считал северные отроги Саяно-Алтая, доказывая это тем, что ему удалось обнаружить в данном районе небольшие родственные народы — камасинцев, маторов, койбалов. Уже во времена М. Кастрена они подвергались активной тюркизации, и в последующие десятилетия эти остатки древней самодийской общности полностью растворились в среде тюркских племен, утратив свой язык.</w:t>
      </w:r>
      <w:r w:rsidRPr="007D29D3">
        <w:rPr>
          <w:rFonts w:ascii="Verdana" w:eastAsia="Times New Roman" w:hAnsi="Verdana" w:cs="Times New Roman"/>
          <w:color w:val="000000"/>
          <w:sz w:val="20"/>
          <w:szCs w:val="20"/>
          <w:lang w:eastAsia="ru-RU"/>
        </w:rPr>
        <w:br/>
      </w:r>
    </w:p>
    <w:p w:rsidR="00B251E0" w:rsidRDefault="00B251E0" w:rsidP="00B251E0">
      <w:pPr>
        <w:spacing w:after="0" w:line="240" w:lineRule="auto"/>
        <w:jc w:val="both"/>
        <w:rPr>
          <w:rFonts w:ascii="Verdana" w:eastAsia="Times New Roman" w:hAnsi="Verdana" w:cs="Times New Roman"/>
          <w:color w:val="000000"/>
          <w:sz w:val="20"/>
          <w:szCs w:val="20"/>
          <w:lang w:eastAsia="ru-RU"/>
        </w:rPr>
      </w:pPr>
    </w:p>
    <w:p w:rsidR="00B251E0" w:rsidRDefault="00B251E0" w:rsidP="00B251E0">
      <w:pPr>
        <w:spacing w:after="0" w:line="240" w:lineRule="auto"/>
        <w:jc w:val="both"/>
        <w:rPr>
          <w:rFonts w:ascii="Verdana" w:eastAsia="Times New Roman" w:hAnsi="Verdana" w:cs="Times New Roman"/>
          <w:color w:val="000000"/>
          <w:sz w:val="20"/>
          <w:szCs w:val="20"/>
          <w:lang w:eastAsia="ru-RU"/>
        </w:rPr>
      </w:pPr>
    </w:p>
    <w:p w:rsidR="00B251E0" w:rsidRDefault="00B251E0" w:rsidP="00B251E0">
      <w:pPr>
        <w:spacing w:after="0" w:line="240" w:lineRule="auto"/>
        <w:jc w:val="both"/>
        <w:rPr>
          <w:rFonts w:ascii="Verdana" w:eastAsia="Times New Roman" w:hAnsi="Verdana" w:cs="Times New Roman"/>
          <w:color w:val="000000"/>
          <w:sz w:val="20"/>
          <w:szCs w:val="20"/>
          <w:lang w:eastAsia="ru-RU"/>
        </w:rPr>
      </w:pPr>
    </w:p>
    <w:p w:rsidR="00B251E0" w:rsidRDefault="00B251E0" w:rsidP="00B251E0">
      <w:pPr>
        <w:spacing w:after="0" w:line="240" w:lineRule="auto"/>
        <w:jc w:val="both"/>
        <w:rPr>
          <w:rFonts w:ascii="Verdana" w:eastAsia="Times New Roman" w:hAnsi="Verdana" w:cs="Times New Roman"/>
          <w:color w:val="000000"/>
          <w:sz w:val="20"/>
          <w:szCs w:val="20"/>
          <w:lang w:eastAsia="ru-RU"/>
        </w:rPr>
      </w:pPr>
    </w:p>
    <w:p w:rsidR="00B251E0" w:rsidRDefault="00B251E0" w:rsidP="00B251E0">
      <w:pPr>
        <w:spacing w:after="0" w:line="240" w:lineRule="auto"/>
        <w:jc w:val="both"/>
        <w:rPr>
          <w:rFonts w:ascii="Verdana" w:eastAsia="Times New Roman" w:hAnsi="Verdana" w:cs="Times New Roman"/>
          <w:color w:val="000000"/>
          <w:sz w:val="20"/>
          <w:szCs w:val="20"/>
          <w:lang w:eastAsia="ru-RU"/>
        </w:rPr>
      </w:pPr>
    </w:p>
    <w:p w:rsidR="00B251E0" w:rsidRDefault="00B251E0" w:rsidP="00B251E0">
      <w:pPr>
        <w:spacing w:after="0" w:line="240" w:lineRule="auto"/>
        <w:jc w:val="both"/>
        <w:rPr>
          <w:rFonts w:ascii="Verdana" w:eastAsia="Times New Roman" w:hAnsi="Verdana" w:cs="Times New Roman"/>
          <w:color w:val="000000"/>
          <w:sz w:val="20"/>
          <w:szCs w:val="20"/>
          <w:lang w:eastAsia="ru-RU"/>
        </w:rPr>
      </w:pPr>
    </w:p>
    <w:p w:rsidR="00B251E0" w:rsidRDefault="00B251E0" w:rsidP="00B251E0">
      <w:pPr>
        <w:spacing w:after="0" w:line="240" w:lineRule="auto"/>
        <w:jc w:val="both"/>
        <w:rPr>
          <w:rFonts w:ascii="Verdana" w:eastAsia="Times New Roman" w:hAnsi="Verdana" w:cs="Times New Roman"/>
          <w:color w:val="000000"/>
          <w:sz w:val="20"/>
          <w:szCs w:val="20"/>
          <w:lang w:eastAsia="ru-RU"/>
        </w:rPr>
      </w:pPr>
    </w:p>
    <w:p w:rsidR="00B251E0" w:rsidRDefault="00B251E0" w:rsidP="00B251E0">
      <w:pPr>
        <w:spacing w:after="0" w:line="240" w:lineRule="auto"/>
        <w:jc w:val="both"/>
        <w:rPr>
          <w:rFonts w:ascii="Verdana" w:eastAsia="Times New Roman" w:hAnsi="Verdana" w:cs="Times New Roman"/>
          <w:color w:val="000000"/>
          <w:sz w:val="20"/>
          <w:szCs w:val="20"/>
          <w:lang w:eastAsia="ru-RU"/>
        </w:rPr>
      </w:pPr>
    </w:p>
    <w:p w:rsidR="00B251E0" w:rsidRDefault="00B251E0" w:rsidP="00B251E0">
      <w:pPr>
        <w:spacing w:after="0" w:line="240" w:lineRule="auto"/>
        <w:jc w:val="both"/>
        <w:rPr>
          <w:rFonts w:ascii="Verdana" w:eastAsia="Times New Roman" w:hAnsi="Verdana" w:cs="Times New Roman"/>
          <w:color w:val="000000"/>
          <w:sz w:val="20"/>
          <w:szCs w:val="20"/>
          <w:lang w:eastAsia="ru-RU"/>
        </w:rPr>
      </w:pPr>
    </w:p>
    <w:p w:rsidR="00B251E0" w:rsidRPr="007D29D3" w:rsidRDefault="00B251E0" w:rsidP="00B251E0">
      <w:pPr>
        <w:spacing w:after="0" w:line="240" w:lineRule="auto"/>
        <w:rPr>
          <w:rFonts w:ascii="Times New Roman" w:eastAsia="Times New Roman" w:hAnsi="Times New Roman" w:cs="Times New Roman"/>
          <w:sz w:val="24"/>
          <w:szCs w:val="24"/>
          <w:lang w:eastAsia="ru-RU"/>
        </w:rPr>
      </w:pPr>
    </w:p>
    <w:p w:rsidR="00B251E0" w:rsidRPr="00C26292" w:rsidRDefault="00B251E0" w:rsidP="00B251E0">
      <w:pPr>
        <w:spacing w:after="0" w:line="240" w:lineRule="auto"/>
        <w:jc w:val="center"/>
        <w:rPr>
          <w:rFonts w:ascii="Times New Roman" w:eastAsia="Times New Roman" w:hAnsi="Times New Roman" w:cs="Times New Roman"/>
          <w:color w:val="B2A1C7" w:themeColor="accent4" w:themeTint="99"/>
          <w:sz w:val="26"/>
          <w:szCs w:val="26"/>
          <w:lang w:eastAsia="ru-RU"/>
        </w:rPr>
      </w:pPr>
      <w:bookmarkStart w:id="1" w:name="tra"/>
      <w:bookmarkEnd w:id="1"/>
      <w:r w:rsidRPr="00C26292">
        <w:rPr>
          <w:rFonts w:ascii="Times New Roman" w:eastAsia="Times New Roman" w:hAnsi="Times New Roman" w:cs="Times New Roman"/>
          <w:b/>
          <w:bCs/>
          <w:color w:val="B2A1C7" w:themeColor="accent4" w:themeTint="99"/>
          <w:sz w:val="36"/>
          <w:lang w:eastAsia="ru-RU"/>
        </w:rPr>
        <w:lastRenderedPageBreak/>
        <w:t>ТРАДИЦИОННЫЕ ЗАНЯТИЯ НЕНЦЕВ:</w:t>
      </w:r>
    </w:p>
    <w:tbl>
      <w:tblPr>
        <w:tblW w:w="4000" w:type="pct"/>
        <w:jc w:val="center"/>
        <w:tblCellSpacing w:w="15" w:type="dxa"/>
        <w:tblCellMar>
          <w:top w:w="15" w:type="dxa"/>
          <w:left w:w="15" w:type="dxa"/>
          <w:bottom w:w="15" w:type="dxa"/>
          <w:right w:w="15" w:type="dxa"/>
        </w:tblCellMar>
        <w:tblLook w:val="04A0"/>
      </w:tblPr>
      <w:tblGrid>
        <w:gridCol w:w="3316"/>
        <w:gridCol w:w="3138"/>
        <w:gridCol w:w="2991"/>
      </w:tblGrid>
      <w:tr w:rsidR="00B251E0" w:rsidRPr="007D29D3" w:rsidTr="00BD40D9">
        <w:trPr>
          <w:tblCellSpacing w:w="15" w:type="dxa"/>
          <w:jc w:val="center"/>
        </w:trPr>
        <w:tc>
          <w:tcPr>
            <w:tcW w:w="1800" w:type="pct"/>
            <w:vAlign w:val="center"/>
            <w:hideMark/>
          </w:tcPr>
          <w:p w:rsidR="00B251E0" w:rsidRPr="007D29D3" w:rsidRDefault="00B251E0" w:rsidP="00BD40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66950" cy="1428750"/>
                  <wp:effectExtent l="19050" t="0" r="0" b="0"/>
                  <wp:docPr id="10" name="Рисунок 10" descr="Ненцы. Нар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Ненцы. Нарты"/>
                          <pic:cNvPicPr>
                            <a:picLocks noChangeAspect="1" noChangeArrowheads="1"/>
                          </pic:cNvPicPr>
                        </pic:nvPicPr>
                        <pic:blipFill>
                          <a:blip r:embed="rId7"/>
                          <a:srcRect/>
                          <a:stretch>
                            <a:fillRect/>
                          </a:stretch>
                        </pic:blipFill>
                        <pic:spPr bwMode="auto">
                          <a:xfrm>
                            <a:off x="0" y="0"/>
                            <a:ext cx="2266950" cy="1428750"/>
                          </a:xfrm>
                          <a:prstGeom prst="rect">
                            <a:avLst/>
                          </a:prstGeom>
                          <a:noFill/>
                          <a:ln w="9525">
                            <a:noFill/>
                            <a:miter lim="800000"/>
                            <a:headEnd/>
                            <a:tailEnd/>
                          </a:ln>
                        </pic:spPr>
                      </pic:pic>
                    </a:graphicData>
                  </a:graphic>
                </wp:inline>
              </w:drawing>
            </w:r>
          </w:p>
        </w:tc>
        <w:tc>
          <w:tcPr>
            <w:tcW w:w="1550" w:type="pct"/>
            <w:vAlign w:val="center"/>
            <w:hideMark/>
          </w:tcPr>
          <w:p w:rsidR="00B251E0" w:rsidRPr="007D29D3" w:rsidRDefault="00B251E0" w:rsidP="00BD40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52650" cy="1428750"/>
                  <wp:effectExtent l="19050" t="0" r="0" b="0"/>
                  <wp:docPr id="11" name="Рисунок 11" descr="Ненцы. Оленевод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Ненцы. Оленеводство"/>
                          <pic:cNvPicPr>
                            <a:picLocks noChangeAspect="1" noChangeArrowheads="1"/>
                          </pic:cNvPicPr>
                        </pic:nvPicPr>
                        <pic:blipFill>
                          <a:blip r:embed="rId8"/>
                          <a:srcRect/>
                          <a:stretch>
                            <a:fillRect/>
                          </a:stretch>
                        </pic:blipFill>
                        <pic:spPr bwMode="auto">
                          <a:xfrm>
                            <a:off x="0" y="0"/>
                            <a:ext cx="2152650" cy="1428750"/>
                          </a:xfrm>
                          <a:prstGeom prst="rect">
                            <a:avLst/>
                          </a:prstGeom>
                          <a:noFill/>
                          <a:ln w="9525">
                            <a:noFill/>
                            <a:miter lim="800000"/>
                            <a:headEnd/>
                            <a:tailEnd/>
                          </a:ln>
                        </pic:spPr>
                      </pic:pic>
                    </a:graphicData>
                  </a:graphic>
                </wp:inline>
              </w:drawing>
            </w:r>
          </w:p>
        </w:tc>
        <w:tc>
          <w:tcPr>
            <w:tcW w:w="1650" w:type="pct"/>
            <w:vAlign w:val="center"/>
            <w:hideMark/>
          </w:tcPr>
          <w:p w:rsidR="00B251E0" w:rsidRPr="007D29D3" w:rsidRDefault="00B251E0" w:rsidP="00BD40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38350" cy="1428750"/>
                  <wp:effectExtent l="19050" t="0" r="0" b="0"/>
                  <wp:docPr id="12" name="Рисунок 12" descr="Ненцы. Оленевод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Ненцы. Оленеводство"/>
                          <pic:cNvPicPr>
                            <a:picLocks noChangeAspect="1" noChangeArrowheads="1"/>
                          </pic:cNvPicPr>
                        </pic:nvPicPr>
                        <pic:blipFill>
                          <a:blip r:embed="rId9"/>
                          <a:srcRect/>
                          <a:stretch>
                            <a:fillRect/>
                          </a:stretch>
                        </pic:blipFill>
                        <pic:spPr bwMode="auto">
                          <a:xfrm>
                            <a:off x="0" y="0"/>
                            <a:ext cx="2038350" cy="1428750"/>
                          </a:xfrm>
                          <a:prstGeom prst="rect">
                            <a:avLst/>
                          </a:prstGeom>
                          <a:noFill/>
                          <a:ln w="9525">
                            <a:noFill/>
                            <a:miter lim="800000"/>
                            <a:headEnd/>
                            <a:tailEnd/>
                          </a:ln>
                        </pic:spPr>
                      </pic:pic>
                    </a:graphicData>
                  </a:graphic>
                </wp:inline>
              </w:drawing>
            </w:r>
          </w:p>
        </w:tc>
      </w:tr>
    </w:tbl>
    <w:p w:rsidR="00B251E0" w:rsidRDefault="00B251E0" w:rsidP="00B251E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B251E0" w:rsidRPr="005B3211" w:rsidRDefault="00B251E0" w:rsidP="00B251E0">
      <w:pPr>
        <w:spacing w:after="0" w:line="240" w:lineRule="auto"/>
        <w:jc w:val="both"/>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     </w:t>
      </w:r>
      <w:r w:rsidRPr="005050D3">
        <w:rPr>
          <w:rFonts w:ascii="Times New Roman" w:eastAsia="Times New Roman" w:hAnsi="Times New Roman" w:cs="Times New Roman"/>
          <w:color w:val="000000"/>
          <w:sz w:val="28"/>
          <w:szCs w:val="28"/>
          <w:lang w:eastAsia="ru-RU"/>
        </w:rPr>
        <w:t>Основу традиционн</w:t>
      </w:r>
      <w:r>
        <w:rPr>
          <w:rFonts w:ascii="Times New Roman" w:eastAsia="Times New Roman" w:hAnsi="Times New Roman" w:cs="Times New Roman"/>
          <w:color w:val="000000"/>
          <w:sz w:val="28"/>
          <w:szCs w:val="28"/>
          <w:lang w:eastAsia="ru-RU"/>
        </w:rPr>
        <w:t xml:space="preserve">ого хозяйства ненцев составляет </w:t>
      </w:r>
      <w:r w:rsidRPr="005050D3">
        <w:rPr>
          <w:rFonts w:ascii="Times New Roman" w:eastAsia="Times New Roman" w:hAnsi="Times New Roman" w:cs="Times New Roman"/>
          <w:color w:val="000000"/>
          <w:sz w:val="28"/>
          <w:szCs w:val="28"/>
          <w:lang w:eastAsia="ru-RU"/>
        </w:rPr>
        <w:t>крупнотабунное </w:t>
      </w:r>
      <w:r w:rsidRPr="005050D3">
        <w:rPr>
          <w:rFonts w:ascii="Times New Roman" w:eastAsia="Times New Roman" w:hAnsi="Times New Roman" w:cs="Times New Roman"/>
          <w:bCs/>
          <w:i/>
          <w:sz w:val="28"/>
          <w:szCs w:val="28"/>
          <w:lang w:eastAsia="ru-RU"/>
        </w:rPr>
        <w:t>оленеводство</w:t>
      </w:r>
      <w:r w:rsidRPr="005050D3">
        <w:rPr>
          <w:rFonts w:ascii="Times New Roman" w:eastAsia="Times New Roman" w:hAnsi="Times New Roman" w:cs="Times New Roman"/>
          <w:color w:val="000000"/>
          <w:sz w:val="28"/>
          <w:szCs w:val="28"/>
          <w:lang w:eastAsia="ru-RU"/>
        </w:rPr>
        <w:t xml:space="preserve">, существующее и сейчас. </w:t>
      </w:r>
      <w:r w:rsidRPr="005050D3">
        <w:rPr>
          <w:rFonts w:ascii="Times New Roman" w:eastAsia="Times New Roman" w:hAnsi="Times New Roman" w:cs="Times New Roman"/>
          <w:color w:val="000000"/>
          <w:sz w:val="28"/>
          <w:szCs w:val="28"/>
          <w:lang w:eastAsia="ru-RU"/>
        </w:rPr>
        <w:br/>
        <w:t>Первичные навыки оленеводства предки ненцев, очевидно, принесли с собой из района Саяно - Алтая. Многие ученые считают самодийцев Саяно - Алтая первыми оленеводами на земле: они впервые приручили дикого оленя. Некоторые полагают, что первые прирученные олени появились в результате загонной охо</w:t>
      </w:r>
      <w:r>
        <w:rPr>
          <w:rFonts w:ascii="Times New Roman" w:eastAsia="Times New Roman" w:hAnsi="Times New Roman" w:cs="Times New Roman"/>
          <w:color w:val="000000"/>
          <w:sz w:val="28"/>
          <w:szCs w:val="28"/>
          <w:lang w:eastAsia="ru-RU"/>
        </w:rPr>
        <w:t>ты, широко бытовавшей в Сибири.</w:t>
      </w:r>
      <w:r w:rsidRPr="005050D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5050D3">
        <w:rPr>
          <w:rFonts w:ascii="Times New Roman" w:eastAsia="Times New Roman" w:hAnsi="Times New Roman" w:cs="Times New Roman"/>
          <w:color w:val="000000"/>
          <w:sz w:val="28"/>
          <w:szCs w:val="28"/>
          <w:lang w:eastAsia="ru-RU"/>
        </w:rPr>
        <w:t>Согласно другой версии одомашнивалось сразу целое стадо. Группа охотников с семьями кочевала вслед за стадом диких оленей, по мере необходимости отстреливая нужное количество. Постепенно охотники стали рассматривать стадо как свою собственность, охранять его от хищников и улучшать породу. Олени, в свою очередь, привыкали к постоянному соседству людей. Еще один возможный вариант: от убитых оленей оставались оленята, их приводили в поселки и держали на привязи. Подросшие оленята, привыкшие к привязи, становились ручными. Интересно, что у восточных тувинцев-оленеводов до настоящего времени сохранился обычай приучать новорожденных оленят к привязи и к стреноживанию.</w:t>
      </w:r>
      <w:r w:rsidRPr="007D29D3">
        <w:rPr>
          <w:rFonts w:ascii="Verdana" w:eastAsia="Times New Roman" w:hAnsi="Verdana" w:cs="Times New Roman"/>
          <w:color w:val="000000"/>
          <w:sz w:val="20"/>
          <w:szCs w:val="20"/>
          <w:lang w:eastAsia="ru-RU"/>
        </w:rPr>
        <w:br/>
      </w:r>
      <w:r>
        <w:rPr>
          <w:rFonts w:ascii="Verdana" w:eastAsia="Times New Roman" w:hAnsi="Verdana" w:cs="Times New Roman"/>
          <w:color w:val="000000"/>
          <w:sz w:val="20"/>
          <w:szCs w:val="20"/>
          <w:lang w:eastAsia="ru-RU"/>
        </w:rPr>
        <w:t xml:space="preserve"> </w:t>
      </w:r>
      <w:r w:rsidRPr="005B3211">
        <w:rPr>
          <w:rFonts w:ascii="Times New Roman" w:eastAsia="Times New Roman" w:hAnsi="Times New Roman" w:cs="Times New Roman"/>
          <w:color w:val="000000"/>
          <w:sz w:val="28"/>
          <w:szCs w:val="28"/>
          <w:lang w:eastAsia="ru-RU"/>
        </w:rPr>
        <w:t>На историю происхождения ненецкой оленьей нарты у ученых нет единой точки зрения. Полагают, что она возникла или из собачьей нарты или развилась из лодки или волокуши. В любом случае нарта имеет местное, северное происхождение, а не принесена самодийцами из Южной Сибири. Очевидно, первоначально ненецкая оленная нарта была однополозной и напоминала лопарскую кережку: нарту, имеющую корпус в виде лодки и стоящую на одном широком полозе. Один из ненцев рассказывал: «Первое время наши люди санок не имели. Летом лодках ездили, зимой под них лиственничные пoлозья подбивали и так ездили». Это подтверждается рисунками из летописей. Возможно, такая нарта появилась в подражание собачьей нарте подобной конструкции</w:t>
      </w:r>
      <w:r>
        <w:rPr>
          <w:rFonts w:ascii="Verdana" w:eastAsia="Times New Roman" w:hAnsi="Verdana" w:cs="Times New Roman"/>
          <w:color w:val="000000"/>
          <w:sz w:val="20"/>
          <w:szCs w:val="20"/>
          <w:lang w:eastAsia="ru-RU"/>
        </w:rPr>
        <w:t xml:space="preserve">. </w:t>
      </w:r>
      <w:r w:rsidRPr="005B3211">
        <w:rPr>
          <w:rFonts w:ascii="Times New Roman" w:eastAsia="Times New Roman" w:hAnsi="Times New Roman" w:cs="Times New Roman"/>
          <w:color w:val="000000"/>
          <w:sz w:val="28"/>
          <w:szCs w:val="28"/>
          <w:lang w:eastAsia="ru-RU"/>
        </w:rPr>
        <w:t xml:space="preserve">Поздней осенью проходит период забоя оленей для получения мяса и шкур. В течение года оленей также забивают, но в </w:t>
      </w:r>
      <w:r>
        <w:rPr>
          <w:rFonts w:ascii="Times New Roman" w:eastAsia="Times New Roman" w:hAnsi="Times New Roman" w:cs="Times New Roman"/>
          <w:color w:val="000000"/>
          <w:sz w:val="28"/>
          <w:szCs w:val="28"/>
          <w:lang w:eastAsia="ru-RU"/>
        </w:rPr>
        <w:t xml:space="preserve">небольшом количестве </w:t>
      </w:r>
      <w:r w:rsidRPr="005B3211">
        <w:rPr>
          <w:rFonts w:ascii="Times New Roman" w:eastAsia="Times New Roman" w:hAnsi="Times New Roman" w:cs="Times New Roman"/>
          <w:color w:val="000000"/>
          <w:sz w:val="28"/>
          <w:szCs w:val="28"/>
          <w:lang w:eastAsia="ru-RU"/>
        </w:rPr>
        <w:t xml:space="preserve"> по мере потребностей хозяйства оленеводов. После осеннего забоя ста</w:t>
      </w:r>
      <w:r>
        <w:rPr>
          <w:rFonts w:ascii="Times New Roman" w:eastAsia="Times New Roman" w:hAnsi="Times New Roman" w:cs="Times New Roman"/>
          <w:color w:val="000000"/>
          <w:sz w:val="28"/>
          <w:szCs w:val="28"/>
          <w:lang w:eastAsia="ru-RU"/>
        </w:rPr>
        <w:t xml:space="preserve">до сокращалось примерно на 25%. </w:t>
      </w:r>
      <w:r w:rsidRPr="005B3211">
        <w:rPr>
          <w:rFonts w:ascii="Times New Roman" w:eastAsia="Times New Roman" w:hAnsi="Times New Roman" w:cs="Times New Roman"/>
          <w:color w:val="000000"/>
          <w:sz w:val="28"/>
          <w:szCs w:val="28"/>
          <w:lang w:eastAsia="ru-RU"/>
        </w:rPr>
        <w:t xml:space="preserve">Забивались главным образом старые и больные ездовые олени, бесплодные важенки, часть подросших телят. Такой массовый забой, разумеется, проводился только в крупных стадах, при наличии возможностей сбыта или </w:t>
      </w:r>
      <w:r w:rsidRPr="005B3211">
        <w:rPr>
          <w:rFonts w:ascii="Times New Roman" w:eastAsia="Times New Roman" w:hAnsi="Times New Roman" w:cs="Times New Roman"/>
          <w:color w:val="000000"/>
          <w:sz w:val="28"/>
          <w:szCs w:val="28"/>
          <w:lang w:eastAsia="ru-RU"/>
        </w:rPr>
        <w:lastRenderedPageBreak/>
        <w:t>сохранения продукции. Бедные оленеводы старались своих оленей не забивать, заботясь об увеличении поголовья. Кроме того, там, где была возможность добыть диких оленей, дома</w:t>
      </w:r>
      <w:r>
        <w:rPr>
          <w:rFonts w:ascii="Times New Roman" w:eastAsia="Times New Roman" w:hAnsi="Times New Roman" w:cs="Times New Roman"/>
          <w:color w:val="000000"/>
          <w:sz w:val="28"/>
          <w:szCs w:val="28"/>
          <w:lang w:eastAsia="ru-RU"/>
        </w:rPr>
        <w:t xml:space="preserve">шних также старались сохранять. </w:t>
      </w:r>
      <w:r w:rsidRPr="005B3211">
        <w:rPr>
          <w:rFonts w:ascii="Times New Roman" w:eastAsia="Times New Roman" w:hAnsi="Times New Roman" w:cs="Times New Roman"/>
          <w:color w:val="000000"/>
          <w:sz w:val="28"/>
          <w:szCs w:val="28"/>
          <w:lang w:eastAsia="ru-RU"/>
        </w:rPr>
        <w:t>Отбор оленей для упряжек и для забоя проводился с помощью временного загона из нарт, которые составлялись полукругом. Мужчины отыскивали в загоне нужных оленей и выводили их на привязи. Таким образом, отбор</w:t>
      </w:r>
      <w:r>
        <w:rPr>
          <w:rFonts w:ascii="Times New Roman" w:eastAsia="Times New Roman" w:hAnsi="Times New Roman" w:cs="Times New Roman"/>
          <w:color w:val="000000"/>
          <w:sz w:val="28"/>
          <w:szCs w:val="28"/>
          <w:lang w:eastAsia="ru-RU"/>
        </w:rPr>
        <w:t xml:space="preserve"> оленей значительно облегчался. </w:t>
      </w:r>
      <w:r w:rsidRPr="005B3211">
        <w:rPr>
          <w:rFonts w:ascii="Times New Roman" w:eastAsia="Times New Roman" w:hAnsi="Times New Roman" w:cs="Times New Roman"/>
          <w:color w:val="000000"/>
          <w:sz w:val="28"/>
          <w:szCs w:val="28"/>
          <w:lang w:eastAsia="ru-RU"/>
        </w:rPr>
        <w:t>Олень давал людям практически все необходимое для жизни: мясо, шкуры для одежды, сухожилия для ниток, кость и рога для украшений, различных инструментов и деталей. Свежая оленья кровь помогала избежать цинги, опасной болезни на Севере.</w:t>
      </w:r>
    </w:p>
    <w:tbl>
      <w:tblPr>
        <w:tblW w:w="4000" w:type="pct"/>
        <w:jc w:val="center"/>
        <w:tblCellSpacing w:w="15" w:type="dxa"/>
        <w:tblCellMar>
          <w:top w:w="30" w:type="dxa"/>
          <w:left w:w="30" w:type="dxa"/>
          <w:bottom w:w="30" w:type="dxa"/>
          <w:right w:w="30" w:type="dxa"/>
        </w:tblCellMar>
        <w:tblLook w:val="04A0"/>
      </w:tblPr>
      <w:tblGrid>
        <w:gridCol w:w="3400"/>
        <w:gridCol w:w="3300"/>
        <w:gridCol w:w="2775"/>
      </w:tblGrid>
      <w:tr w:rsidR="00B251E0" w:rsidRPr="007D29D3" w:rsidTr="00BD40D9">
        <w:trPr>
          <w:tblCellSpacing w:w="15" w:type="dxa"/>
          <w:jc w:val="center"/>
        </w:trPr>
        <w:tc>
          <w:tcPr>
            <w:tcW w:w="1850" w:type="pct"/>
            <w:vAlign w:val="center"/>
            <w:hideMark/>
          </w:tcPr>
          <w:p w:rsidR="00B251E0" w:rsidRPr="007D29D3" w:rsidRDefault="00B251E0" w:rsidP="00BD40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90750" cy="1428750"/>
                  <wp:effectExtent l="19050" t="0" r="0" b="0"/>
                  <wp:docPr id="13" name="Рисунок 13" descr="http://gcbs.ru/pub/narody/nency/nency/forest_nen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gcbs.ru/pub/narody/nency/nency/forest_nen8.jpg"/>
                          <pic:cNvPicPr>
                            <a:picLocks noChangeAspect="1" noChangeArrowheads="1"/>
                          </pic:cNvPicPr>
                        </pic:nvPicPr>
                        <pic:blipFill>
                          <a:blip r:embed="rId10"/>
                          <a:srcRect/>
                          <a:stretch>
                            <a:fillRect/>
                          </a:stretch>
                        </pic:blipFill>
                        <pic:spPr bwMode="auto">
                          <a:xfrm>
                            <a:off x="0" y="0"/>
                            <a:ext cx="2190750" cy="1428750"/>
                          </a:xfrm>
                          <a:prstGeom prst="rect">
                            <a:avLst/>
                          </a:prstGeom>
                          <a:noFill/>
                          <a:ln w="9525">
                            <a:noFill/>
                            <a:miter lim="800000"/>
                            <a:headEnd/>
                            <a:tailEnd/>
                          </a:ln>
                        </pic:spPr>
                      </pic:pic>
                    </a:graphicData>
                  </a:graphic>
                </wp:inline>
              </w:drawing>
            </w:r>
          </w:p>
        </w:tc>
        <w:tc>
          <w:tcPr>
            <w:tcW w:w="1650" w:type="pct"/>
            <w:vAlign w:val="center"/>
            <w:hideMark/>
          </w:tcPr>
          <w:p w:rsidR="00B251E0" w:rsidRPr="007D29D3" w:rsidRDefault="00B251E0" w:rsidP="00BD40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33600" cy="1428750"/>
                  <wp:effectExtent l="19050" t="0" r="0" b="0"/>
                  <wp:docPr id="14" name="Рисунок 14" descr="http://gcbs.ru/pub/narody/nency/nency/forest_nen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gcbs.ru/pub/narody/nency/nency/forest_nen9.jpg"/>
                          <pic:cNvPicPr>
                            <a:picLocks noChangeAspect="1" noChangeArrowheads="1"/>
                          </pic:cNvPicPr>
                        </pic:nvPicPr>
                        <pic:blipFill>
                          <a:blip r:embed="rId11"/>
                          <a:srcRect/>
                          <a:stretch>
                            <a:fillRect/>
                          </a:stretch>
                        </pic:blipFill>
                        <pic:spPr bwMode="auto">
                          <a:xfrm>
                            <a:off x="0" y="0"/>
                            <a:ext cx="2133600" cy="1428750"/>
                          </a:xfrm>
                          <a:prstGeom prst="rect">
                            <a:avLst/>
                          </a:prstGeom>
                          <a:noFill/>
                          <a:ln w="9525">
                            <a:noFill/>
                            <a:miter lim="800000"/>
                            <a:headEnd/>
                            <a:tailEnd/>
                          </a:ln>
                        </pic:spPr>
                      </pic:pic>
                    </a:graphicData>
                  </a:graphic>
                </wp:inline>
              </w:drawing>
            </w:r>
          </w:p>
        </w:tc>
        <w:tc>
          <w:tcPr>
            <w:tcW w:w="1500" w:type="pct"/>
            <w:vAlign w:val="center"/>
            <w:hideMark/>
          </w:tcPr>
          <w:p w:rsidR="00B251E0" w:rsidRPr="007D29D3" w:rsidRDefault="00B251E0" w:rsidP="00BD40D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71650" cy="1428750"/>
                  <wp:effectExtent l="19050" t="0" r="0" b="0"/>
                  <wp:docPr id="15" name="Рисунок 15" descr="http://gcbs.ru/pub/narody/nency/nency/forest_nen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gcbs.ru/pub/narody/nency/nency/forest_nen11.jpg"/>
                          <pic:cNvPicPr>
                            <a:picLocks noChangeAspect="1" noChangeArrowheads="1"/>
                          </pic:cNvPicPr>
                        </pic:nvPicPr>
                        <pic:blipFill>
                          <a:blip r:embed="rId12"/>
                          <a:srcRect/>
                          <a:stretch>
                            <a:fillRect/>
                          </a:stretch>
                        </pic:blipFill>
                        <pic:spPr bwMode="auto">
                          <a:xfrm>
                            <a:off x="0" y="0"/>
                            <a:ext cx="1771650" cy="1428750"/>
                          </a:xfrm>
                          <a:prstGeom prst="rect">
                            <a:avLst/>
                          </a:prstGeom>
                          <a:noFill/>
                          <a:ln w="9525">
                            <a:noFill/>
                            <a:miter lim="800000"/>
                            <a:headEnd/>
                            <a:tailEnd/>
                          </a:ln>
                        </pic:spPr>
                      </pic:pic>
                    </a:graphicData>
                  </a:graphic>
                </wp:inline>
              </w:drawing>
            </w:r>
          </w:p>
        </w:tc>
      </w:tr>
    </w:tbl>
    <w:p w:rsidR="00B251E0" w:rsidRPr="007D29D3" w:rsidRDefault="00B251E0" w:rsidP="00B251E0">
      <w:pPr>
        <w:spacing w:after="0" w:line="240" w:lineRule="auto"/>
        <w:jc w:val="both"/>
        <w:rPr>
          <w:rFonts w:ascii="Times New Roman" w:eastAsia="Times New Roman" w:hAnsi="Times New Roman" w:cs="Times New Roman"/>
          <w:color w:val="000000"/>
          <w:sz w:val="26"/>
          <w:szCs w:val="26"/>
          <w:lang w:eastAsia="ru-RU"/>
        </w:rPr>
      </w:pPr>
      <w:r w:rsidRPr="005B3211">
        <w:rPr>
          <w:rFonts w:ascii="Times New Roman" w:eastAsia="Times New Roman" w:hAnsi="Times New Roman" w:cs="Times New Roman"/>
          <w:color w:val="000000"/>
          <w:sz w:val="28"/>
          <w:szCs w:val="28"/>
          <w:lang w:eastAsia="ru-RU"/>
        </w:rPr>
        <w:t>Несмотря на высокий уровень развития оленеводства, ненцы сохраняли и другие виды хозяйственной деятельности — </w:t>
      </w:r>
      <w:r w:rsidRPr="00B26E9A">
        <w:rPr>
          <w:rFonts w:ascii="Times New Roman" w:eastAsia="Times New Roman" w:hAnsi="Times New Roman" w:cs="Times New Roman"/>
          <w:bCs/>
          <w:i/>
          <w:sz w:val="28"/>
          <w:szCs w:val="28"/>
          <w:lang w:eastAsia="ru-RU"/>
        </w:rPr>
        <w:t>охоту и рыбную ловлю.</w:t>
      </w:r>
      <w:r w:rsidRPr="007D29D3">
        <w:rPr>
          <w:rFonts w:ascii="Verdana" w:eastAsia="Times New Roman" w:hAnsi="Verdana" w:cs="Times New Roman"/>
          <w:color w:val="000000"/>
          <w:sz w:val="20"/>
          <w:lang w:eastAsia="ru-RU"/>
        </w:rPr>
        <w:t> </w:t>
      </w:r>
      <w:r w:rsidRPr="007D29D3">
        <w:rPr>
          <w:rFonts w:ascii="Verdana" w:eastAsia="Times New Roman" w:hAnsi="Verdana" w:cs="Times New Roman"/>
          <w:color w:val="000000"/>
          <w:sz w:val="20"/>
          <w:szCs w:val="20"/>
          <w:lang w:eastAsia="ru-RU"/>
        </w:rPr>
        <w:t xml:space="preserve"> </w:t>
      </w:r>
      <w:r w:rsidRPr="007D29D3">
        <w:rPr>
          <w:rFonts w:ascii="Verdana" w:eastAsia="Times New Roman" w:hAnsi="Verdana" w:cs="Times New Roman"/>
          <w:color w:val="000000"/>
          <w:sz w:val="20"/>
          <w:szCs w:val="20"/>
          <w:lang w:eastAsia="ru-RU"/>
        </w:rPr>
        <w:br/>
      </w:r>
      <w:r w:rsidRPr="00B26E9A">
        <w:rPr>
          <w:rFonts w:ascii="Times New Roman" w:eastAsia="Times New Roman" w:hAnsi="Times New Roman" w:cs="Times New Roman"/>
          <w:color w:val="000000"/>
          <w:sz w:val="28"/>
          <w:szCs w:val="28"/>
          <w:lang w:eastAsia="ru-RU"/>
        </w:rPr>
        <w:t>На первом месте у ямальских охотников стоял в прошлом промысел дикого оленя. Способы его добычи были разнообразными. Применялся, например, ныне забытый коллективный способ охоты «загоном». Стадо диких оленей загоняли в коридор из махавок, сделанных из гусиных крыльев, привязанных к шестам. Домашний олень с укрепленной на рогах ременной петлей подпускался к стаду диких оленей, навстречу ему выходил самец и вступал в поединок с пришельцем, защищая свои права на важенок. Во время боя ременная петля запутывалась в рогах дикого оленя, и он оказывался привязанным к домашнему. Тогда охотник мог приблизиться на удобное расстояние и стрелять. Известна была охота с помощью луков-самострелов, у</w:t>
      </w:r>
      <w:r>
        <w:rPr>
          <w:rFonts w:ascii="Times New Roman" w:eastAsia="Times New Roman" w:hAnsi="Times New Roman" w:cs="Times New Roman"/>
          <w:color w:val="000000"/>
          <w:sz w:val="28"/>
          <w:szCs w:val="28"/>
          <w:lang w:eastAsia="ru-RU"/>
        </w:rPr>
        <w:t>становленных на оленьих тропах.</w:t>
      </w:r>
      <w:r w:rsidRPr="00B26E9A">
        <w:rPr>
          <w:rFonts w:ascii="Times New Roman" w:eastAsia="Times New Roman" w:hAnsi="Times New Roman" w:cs="Times New Roman"/>
          <w:color w:val="000000"/>
          <w:sz w:val="28"/>
          <w:szCs w:val="28"/>
          <w:lang w:eastAsia="ru-RU"/>
        </w:rPr>
        <w:t>Очень эффективна была охота на переправах, так называемая поколка. Дикие олени в ходе миграций пересекали реки в одних и тех же местах. Здесь их подстерегали охотники. Когда олени входили в воду, охотники выплывали на лодках и</w:t>
      </w:r>
      <w:r>
        <w:rPr>
          <w:rFonts w:ascii="Times New Roman" w:eastAsia="Times New Roman" w:hAnsi="Times New Roman" w:cs="Times New Roman"/>
          <w:color w:val="000000"/>
          <w:sz w:val="28"/>
          <w:szCs w:val="28"/>
          <w:lang w:eastAsia="ru-RU"/>
        </w:rPr>
        <w:t xml:space="preserve"> кололи оленей копьями, точнее -</w:t>
      </w:r>
      <w:r w:rsidRPr="00B26E9A">
        <w:rPr>
          <w:rFonts w:ascii="Times New Roman" w:eastAsia="Times New Roman" w:hAnsi="Times New Roman" w:cs="Times New Roman"/>
          <w:color w:val="000000"/>
          <w:sz w:val="28"/>
          <w:szCs w:val="28"/>
          <w:lang w:eastAsia="ru-RU"/>
        </w:rPr>
        <w:t xml:space="preserve"> хореями со специально надетыми железными наконечниками. Ниже по течению другая группа людей вылавливала убитых оленей и обрабатывала туши. Такая охота давала запас мяса и шкур на долгое время.</w:t>
      </w:r>
      <w:r w:rsidRPr="00B26E9A">
        <w:rPr>
          <w:rFonts w:ascii="Times New Roman" w:eastAsia="Times New Roman" w:hAnsi="Times New Roman" w:cs="Times New Roman"/>
          <w:color w:val="000000"/>
          <w:sz w:val="28"/>
          <w:szCs w:val="28"/>
          <w:lang w:eastAsia="ru-RU"/>
        </w:rPr>
        <w:br/>
        <w:t>Среди пушных зверей наиболее частой добычей на Ямале был песец. Его ловил</w:t>
      </w:r>
      <w:r>
        <w:rPr>
          <w:rFonts w:ascii="Times New Roman" w:eastAsia="Times New Roman" w:hAnsi="Times New Roman" w:cs="Times New Roman"/>
          <w:color w:val="000000"/>
          <w:sz w:val="28"/>
          <w:szCs w:val="28"/>
          <w:lang w:eastAsia="ru-RU"/>
        </w:rPr>
        <w:t>и с помощью деревянных ловушек -</w:t>
      </w:r>
      <w:r w:rsidRPr="00B26E9A">
        <w:rPr>
          <w:rFonts w:ascii="Times New Roman" w:eastAsia="Times New Roman" w:hAnsi="Times New Roman" w:cs="Times New Roman"/>
          <w:color w:val="000000"/>
          <w:sz w:val="28"/>
          <w:szCs w:val="28"/>
          <w:lang w:eastAsia="ru-RU"/>
        </w:rPr>
        <w:t xml:space="preserve"> пасти и кулёмы. Позже стали преобладать железные капканы, купленные у русских купцов. Такими же способами, но гораздо реже, добывали лисиц. Зимой в лесных районах ненцы охотились на белку, горностая и росомаху. Благодаря торговым связям с Россией в тундре появились ружья, которые вытеснили луки и копья.</w:t>
      </w:r>
      <w:r w:rsidRPr="00B26E9A">
        <w:rPr>
          <w:rFonts w:ascii="Times New Roman" w:eastAsia="Times New Roman" w:hAnsi="Times New Roman" w:cs="Times New Roman"/>
          <w:color w:val="000000"/>
          <w:sz w:val="28"/>
          <w:szCs w:val="28"/>
          <w:lang w:eastAsia="ru-RU"/>
        </w:rPr>
        <w:br/>
        <w:t xml:space="preserve">Значимой для ненцев всегда была охота на птиц. Наиболее важным был </w:t>
      </w:r>
      <w:r w:rsidRPr="00B26E9A">
        <w:rPr>
          <w:rFonts w:ascii="Times New Roman" w:eastAsia="Times New Roman" w:hAnsi="Times New Roman" w:cs="Times New Roman"/>
          <w:color w:val="000000"/>
          <w:sz w:val="28"/>
          <w:szCs w:val="28"/>
          <w:lang w:eastAsia="ru-RU"/>
        </w:rPr>
        <w:lastRenderedPageBreak/>
        <w:t>весенний промысел линных уток и гусей. Птицы в этот период не могут летать, и часть охотников выгоняют их на открытое пространство, а другие бьют дичь палками либо ловят руками. Таким способом заготавливают много гусей и уто</w:t>
      </w:r>
      <w:r>
        <w:rPr>
          <w:rFonts w:ascii="Times New Roman" w:eastAsia="Times New Roman" w:hAnsi="Times New Roman" w:cs="Times New Roman"/>
          <w:color w:val="000000"/>
          <w:sz w:val="28"/>
          <w:szCs w:val="28"/>
          <w:lang w:eastAsia="ru-RU"/>
        </w:rPr>
        <w:t>к, часть добычи запасают впрок.</w:t>
      </w:r>
      <w:r w:rsidRPr="00B26E9A">
        <w:rPr>
          <w:rFonts w:ascii="Times New Roman" w:eastAsia="Times New Roman" w:hAnsi="Times New Roman" w:cs="Times New Roman"/>
          <w:color w:val="000000"/>
          <w:sz w:val="28"/>
          <w:szCs w:val="28"/>
          <w:lang w:eastAsia="ru-RU"/>
        </w:rPr>
        <w:br/>
        <w:t xml:space="preserve">Летом важную роль в хозяйстве ненцев играла и играет рыбная ловля. Традиционными орудиями лова служили неводы и ставные сети. Неводы снабжались поплавками из дерева или бересты и грузилами в виде камней или кусков оленьего рога. Ставные сети применялись в небольших реках. </w:t>
      </w:r>
      <w:r w:rsidRPr="00B26E9A">
        <w:rPr>
          <w:rFonts w:ascii="Times New Roman" w:eastAsia="Times New Roman" w:hAnsi="Times New Roman" w:cs="Times New Roman"/>
          <w:color w:val="000000"/>
          <w:sz w:val="28"/>
          <w:szCs w:val="28"/>
          <w:lang w:eastAsia="ru-RU"/>
        </w:rPr>
        <w:br/>
        <w:t>К древним формам хозяйства можно отнести собирательство. Заготавливали главным образом ягоды — морошку, голубику, бруснику, а также дикий лук, утиные и гусиные яйца. Грибы в прошлом не ели, считая их оленьей едой. В большом количестве собирали пахучие травы для приготовления чая.</w:t>
      </w:r>
      <w:r w:rsidRPr="00B26E9A">
        <w:rPr>
          <w:rFonts w:ascii="Times New Roman" w:eastAsia="Times New Roman" w:hAnsi="Times New Roman" w:cs="Times New Roman"/>
          <w:color w:val="000000"/>
          <w:sz w:val="28"/>
          <w:szCs w:val="28"/>
          <w:lang w:eastAsia="ru-RU"/>
        </w:rPr>
        <w:br/>
        <w:t>Даже после появления покупного травы часто добавлялись к заварке. В условиях дефицита витаминов собирательство играло большую роль в формировании рациона питания.</w:t>
      </w:r>
      <w:r w:rsidRPr="007D29D3">
        <w:rPr>
          <w:rFonts w:ascii="Verdana" w:eastAsia="Times New Roman" w:hAnsi="Verdana" w:cs="Times New Roman"/>
          <w:color w:val="000000"/>
          <w:sz w:val="20"/>
          <w:szCs w:val="20"/>
          <w:lang w:eastAsia="ru-RU"/>
        </w:rPr>
        <w:br/>
      </w: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Pr="007D29D3" w:rsidRDefault="00B251E0" w:rsidP="00B251E0">
      <w:pPr>
        <w:spacing w:after="0" w:line="240" w:lineRule="auto"/>
        <w:rPr>
          <w:rFonts w:ascii="Times New Roman" w:eastAsia="Times New Roman" w:hAnsi="Times New Roman" w:cs="Times New Roman"/>
          <w:sz w:val="24"/>
          <w:szCs w:val="24"/>
          <w:lang w:eastAsia="ru-RU"/>
        </w:rPr>
      </w:pPr>
    </w:p>
    <w:p w:rsidR="00B251E0" w:rsidRPr="00C26292" w:rsidRDefault="00B251E0" w:rsidP="00B251E0">
      <w:pPr>
        <w:spacing w:after="0" w:line="240" w:lineRule="auto"/>
        <w:jc w:val="center"/>
        <w:rPr>
          <w:rFonts w:ascii="Times New Roman" w:eastAsia="Times New Roman" w:hAnsi="Times New Roman" w:cs="Times New Roman"/>
          <w:color w:val="B2A1C7" w:themeColor="accent4" w:themeTint="99"/>
          <w:sz w:val="26"/>
          <w:szCs w:val="26"/>
          <w:lang w:eastAsia="ru-RU"/>
        </w:rPr>
      </w:pPr>
      <w:bookmarkStart w:id="2" w:name="ode"/>
      <w:bookmarkEnd w:id="2"/>
      <w:r w:rsidRPr="00C26292">
        <w:rPr>
          <w:rFonts w:ascii="Times New Roman" w:eastAsia="Times New Roman" w:hAnsi="Times New Roman" w:cs="Times New Roman"/>
          <w:b/>
          <w:bCs/>
          <w:color w:val="B2A1C7" w:themeColor="accent4" w:themeTint="99"/>
          <w:sz w:val="48"/>
          <w:lang w:eastAsia="ru-RU"/>
        </w:rPr>
        <w:lastRenderedPageBreak/>
        <w:t>ТРАДИЦИОННАЯ ОДЕЖДА НЕНЦЕВ</w:t>
      </w:r>
    </w:p>
    <w:tbl>
      <w:tblPr>
        <w:tblW w:w="4000" w:type="pct"/>
        <w:jc w:val="center"/>
        <w:tblCellSpacing w:w="15" w:type="dxa"/>
        <w:tblCellMar>
          <w:top w:w="15" w:type="dxa"/>
          <w:left w:w="15" w:type="dxa"/>
          <w:bottom w:w="15" w:type="dxa"/>
          <w:right w:w="15" w:type="dxa"/>
        </w:tblCellMar>
        <w:tblLook w:val="04A0"/>
      </w:tblPr>
      <w:tblGrid>
        <w:gridCol w:w="2642"/>
        <w:gridCol w:w="4273"/>
        <w:gridCol w:w="2530"/>
      </w:tblGrid>
      <w:tr w:rsidR="00B251E0" w:rsidRPr="007D29D3" w:rsidTr="00BD40D9">
        <w:trPr>
          <w:tblCellSpacing w:w="15" w:type="dxa"/>
          <w:jc w:val="center"/>
        </w:trPr>
        <w:tc>
          <w:tcPr>
            <w:tcW w:w="1500" w:type="pct"/>
            <w:vAlign w:val="center"/>
            <w:hideMark/>
          </w:tcPr>
          <w:p w:rsidR="00B251E0" w:rsidRPr="007D29D3" w:rsidRDefault="00B251E0" w:rsidP="00BD40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24025" cy="2143125"/>
                  <wp:effectExtent l="19050" t="0" r="9525" b="0"/>
                  <wp:docPr id="17" name="Рисунок 17" descr="Ненцы. Традиционная одеж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Ненцы. Традиционная одежда"/>
                          <pic:cNvPicPr>
                            <a:picLocks noChangeAspect="1" noChangeArrowheads="1"/>
                          </pic:cNvPicPr>
                        </pic:nvPicPr>
                        <pic:blipFill>
                          <a:blip r:embed="rId13"/>
                          <a:srcRect/>
                          <a:stretch>
                            <a:fillRect/>
                          </a:stretch>
                        </pic:blipFill>
                        <pic:spPr bwMode="auto">
                          <a:xfrm>
                            <a:off x="0" y="0"/>
                            <a:ext cx="1724025" cy="2143125"/>
                          </a:xfrm>
                          <a:prstGeom prst="rect">
                            <a:avLst/>
                          </a:prstGeom>
                          <a:noFill/>
                          <a:ln w="9525">
                            <a:noFill/>
                            <a:miter lim="800000"/>
                            <a:headEnd/>
                            <a:tailEnd/>
                          </a:ln>
                        </pic:spPr>
                      </pic:pic>
                    </a:graphicData>
                  </a:graphic>
                </wp:inline>
              </w:drawing>
            </w:r>
          </w:p>
        </w:tc>
        <w:tc>
          <w:tcPr>
            <w:tcW w:w="2000" w:type="pct"/>
            <w:vAlign w:val="center"/>
            <w:hideMark/>
          </w:tcPr>
          <w:p w:rsidR="00B251E0" w:rsidRPr="007D29D3" w:rsidRDefault="00B251E0" w:rsidP="00BD40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0" cy="2143125"/>
                  <wp:effectExtent l="19050" t="0" r="0" b="0"/>
                  <wp:docPr id="18" name="Рисунок 18" descr="Ненцы. Традиционная одеж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Ненцы. Традиционная одежда"/>
                          <pic:cNvPicPr>
                            <a:picLocks noChangeAspect="1" noChangeArrowheads="1"/>
                          </pic:cNvPicPr>
                        </pic:nvPicPr>
                        <pic:blipFill>
                          <a:blip r:embed="rId4"/>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tc>
        <w:tc>
          <w:tcPr>
            <w:tcW w:w="1500" w:type="pct"/>
            <w:vAlign w:val="center"/>
            <w:hideMark/>
          </w:tcPr>
          <w:p w:rsidR="00B251E0" w:rsidRPr="007D29D3" w:rsidRDefault="00B251E0" w:rsidP="00BD40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57350" cy="2143125"/>
                  <wp:effectExtent l="19050" t="0" r="0" b="0"/>
                  <wp:docPr id="19" name="Рисунок 19" descr="Ненцы. Традиционная одеж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Ненцы. Традиционная одежда"/>
                          <pic:cNvPicPr>
                            <a:picLocks noChangeAspect="1" noChangeArrowheads="1"/>
                          </pic:cNvPicPr>
                        </pic:nvPicPr>
                        <pic:blipFill>
                          <a:blip r:embed="rId14"/>
                          <a:srcRect/>
                          <a:stretch>
                            <a:fillRect/>
                          </a:stretch>
                        </pic:blipFill>
                        <pic:spPr bwMode="auto">
                          <a:xfrm>
                            <a:off x="0" y="0"/>
                            <a:ext cx="1657350" cy="2143125"/>
                          </a:xfrm>
                          <a:prstGeom prst="rect">
                            <a:avLst/>
                          </a:prstGeom>
                          <a:noFill/>
                          <a:ln w="9525">
                            <a:noFill/>
                            <a:miter lim="800000"/>
                            <a:headEnd/>
                            <a:tailEnd/>
                          </a:ln>
                        </pic:spPr>
                      </pic:pic>
                    </a:graphicData>
                  </a:graphic>
                </wp:inline>
              </w:drawing>
            </w:r>
          </w:p>
        </w:tc>
      </w:tr>
      <w:tr w:rsidR="00B251E0" w:rsidRPr="007D29D3" w:rsidTr="00BD40D9">
        <w:trPr>
          <w:tblCellSpacing w:w="15" w:type="dxa"/>
          <w:jc w:val="center"/>
        </w:trPr>
        <w:tc>
          <w:tcPr>
            <w:tcW w:w="1500" w:type="pct"/>
            <w:vAlign w:val="center"/>
            <w:hideMark/>
          </w:tcPr>
          <w:p w:rsidR="00B251E0" w:rsidRDefault="00B251E0" w:rsidP="00BD40D9">
            <w:pPr>
              <w:spacing w:after="0" w:line="240" w:lineRule="auto"/>
              <w:jc w:val="center"/>
              <w:rPr>
                <w:rFonts w:ascii="Times New Roman" w:eastAsia="Times New Roman" w:hAnsi="Times New Roman" w:cs="Times New Roman"/>
                <w:noProof/>
                <w:sz w:val="24"/>
                <w:szCs w:val="24"/>
                <w:lang w:eastAsia="ru-RU"/>
              </w:rPr>
            </w:pPr>
          </w:p>
          <w:p w:rsidR="00B251E0" w:rsidRDefault="00B251E0" w:rsidP="00BD40D9">
            <w:pPr>
              <w:spacing w:after="0" w:line="240" w:lineRule="auto"/>
              <w:jc w:val="center"/>
              <w:rPr>
                <w:rFonts w:ascii="Times New Roman" w:eastAsia="Times New Roman" w:hAnsi="Times New Roman" w:cs="Times New Roman"/>
                <w:noProof/>
                <w:sz w:val="24"/>
                <w:szCs w:val="24"/>
                <w:lang w:eastAsia="ru-RU"/>
              </w:rPr>
            </w:pPr>
          </w:p>
        </w:tc>
        <w:tc>
          <w:tcPr>
            <w:tcW w:w="2000" w:type="pct"/>
            <w:vAlign w:val="center"/>
            <w:hideMark/>
          </w:tcPr>
          <w:p w:rsidR="00B251E0" w:rsidRDefault="00B251E0" w:rsidP="00BD40D9">
            <w:pPr>
              <w:spacing w:after="0" w:line="240" w:lineRule="auto"/>
              <w:jc w:val="center"/>
              <w:rPr>
                <w:rFonts w:ascii="Times New Roman" w:eastAsia="Times New Roman" w:hAnsi="Times New Roman" w:cs="Times New Roman"/>
                <w:noProof/>
                <w:sz w:val="24"/>
                <w:szCs w:val="24"/>
                <w:lang w:eastAsia="ru-RU"/>
              </w:rPr>
            </w:pPr>
          </w:p>
        </w:tc>
        <w:tc>
          <w:tcPr>
            <w:tcW w:w="1500" w:type="pct"/>
            <w:vAlign w:val="center"/>
            <w:hideMark/>
          </w:tcPr>
          <w:p w:rsidR="00B251E0" w:rsidRDefault="00B251E0" w:rsidP="00BD40D9">
            <w:pPr>
              <w:spacing w:after="0" w:line="240" w:lineRule="auto"/>
              <w:jc w:val="center"/>
              <w:rPr>
                <w:rFonts w:ascii="Times New Roman" w:eastAsia="Times New Roman" w:hAnsi="Times New Roman" w:cs="Times New Roman"/>
                <w:noProof/>
                <w:sz w:val="24"/>
                <w:szCs w:val="24"/>
                <w:lang w:eastAsia="ru-RU"/>
              </w:rPr>
            </w:pPr>
          </w:p>
        </w:tc>
      </w:tr>
    </w:tbl>
    <w:p w:rsidR="00B251E0" w:rsidRPr="00C26292" w:rsidRDefault="00B251E0" w:rsidP="00B251E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26E9A">
        <w:rPr>
          <w:rFonts w:ascii="Times New Roman" w:eastAsia="Times New Roman" w:hAnsi="Times New Roman" w:cs="Times New Roman"/>
          <w:color w:val="000000"/>
          <w:sz w:val="28"/>
          <w:szCs w:val="28"/>
          <w:lang w:eastAsia="ru-RU"/>
        </w:rPr>
        <w:t>Наилучшим образом приспособлена к условиям тундры традиционная одежда ненцев. Из Южной Сибири предки ненцев пришли, имея распашную одежду. Об этом свидетельствует наличие у ненцев женской распашной шубы и то, что мужская малица, например у лесных ненцев, имеет продольный шов спереди, также являющийся рудиментом распашной одежды. Мужская одежда состояла из малицы, меховых чулок и сапог.</w:t>
      </w:r>
      <w:r w:rsidRPr="00B26E9A">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i/>
          <w:color w:val="000000"/>
          <w:sz w:val="28"/>
          <w:szCs w:val="28"/>
          <w:lang w:eastAsia="ru-RU"/>
        </w:rPr>
        <w:t xml:space="preserve">      </w:t>
      </w:r>
      <w:r w:rsidRPr="00B26E9A">
        <w:rPr>
          <w:rFonts w:ascii="Times New Roman" w:eastAsia="Times New Roman" w:hAnsi="Times New Roman" w:cs="Times New Roman"/>
          <w:i/>
          <w:color w:val="000000"/>
          <w:sz w:val="28"/>
          <w:szCs w:val="28"/>
          <w:lang w:eastAsia="ru-RU"/>
        </w:rPr>
        <w:t>Малица</w:t>
      </w:r>
      <w:r w:rsidRPr="00B26E9A">
        <w:rPr>
          <w:rFonts w:ascii="Times New Roman" w:eastAsia="Times New Roman" w:hAnsi="Times New Roman" w:cs="Times New Roman"/>
          <w:color w:val="000000"/>
          <w:sz w:val="28"/>
          <w:szCs w:val="28"/>
          <w:lang w:eastAsia="ru-RU"/>
        </w:rPr>
        <w:t xml:space="preserve"> — глухая одежда с капюшоном из оленьей шкуры мехом внутрь. Она имела пришитые рукавицы. Поверх нее носили маличную рубаху из сукна, предохранявшую малицу от грязи и сырости. При сильных морозах поверх малицы носили совик: глухую одежду с капюшоном, но мехом наружу. Малица обычно подпоясывалась поясом из сыромятной кожи, на нем висел нож в ножнах, точильный камень, трут и кресало</w:t>
      </w:r>
      <w:r>
        <w:rPr>
          <w:rFonts w:ascii="Times New Roman" w:eastAsia="Times New Roman" w:hAnsi="Times New Roman" w:cs="Times New Roman"/>
          <w:color w:val="000000"/>
          <w:sz w:val="28"/>
          <w:szCs w:val="28"/>
          <w:lang w:eastAsia="ru-RU"/>
        </w:rPr>
        <w:t xml:space="preserve">, а позже боеприпасы для ружья. </w:t>
      </w:r>
      <w:r w:rsidRPr="00B26E9A">
        <w:rPr>
          <w:rFonts w:ascii="Times New Roman" w:eastAsia="Times New Roman" w:hAnsi="Times New Roman" w:cs="Times New Roman"/>
          <w:color w:val="000000"/>
          <w:sz w:val="28"/>
          <w:szCs w:val="28"/>
          <w:lang w:eastAsia="ru-RU"/>
        </w:rPr>
        <w:t xml:space="preserve">Женская шуба паны имела спереди разрез. Шилась она из двух слоев оленьего меха — один ворсом внутрь, другой ворсом наружу. Воротник был невысоким из меха песца или красной лисицы. К бортам пришивали семь </w:t>
      </w:r>
      <w:r>
        <w:rPr>
          <w:rFonts w:ascii="Times New Roman" w:eastAsia="Times New Roman" w:hAnsi="Times New Roman" w:cs="Times New Roman"/>
          <w:color w:val="000000"/>
          <w:sz w:val="28"/>
          <w:szCs w:val="28"/>
          <w:lang w:eastAsia="ru-RU"/>
        </w:rPr>
        <w:t xml:space="preserve">пар ровдужных ремешков-завязок. </w:t>
      </w:r>
      <w:r w:rsidRPr="00B26E9A">
        <w:rPr>
          <w:rFonts w:ascii="Times New Roman" w:eastAsia="Times New Roman" w:hAnsi="Times New Roman" w:cs="Times New Roman"/>
          <w:color w:val="000000"/>
          <w:sz w:val="28"/>
          <w:szCs w:val="28"/>
          <w:lang w:eastAsia="ru-RU"/>
        </w:rPr>
        <w:t xml:space="preserve">Праздничные паны украшались узорами из разноцветного меха в технике мозаики. Шуба дополнялась меховой шапкой с длинной затылочной частью, к ней прикреплялись многочисленные металлические украшения, по ненецким представлениям, отпугивающие своим звоном злых духов, а также удерживающие шапку на голове при порывах ветра. Ровдужные штаны и меховая </w:t>
      </w:r>
      <w:r>
        <w:rPr>
          <w:rFonts w:ascii="Times New Roman" w:eastAsia="Times New Roman" w:hAnsi="Times New Roman" w:cs="Times New Roman"/>
          <w:color w:val="000000"/>
          <w:sz w:val="28"/>
          <w:szCs w:val="28"/>
          <w:lang w:eastAsia="ru-RU"/>
        </w:rPr>
        <w:t xml:space="preserve">обувь завершали женский костюм. </w:t>
      </w:r>
      <w:r w:rsidRPr="00B26E9A">
        <w:rPr>
          <w:rFonts w:ascii="Times New Roman" w:eastAsia="Times New Roman" w:hAnsi="Times New Roman" w:cs="Times New Roman"/>
          <w:color w:val="000000"/>
          <w:sz w:val="28"/>
          <w:szCs w:val="28"/>
          <w:lang w:eastAsia="ru-RU"/>
        </w:rPr>
        <w:t>Под влиянием русских ненецкие женщины широко стали использовать платки в качестве головных уборов,</w:t>
      </w:r>
      <w:r>
        <w:rPr>
          <w:rFonts w:ascii="Times New Roman" w:eastAsia="Times New Roman" w:hAnsi="Times New Roman" w:cs="Times New Roman"/>
          <w:color w:val="000000"/>
          <w:sz w:val="28"/>
          <w:szCs w:val="28"/>
          <w:lang w:eastAsia="ru-RU"/>
        </w:rPr>
        <w:t xml:space="preserve"> завязывая их на русский манер. </w:t>
      </w:r>
      <w:r w:rsidRPr="00B26E9A">
        <w:rPr>
          <w:rFonts w:ascii="Times New Roman" w:eastAsia="Times New Roman" w:hAnsi="Times New Roman" w:cs="Times New Roman"/>
          <w:color w:val="000000"/>
          <w:sz w:val="28"/>
          <w:szCs w:val="28"/>
          <w:lang w:eastAsia="ru-RU"/>
        </w:rPr>
        <w:t>Маленьким детям шили двухслойную меховую одежду с капюшоном, по покрою напоминающую малицу. Детские штаны делали сразу вместе с обувью. Такую одежду дети носили до 4—5 лет, затем переходили на одежду взрослого типа только меньшего размера. Изготовлением одежды и обуви занимались женщины, преимущественно летом. Новая одежда ши</w:t>
      </w:r>
      <w:r>
        <w:rPr>
          <w:rFonts w:ascii="Times New Roman" w:eastAsia="Times New Roman" w:hAnsi="Times New Roman" w:cs="Times New Roman"/>
          <w:color w:val="000000"/>
          <w:sz w:val="28"/>
          <w:szCs w:val="28"/>
          <w:lang w:eastAsia="ru-RU"/>
        </w:rPr>
        <w:t>лась раз в два-три года, обувь -</w:t>
      </w:r>
      <w:r w:rsidRPr="00B26E9A">
        <w:rPr>
          <w:rFonts w:ascii="Times New Roman" w:eastAsia="Times New Roman" w:hAnsi="Times New Roman" w:cs="Times New Roman"/>
          <w:color w:val="000000"/>
          <w:sz w:val="28"/>
          <w:szCs w:val="28"/>
          <w:lang w:eastAsia="ru-RU"/>
        </w:rPr>
        <w:t xml:space="preserve"> гораздо чаще.</w:t>
      </w:r>
    </w:p>
    <w:p w:rsidR="00B251E0" w:rsidRPr="00C26292" w:rsidRDefault="00B251E0" w:rsidP="00B251E0">
      <w:pPr>
        <w:spacing w:after="0" w:line="240" w:lineRule="auto"/>
        <w:jc w:val="center"/>
        <w:rPr>
          <w:rFonts w:ascii="Times New Roman" w:eastAsia="Times New Roman" w:hAnsi="Times New Roman" w:cs="Times New Roman"/>
          <w:color w:val="B2A1C7" w:themeColor="accent4" w:themeTint="99"/>
          <w:sz w:val="26"/>
          <w:szCs w:val="26"/>
          <w:lang w:eastAsia="ru-RU"/>
        </w:rPr>
      </w:pPr>
      <w:r w:rsidRPr="00C26292">
        <w:rPr>
          <w:rFonts w:ascii="Times New Roman" w:eastAsia="Times New Roman" w:hAnsi="Times New Roman" w:cs="Times New Roman"/>
          <w:b/>
          <w:bCs/>
          <w:color w:val="B2A1C7" w:themeColor="accent4" w:themeTint="99"/>
          <w:sz w:val="48"/>
          <w:lang w:eastAsia="ru-RU"/>
        </w:rPr>
        <w:lastRenderedPageBreak/>
        <w:t>НЕНЕЦКИЕ РЕЛИГИОЗНЫЕ ПРЕДСТАВЛЕНИЯ</w:t>
      </w:r>
    </w:p>
    <w:tbl>
      <w:tblPr>
        <w:tblW w:w="3500" w:type="pct"/>
        <w:jc w:val="center"/>
        <w:tblCellSpacing w:w="15" w:type="dxa"/>
        <w:tblCellMar>
          <w:top w:w="15" w:type="dxa"/>
          <w:left w:w="15" w:type="dxa"/>
          <w:bottom w:w="15" w:type="dxa"/>
          <w:right w:w="15" w:type="dxa"/>
        </w:tblCellMar>
        <w:tblLook w:val="04A0"/>
      </w:tblPr>
      <w:tblGrid>
        <w:gridCol w:w="3303"/>
        <w:gridCol w:w="2899"/>
        <w:gridCol w:w="3243"/>
      </w:tblGrid>
      <w:tr w:rsidR="00B251E0" w:rsidRPr="007D29D3" w:rsidTr="00BD40D9">
        <w:trPr>
          <w:tblCellSpacing w:w="15" w:type="dxa"/>
          <w:jc w:val="center"/>
        </w:trPr>
        <w:tc>
          <w:tcPr>
            <w:tcW w:w="1600" w:type="pct"/>
            <w:vAlign w:val="center"/>
            <w:hideMark/>
          </w:tcPr>
          <w:p w:rsidR="00B251E0" w:rsidRPr="007D29D3" w:rsidRDefault="00B251E0" w:rsidP="00BD40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38350" cy="2381250"/>
                  <wp:effectExtent l="19050" t="0" r="0" b="0"/>
                  <wp:docPr id="21" name="Рисунок 21" descr="Ненцы. Ненецкий ид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Ненцы. Ненецкий идол"/>
                          <pic:cNvPicPr>
                            <a:picLocks noChangeAspect="1" noChangeArrowheads="1"/>
                          </pic:cNvPicPr>
                        </pic:nvPicPr>
                        <pic:blipFill>
                          <a:blip r:embed="rId15"/>
                          <a:srcRect/>
                          <a:stretch>
                            <a:fillRect/>
                          </a:stretch>
                        </pic:blipFill>
                        <pic:spPr bwMode="auto">
                          <a:xfrm>
                            <a:off x="0" y="0"/>
                            <a:ext cx="2038350" cy="2381250"/>
                          </a:xfrm>
                          <a:prstGeom prst="rect">
                            <a:avLst/>
                          </a:prstGeom>
                          <a:noFill/>
                          <a:ln w="9525">
                            <a:noFill/>
                            <a:miter lim="800000"/>
                            <a:headEnd/>
                            <a:tailEnd/>
                          </a:ln>
                        </pic:spPr>
                      </pic:pic>
                    </a:graphicData>
                  </a:graphic>
                </wp:inline>
              </w:drawing>
            </w:r>
          </w:p>
        </w:tc>
        <w:tc>
          <w:tcPr>
            <w:tcW w:w="1800" w:type="pct"/>
            <w:vAlign w:val="center"/>
            <w:hideMark/>
          </w:tcPr>
          <w:p w:rsidR="00B251E0" w:rsidRPr="007D29D3" w:rsidRDefault="00B251E0" w:rsidP="00BD40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81175" cy="2381250"/>
                  <wp:effectExtent l="19050" t="0" r="9525" b="0"/>
                  <wp:docPr id="22" name="Рисунок 22" descr="Ненцы. Ненецкая моги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енцы. Ненецкая могила"/>
                          <pic:cNvPicPr>
                            <a:picLocks noChangeAspect="1" noChangeArrowheads="1"/>
                          </pic:cNvPicPr>
                        </pic:nvPicPr>
                        <pic:blipFill>
                          <a:blip r:embed="rId16"/>
                          <a:srcRect/>
                          <a:stretch>
                            <a:fillRect/>
                          </a:stretch>
                        </pic:blipFill>
                        <pic:spPr bwMode="auto">
                          <a:xfrm>
                            <a:off x="0" y="0"/>
                            <a:ext cx="1781175" cy="2381250"/>
                          </a:xfrm>
                          <a:prstGeom prst="rect">
                            <a:avLst/>
                          </a:prstGeom>
                          <a:noFill/>
                          <a:ln w="9525">
                            <a:noFill/>
                            <a:miter lim="800000"/>
                            <a:headEnd/>
                            <a:tailEnd/>
                          </a:ln>
                        </pic:spPr>
                      </pic:pic>
                    </a:graphicData>
                  </a:graphic>
                </wp:inline>
              </w:drawing>
            </w:r>
          </w:p>
        </w:tc>
        <w:tc>
          <w:tcPr>
            <w:tcW w:w="1600" w:type="pct"/>
            <w:vAlign w:val="center"/>
            <w:hideMark/>
          </w:tcPr>
          <w:p w:rsidR="00B251E0" w:rsidRPr="007D29D3" w:rsidRDefault="00B251E0" w:rsidP="00BD40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90725" cy="2381250"/>
                  <wp:effectExtent l="19050" t="0" r="9525" b="0"/>
                  <wp:docPr id="23" name="Рисунок 23" descr="Ненцы. Ненецкий ид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Ненцы. Ненецкий идол"/>
                          <pic:cNvPicPr>
                            <a:picLocks noChangeAspect="1" noChangeArrowheads="1"/>
                          </pic:cNvPicPr>
                        </pic:nvPicPr>
                        <pic:blipFill>
                          <a:blip r:embed="rId17"/>
                          <a:srcRect/>
                          <a:stretch>
                            <a:fillRect/>
                          </a:stretch>
                        </pic:blipFill>
                        <pic:spPr bwMode="auto">
                          <a:xfrm>
                            <a:off x="0" y="0"/>
                            <a:ext cx="1990725" cy="2381250"/>
                          </a:xfrm>
                          <a:prstGeom prst="rect">
                            <a:avLst/>
                          </a:prstGeom>
                          <a:noFill/>
                          <a:ln w="9525">
                            <a:noFill/>
                            <a:miter lim="800000"/>
                            <a:headEnd/>
                            <a:tailEnd/>
                          </a:ln>
                        </pic:spPr>
                      </pic:pic>
                    </a:graphicData>
                  </a:graphic>
                </wp:inline>
              </w:drawing>
            </w:r>
          </w:p>
        </w:tc>
      </w:tr>
    </w:tbl>
    <w:p w:rsidR="00B251E0" w:rsidRDefault="00B251E0" w:rsidP="00B251E0">
      <w:pPr>
        <w:spacing w:after="0" w:line="240" w:lineRule="auto"/>
        <w:jc w:val="both"/>
        <w:rPr>
          <w:rFonts w:ascii="Times New Roman" w:eastAsia="Times New Roman" w:hAnsi="Times New Roman" w:cs="Times New Roman"/>
          <w:color w:val="000000"/>
          <w:sz w:val="28"/>
          <w:szCs w:val="28"/>
          <w:lang w:eastAsia="ru-RU"/>
        </w:rPr>
      </w:pPr>
    </w:p>
    <w:p w:rsidR="00B251E0" w:rsidRPr="007D29D3" w:rsidRDefault="00B251E0" w:rsidP="00B251E0">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8"/>
          <w:szCs w:val="28"/>
          <w:lang w:eastAsia="ru-RU"/>
        </w:rPr>
        <w:t xml:space="preserve">     </w:t>
      </w:r>
      <w:r w:rsidRPr="00C75FE1">
        <w:rPr>
          <w:rFonts w:ascii="Times New Roman" w:eastAsia="Times New Roman" w:hAnsi="Times New Roman" w:cs="Times New Roman"/>
          <w:color w:val="000000"/>
          <w:sz w:val="28"/>
          <w:szCs w:val="28"/>
          <w:lang w:eastAsia="ru-RU"/>
        </w:rPr>
        <w:t>Хозяйственные функции ненецкой семьи находились в те</w:t>
      </w:r>
      <w:r>
        <w:rPr>
          <w:rFonts w:ascii="Times New Roman" w:eastAsia="Times New Roman" w:hAnsi="Times New Roman" w:cs="Times New Roman"/>
          <w:color w:val="000000"/>
          <w:sz w:val="28"/>
          <w:szCs w:val="28"/>
          <w:lang w:eastAsia="ru-RU"/>
        </w:rPr>
        <w:t>сной связи с основным занятием -</w:t>
      </w:r>
      <w:r w:rsidRPr="00C75FE1">
        <w:rPr>
          <w:rFonts w:ascii="Times New Roman" w:eastAsia="Times New Roman" w:hAnsi="Times New Roman" w:cs="Times New Roman"/>
          <w:color w:val="000000"/>
          <w:sz w:val="28"/>
          <w:szCs w:val="28"/>
          <w:lang w:eastAsia="ru-RU"/>
        </w:rPr>
        <w:t xml:space="preserve"> оленеводством. В семье бытовало строгое разделение труда. Мужчины занимались выпасом </w:t>
      </w:r>
      <w:r>
        <w:rPr>
          <w:rFonts w:ascii="Times New Roman" w:eastAsia="Times New Roman" w:hAnsi="Times New Roman" w:cs="Times New Roman"/>
          <w:color w:val="000000"/>
          <w:sz w:val="28"/>
          <w:szCs w:val="28"/>
          <w:lang w:eastAsia="ru-RU"/>
        </w:rPr>
        <w:t>оленей и промыслами, а женщины -</w:t>
      </w:r>
      <w:r w:rsidRPr="00C75FE1">
        <w:rPr>
          <w:rFonts w:ascii="Times New Roman" w:eastAsia="Times New Roman" w:hAnsi="Times New Roman" w:cs="Times New Roman"/>
          <w:color w:val="000000"/>
          <w:sz w:val="28"/>
          <w:szCs w:val="28"/>
          <w:lang w:eastAsia="ru-RU"/>
        </w:rPr>
        <w:t xml:space="preserve"> домашним хозяйством. Как везде, одной из основных функций семьи оставалось рождение и воспитание детей. От момента рождения до 5—7 лет ребенок находился под опекой матери. Сложившиеся формы воспитания предусматривали максимальную самостоятельность детей. Их почти никогда не учили чему-либо специально. Дети сами следили за деятельностью взрослых и старались воспроизвести ее в игре, приобретая необходимые навыки. Игры детей главным образом отражали хозяйственные занятия взрослых. Наиболее распространенные игрушки — миниатюрный аркан и лук со стрелами, фигурки оленей. Девочки играли в куклы, состоящие из клюва утки или гуся и туловища из сукна. Они самостоятельно шили куклам одежду и украшали ее, осваивая необходимые женские навыки. Девочки практически всю женскую работу д</w:t>
      </w:r>
      <w:r>
        <w:rPr>
          <w:rFonts w:ascii="Times New Roman" w:eastAsia="Times New Roman" w:hAnsi="Times New Roman" w:cs="Times New Roman"/>
          <w:color w:val="000000"/>
          <w:sz w:val="28"/>
          <w:szCs w:val="28"/>
          <w:lang w:eastAsia="ru-RU"/>
        </w:rPr>
        <w:t>олжны были уметь выполнять к 13-</w:t>
      </w:r>
      <w:r w:rsidRPr="00C75FE1">
        <w:rPr>
          <w:rFonts w:ascii="Times New Roman" w:eastAsia="Times New Roman" w:hAnsi="Times New Roman" w:cs="Times New Roman"/>
          <w:color w:val="000000"/>
          <w:sz w:val="28"/>
          <w:szCs w:val="28"/>
          <w:lang w:eastAsia="ru-RU"/>
        </w:rPr>
        <w:t>14годам. В прошлом этот возраст считался достаточным, чтобы выходить замуж. Большое воспитательное значение имел фольклор: сказки, загадки, считалки, которые расширяли кругозор детей и давали им необ</w:t>
      </w:r>
      <w:r>
        <w:rPr>
          <w:rFonts w:ascii="Times New Roman" w:eastAsia="Times New Roman" w:hAnsi="Times New Roman" w:cs="Times New Roman"/>
          <w:color w:val="000000"/>
          <w:sz w:val="28"/>
          <w:szCs w:val="28"/>
          <w:lang w:eastAsia="ru-RU"/>
        </w:rPr>
        <w:t>ходимые нравственные установки. Отец-оленевод брал сыновей с 10-</w:t>
      </w:r>
      <w:r w:rsidRPr="00C75FE1">
        <w:rPr>
          <w:rFonts w:ascii="Times New Roman" w:eastAsia="Times New Roman" w:hAnsi="Times New Roman" w:cs="Times New Roman"/>
          <w:color w:val="000000"/>
          <w:sz w:val="28"/>
          <w:szCs w:val="28"/>
          <w:lang w:eastAsia="ru-RU"/>
        </w:rPr>
        <w:t>12-летнего возраста в стадо оленей, приучал подростков к самостоятельной работе: показывал и рассказывал особенности ухода за животными, поручал различную работу.</w:t>
      </w:r>
      <w:r>
        <w:rPr>
          <w:rFonts w:ascii="Verdana" w:eastAsia="Times New Roman" w:hAnsi="Verdana" w:cs="Times New Roman"/>
          <w:color w:val="000000"/>
          <w:sz w:val="20"/>
          <w:szCs w:val="20"/>
          <w:lang w:eastAsia="ru-RU"/>
        </w:rPr>
        <w:t xml:space="preserve"> </w:t>
      </w:r>
      <w:r w:rsidRPr="004A6E97">
        <w:rPr>
          <w:rFonts w:ascii="Times New Roman" w:eastAsia="Times New Roman" w:hAnsi="Times New Roman" w:cs="Times New Roman"/>
          <w:color w:val="000000"/>
          <w:sz w:val="28"/>
          <w:szCs w:val="28"/>
          <w:lang w:eastAsia="ru-RU"/>
        </w:rPr>
        <w:t>Религиозная система ненцев была сложной и детально разработанной. Она состояла из пантеона различных духов. Одним из наиболее важных был дух неба Нум. Ему ежегодно весной и осенью приносили в жертву белого оленя. Жертвоприношение проводилось на возвышенно</w:t>
      </w:r>
      <w:r>
        <w:rPr>
          <w:rFonts w:ascii="Times New Roman" w:eastAsia="Times New Roman" w:hAnsi="Times New Roman" w:cs="Times New Roman"/>
          <w:color w:val="000000"/>
          <w:sz w:val="28"/>
          <w:szCs w:val="28"/>
          <w:lang w:eastAsia="ru-RU"/>
        </w:rPr>
        <w:t xml:space="preserve">м, открытом месте. </w:t>
      </w:r>
      <w:r w:rsidRPr="004A6E97">
        <w:rPr>
          <w:rFonts w:ascii="Times New Roman" w:eastAsia="Times New Roman" w:hAnsi="Times New Roman" w:cs="Times New Roman"/>
          <w:color w:val="000000"/>
          <w:sz w:val="28"/>
          <w:szCs w:val="28"/>
          <w:lang w:eastAsia="ru-RU"/>
        </w:rPr>
        <w:t xml:space="preserve">Посвящали Нуму и живых оленей. Это был также олень белой масти, никогда не ходивший в упряжке. На его боку вырезали тамгу Нума — три полуокружности, с отходящими из центра вниз </w:t>
      </w:r>
      <w:r w:rsidRPr="004A6E97">
        <w:rPr>
          <w:rFonts w:ascii="Times New Roman" w:eastAsia="Times New Roman" w:hAnsi="Times New Roman" w:cs="Times New Roman"/>
          <w:color w:val="000000"/>
          <w:sz w:val="28"/>
          <w:szCs w:val="28"/>
          <w:lang w:eastAsia="ru-RU"/>
        </w:rPr>
        <w:lastRenderedPageBreak/>
        <w:t>тремя полосками. После этого посвященного оленя нигде не использовали и даже избегали прикасаться к нему, хотя он оставался в стаде. От Нума, по поверьям, завис</w:t>
      </w:r>
      <w:r>
        <w:rPr>
          <w:rFonts w:ascii="Times New Roman" w:eastAsia="Times New Roman" w:hAnsi="Times New Roman" w:cs="Times New Roman"/>
          <w:color w:val="000000"/>
          <w:sz w:val="28"/>
          <w:szCs w:val="28"/>
          <w:lang w:eastAsia="ru-RU"/>
        </w:rPr>
        <w:t>ели погода и природные явления -</w:t>
      </w:r>
      <w:r w:rsidRPr="004A6E97">
        <w:rPr>
          <w:rFonts w:ascii="Times New Roman" w:eastAsia="Times New Roman" w:hAnsi="Times New Roman" w:cs="Times New Roman"/>
          <w:color w:val="000000"/>
          <w:sz w:val="28"/>
          <w:szCs w:val="28"/>
          <w:lang w:eastAsia="ru-RU"/>
        </w:rPr>
        <w:t xml:space="preserve"> снег, дождь, молния. </w:t>
      </w:r>
      <w:r w:rsidRPr="004A6E97">
        <w:rPr>
          <w:rFonts w:ascii="Times New Roman" w:eastAsia="Times New Roman" w:hAnsi="Times New Roman" w:cs="Times New Roman"/>
          <w:color w:val="000000"/>
          <w:sz w:val="28"/>
          <w:szCs w:val="28"/>
          <w:lang w:eastAsia="ru-RU"/>
        </w:rPr>
        <w:br/>
        <w:t>Более прочно сохранил</w:t>
      </w:r>
      <w:r>
        <w:rPr>
          <w:rFonts w:ascii="Times New Roman" w:eastAsia="Times New Roman" w:hAnsi="Times New Roman" w:cs="Times New Roman"/>
          <w:color w:val="000000"/>
          <w:sz w:val="28"/>
          <w:szCs w:val="28"/>
          <w:lang w:eastAsia="ru-RU"/>
        </w:rPr>
        <w:t>ись культы духов-хозяев: я ерв -</w:t>
      </w:r>
      <w:r w:rsidRPr="004A6E97">
        <w:rPr>
          <w:rFonts w:ascii="Times New Roman" w:eastAsia="Times New Roman" w:hAnsi="Times New Roman" w:cs="Times New Roman"/>
          <w:color w:val="000000"/>
          <w:sz w:val="28"/>
          <w:szCs w:val="28"/>
          <w:lang w:eastAsia="ru-RU"/>
        </w:rPr>
        <w:t xml:space="preserve"> хозяин земли,</w:t>
      </w:r>
      <w:r>
        <w:rPr>
          <w:rFonts w:ascii="Times New Roman" w:eastAsia="Times New Roman" w:hAnsi="Times New Roman" w:cs="Times New Roman"/>
          <w:color w:val="000000"/>
          <w:sz w:val="28"/>
          <w:szCs w:val="28"/>
          <w:lang w:eastAsia="ru-RU"/>
        </w:rPr>
        <w:t xml:space="preserve"> ид ерв - хозяин воды, яха ерв - хозяин реки, то ерв -</w:t>
      </w:r>
      <w:r w:rsidRPr="004A6E97">
        <w:rPr>
          <w:rFonts w:ascii="Times New Roman" w:eastAsia="Times New Roman" w:hAnsi="Times New Roman" w:cs="Times New Roman"/>
          <w:color w:val="000000"/>
          <w:sz w:val="28"/>
          <w:szCs w:val="28"/>
          <w:lang w:eastAsia="ru-RU"/>
        </w:rPr>
        <w:t xml:space="preserve"> хо</w:t>
      </w:r>
      <w:r>
        <w:rPr>
          <w:rFonts w:ascii="Times New Roman" w:eastAsia="Times New Roman" w:hAnsi="Times New Roman" w:cs="Times New Roman"/>
          <w:color w:val="000000"/>
          <w:sz w:val="28"/>
          <w:szCs w:val="28"/>
          <w:lang w:eastAsia="ru-RU"/>
        </w:rPr>
        <w:t>зяин озера, пэдара ерв -</w:t>
      </w:r>
      <w:r w:rsidRPr="004A6E97">
        <w:rPr>
          <w:rFonts w:ascii="Times New Roman" w:eastAsia="Times New Roman" w:hAnsi="Times New Roman" w:cs="Times New Roman"/>
          <w:color w:val="000000"/>
          <w:sz w:val="28"/>
          <w:szCs w:val="28"/>
          <w:lang w:eastAsia="ru-RU"/>
        </w:rPr>
        <w:t xml:space="preserve"> хозяин леса и др. От них зависела удача в охоте, рыбалке, оленеводстве, поэтому расположения духов добивались жертвоприношениями. Как воспоминание о далеком прошлом, на Ямале сохранились предания о человеческих жертвоприношениях хозяину воды. Перед началом рыбной ловли старший в группе обращался к духу с просьбой дать хороший промысел и обещал в уплату человеческую жизнь. И если во время лова в воду падал кто-либо, его не спасали, считая жертвой духу. Перед пересечением О</w:t>
      </w:r>
      <w:r>
        <w:rPr>
          <w:rFonts w:ascii="Times New Roman" w:eastAsia="Times New Roman" w:hAnsi="Times New Roman" w:cs="Times New Roman"/>
          <w:color w:val="000000"/>
          <w:sz w:val="28"/>
          <w:szCs w:val="28"/>
          <w:lang w:eastAsia="ru-RU"/>
        </w:rPr>
        <w:t>би, во время перекочевок, духу -</w:t>
      </w:r>
      <w:r w:rsidRPr="004A6E97">
        <w:rPr>
          <w:rFonts w:ascii="Times New Roman" w:eastAsia="Times New Roman" w:hAnsi="Times New Roman" w:cs="Times New Roman"/>
          <w:color w:val="000000"/>
          <w:sz w:val="28"/>
          <w:szCs w:val="28"/>
          <w:lang w:eastAsia="ru-RU"/>
        </w:rPr>
        <w:t xml:space="preserve"> хозяину реки приносили в жертву оленя, а его рога вешали на лиственницу, считавшуюся священным деревом. Во время промысла в море, если поднимались волны, в воду бросали ружье, стараясь умилостивить хозяина моря.</w:t>
      </w:r>
      <w:r w:rsidRPr="004A6E97">
        <w:rPr>
          <w:rFonts w:ascii="Times New Roman" w:eastAsia="Times New Roman" w:hAnsi="Times New Roman" w:cs="Times New Roman"/>
          <w:color w:val="000000"/>
          <w:sz w:val="28"/>
          <w:szCs w:val="28"/>
          <w:lang w:eastAsia="ru-RU"/>
        </w:rPr>
        <w:br/>
      </w:r>
    </w:p>
    <w:p w:rsidR="00B251E0" w:rsidRPr="007D29D3" w:rsidRDefault="00B251E0" w:rsidP="00B251E0">
      <w:pPr>
        <w:spacing w:after="0" w:line="240" w:lineRule="auto"/>
        <w:rPr>
          <w:rFonts w:ascii="Times New Roman" w:eastAsia="Times New Roman" w:hAnsi="Times New Roman" w:cs="Times New Roman"/>
          <w:color w:val="000000"/>
          <w:sz w:val="26"/>
          <w:szCs w:val="26"/>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Pr="007D29D3" w:rsidRDefault="00B251E0" w:rsidP="00B251E0">
      <w:pPr>
        <w:spacing w:after="0" w:line="240" w:lineRule="auto"/>
        <w:rPr>
          <w:rFonts w:ascii="Times New Roman" w:eastAsia="Times New Roman" w:hAnsi="Times New Roman" w:cs="Times New Roman"/>
          <w:sz w:val="24"/>
          <w:szCs w:val="24"/>
          <w:lang w:eastAsia="ru-RU"/>
        </w:rPr>
      </w:pPr>
    </w:p>
    <w:p w:rsidR="00B251E0" w:rsidRPr="003423D2" w:rsidRDefault="00B251E0" w:rsidP="00B251E0">
      <w:pPr>
        <w:spacing w:after="0" w:line="240" w:lineRule="auto"/>
        <w:jc w:val="center"/>
        <w:rPr>
          <w:rFonts w:ascii="Times New Roman" w:eastAsia="Times New Roman" w:hAnsi="Times New Roman" w:cs="Times New Roman"/>
          <w:color w:val="B2A1C7" w:themeColor="accent4" w:themeTint="99"/>
          <w:sz w:val="26"/>
          <w:szCs w:val="26"/>
          <w:lang w:eastAsia="ru-RU"/>
        </w:rPr>
      </w:pPr>
      <w:bookmarkStart w:id="3" w:name="han"/>
      <w:bookmarkEnd w:id="3"/>
      <w:r w:rsidRPr="003423D2">
        <w:rPr>
          <w:rFonts w:ascii="Times New Roman" w:eastAsia="Times New Roman" w:hAnsi="Times New Roman" w:cs="Times New Roman"/>
          <w:b/>
          <w:bCs/>
          <w:color w:val="B2A1C7" w:themeColor="accent4" w:themeTint="99"/>
          <w:sz w:val="72"/>
          <w:lang w:eastAsia="ru-RU"/>
        </w:rPr>
        <w:lastRenderedPageBreak/>
        <w:t>Х А Н Т Ы</w:t>
      </w:r>
    </w:p>
    <w:tbl>
      <w:tblPr>
        <w:tblW w:w="3500" w:type="pct"/>
        <w:jc w:val="center"/>
        <w:tblCellSpacing w:w="15" w:type="dxa"/>
        <w:tblCellMar>
          <w:top w:w="15" w:type="dxa"/>
          <w:left w:w="15" w:type="dxa"/>
          <w:bottom w:w="15" w:type="dxa"/>
          <w:right w:w="15" w:type="dxa"/>
        </w:tblCellMar>
        <w:tblLook w:val="04A0"/>
      </w:tblPr>
      <w:tblGrid>
        <w:gridCol w:w="4605"/>
        <w:gridCol w:w="3915"/>
      </w:tblGrid>
      <w:tr w:rsidR="00B251E0" w:rsidRPr="007D29D3" w:rsidTr="00BD40D9">
        <w:trPr>
          <w:tblCellSpacing w:w="15" w:type="dxa"/>
          <w:jc w:val="center"/>
        </w:trPr>
        <w:tc>
          <w:tcPr>
            <w:tcW w:w="2700" w:type="pct"/>
            <w:vAlign w:val="center"/>
            <w:hideMark/>
          </w:tcPr>
          <w:p w:rsidR="00B251E0" w:rsidRPr="007D29D3" w:rsidRDefault="00B251E0" w:rsidP="00BD40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0" cy="1885950"/>
                  <wp:effectExtent l="19050" t="0" r="0" b="0"/>
                  <wp:docPr id="25" name="Рисунок 25" descr="Ханты. Стойбищ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Ханты. Стойбище"/>
                          <pic:cNvPicPr>
                            <a:picLocks noChangeAspect="1" noChangeArrowheads="1"/>
                          </pic:cNvPicPr>
                        </pic:nvPicPr>
                        <pic:blipFill>
                          <a:blip r:embed="rId18"/>
                          <a:srcRect/>
                          <a:stretch>
                            <a:fillRect/>
                          </a:stretch>
                        </pic:blipFill>
                        <pic:spPr bwMode="auto">
                          <a:xfrm>
                            <a:off x="0" y="0"/>
                            <a:ext cx="2857500" cy="1885950"/>
                          </a:xfrm>
                          <a:prstGeom prst="rect">
                            <a:avLst/>
                          </a:prstGeom>
                          <a:noFill/>
                          <a:ln w="9525">
                            <a:noFill/>
                            <a:miter lim="800000"/>
                            <a:headEnd/>
                            <a:tailEnd/>
                          </a:ln>
                        </pic:spPr>
                      </pic:pic>
                    </a:graphicData>
                  </a:graphic>
                </wp:inline>
              </w:drawing>
            </w:r>
          </w:p>
        </w:tc>
        <w:tc>
          <w:tcPr>
            <w:tcW w:w="2300" w:type="pct"/>
            <w:vAlign w:val="center"/>
            <w:hideMark/>
          </w:tcPr>
          <w:p w:rsidR="00B251E0" w:rsidRPr="007D29D3" w:rsidRDefault="00B251E0" w:rsidP="00BD40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09825" cy="1885950"/>
                  <wp:effectExtent l="19050" t="0" r="9525" b="0"/>
                  <wp:docPr id="26" name="Рисунок 26" descr="Ханты. Стойбищ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Ханты. Стойбище"/>
                          <pic:cNvPicPr>
                            <a:picLocks noChangeAspect="1" noChangeArrowheads="1"/>
                          </pic:cNvPicPr>
                        </pic:nvPicPr>
                        <pic:blipFill>
                          <a:blip r:embed="rId19"/>
                          <a:srcRect/>
                          <a:stretch>
                            <a:fillRect/>
                          </a:stretch>
                        </pic:blipFill>
                        <pic:spPr bwMode="auto">
                          <a:xfrm>
                            <a:off x="0" y="0"/>
                            <a:ext cx="2409825" cy="1885950"/>
                          </a:xfrm>
                          <a:prstGeom prst="rect">
                            <a:avLst/>
                          </a:prstGeom>
                          <a:noFill/>
                          <a:ln w="9525">
                            <a:noFill/>
                            <a:miter lim="800000"/>
                            <a:headEnd/>
                            <a:tailEnd/>
                          </a:ln>
                        </pic:spPr>
                      </pic:pic>
                    </a:graphicData>
                  </a:graphic>
                </wp:inline>
              </w:drawing>
            </w:r>
          </w:p>
        </w:tc>
      </w:tr>
      <w:tr w:rsidR="00B251E0" w:rsidRPr="007D29D3" w:rsidTr="00BD40D9">
        <w:trPr>
          <w:tblCellSpacing w:w="15" w:type="dxa"/>
          <w:jc w:val="center"/>
        </w:trPr>
        <w:tc>
          <w:tcPr>
            <w:tcW w:w="2700" w:type="pct"/>
            <w:vAlign w:val="center"/>
            <w:hideMark/>
          </w:tcPr>
          <w:p w:rsidR="00B251E0" w:rsidRDefault="00B251E0" w:rsidP="00BD40D9">
            <w:pPr>
              <w:spacing w:after="0" w:line="240" w:lineRule="auto"/>
              <w:jc w:val="center"/>
              <w:rPr>
                <w:rFonts w:ascii="Times New Roman" w:eastAsia="Times New Roman" w:hAnsi="Times New Roman" w:cs="Times New Roman"/>
                <w:noProof/>
                <w:sz w:val="24"/>
                <w:szCs w:val="24"/>
                <w:lang w:eastAsia="ru-RU"/>
              </w:rPr>
            </w:pPr>
          </w:p>
          <w:p w:rsidR="00B251E0" w:rsidRDefault="00B251E0" w:rsidP="00BD40D9">
            <w:pPr>
              <w:spacing w:after="0" w:line="240" w:lineRule="auto"/>
              <w:jc w:val="center"/>
              <w:rPr>
                <w:rFonts w:ascii="Times New Roman" w:eastAsia="Times New Roman" w:hAnsi="Times New Roman" w:cs="Times New Roman"/>
                <w:noProof/>
                <w:sz w:val="24"/>
                <w:szCs w:val="24"/>
                <w:lang w:eastAsia="ru-RU"/>
              </w:rPr>
            </w:pPr>
          </w:p>
        </w:tc>
        <w:tc>
          <w:tcPr>
            <w:tcW w:w="2300" w:type="pct"/>
            <w:vAlign w:val="center"/>
            <w:hideMark/>
          </w:tcPr>
          <w:p w:rsidR="00B251E0" w:rsidRDefault="00B251E0" w:rsidP="00BD40D9">
            <w:pPr>
              <w:spacing w:after="0" w:line="240" w:lineRule="auto"/>
              <w:jc w:val="center"/>
              <w:rPr>
                <w:rFonts w:ascii="Times New Roman" w:eastAsia="Times New Roman" w:hAnsi="Times New Roman" w:cs="Times New Roman"/>
                <w:noProof/>
                <w:sz w:val="24"/>
                <w:szCs w:val="24"/>
                <w:lang w:eastAsia="ru-RU"/>
              </w:rPr>
            </w:pPr>
          </w:p>
        </w:tc>
      </w:tr>
    </w:tbl>
    <w:p w:rsidR="00B251E0" w:rsidRPr="00C26292" w:rsidRDefault="00B251E0" w:rsidP="00B251E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Pr="00C26292">
        <w:rPr>
          <w:rFonts w:ascii="Times New Roman" w:eastAsia="Times New Roman" w:hAnsi="Times New Roman" w:cs="Times New Roman"/>
          <w:i/>
          <w:color w:val="000000"/>
          <w:sz w:val="28"/>
          <w:szCs w:val="28"/>
          <w:lang w:eastAsia="ru-RU"/>
        </w:rPr>
        <w:t xml:space="preserve">Ханты </w:t>
      </w:r>
      <w:r>
        <w:rPr>
          <w:rFonts w:ascii="Times New Roman" w:eastAsia="Times New Roman" w:hAnsi="Times New Roman" w:cs="Times New Roman"/>
          <w:color w:val="000000"/>
          <w:sz w:val="28"/>
          <w:szCs w:val="28"/>
          <w:lang w:eastAsia="ru-RU"/>
        </w:rPr>
        <w:t>-</w:t>
      </w:r>
      <w:r w:rsidRPr="00C26292">
        <w:rPr>
          <w:rFonts w:ascii="Times New Roman" w:eastAsia="Times New Roman" w:hAnsi="Times New Roman" w:cs="Times New Roman"/>
          <w:color w:val="000000"/>
          <w:sz w:val="28"/>
          <w:szCs w:val="28"/>
          <w:lang w:eastAsia="ru-RU"/>
        </w:rPr>
        <w:t xml:space="preserve"> народ, относящийся к угорской группе уральской языковой семьи. Ханты и близкородственный им народ манси называют обским</w:t>
      </w:r>
      <w:r>
        <w:rPr>
          <w:rFonts w:ascii="Times New Roman" w:eastAsia="Times New Roman" w:hAnsi="Times New Roman" w:cs="Times New Roman"/>
          <w:color w:val="000000"/>
          <w:sz w:val="28"/>
          <w:szCs w:val="28"/>
          <w:lang w:eastAsia="ru-RU"/>
        </w:rPr>
        <w:t>и уграми, в отличие от венгров -</w:t>
      </w:r>
      <w:r w:rsidRPr="00C26292">
        <w:rPr>
          <w:rFonts w:ascii="Times New Roman" w:eastAsia="Times New Roman" w:hAnsi="Times New Roman" w:cs="Times New Roman"/>
          <w:color w:val="000000"/>
          <w:sz w:val="28"/>
          <w:szCs w:val="28"/>
          <w:lang w:eastAsia="ru-RU"/>
        </w:rPr>
        <w:t xml:space="preserve"> европейских угров. В настоящее время ханты расселены в пределах Ханты-Мансийского и Ямало-Ненецкого автономных округов, а также в северных районах Томской области. В этнографической литературе ханты принято разделять на северных (ханти или хантэ), южных (хандэ) и восточных (кантах или кантэк). </w:t>
      </w: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Pr="007D29D3" w:rsidRDefault="00B251E0" w:rsidP="00B251E0">
      <w:pPr>
        <w:spacing w:after="0" w:line="240" w:lineRule="auto"/>
        <w:rPr>
          <w:rFonts w:ascii="Times New Roman" w:eastAsia="Times New Roman" w:hAnsi="Times New Roman" w:cs="Times New Roman"/>
          <w:sz w:val="24"/>
          <w:szCs w:val="24"/>
          <w:lang w:eastAsia="ru-RU"/>
        </w:rPr>
      </w:pPr>
    </w:p>
    <w:p w:rsidR="00B251E0" w:rsidRPr="00C26292" w:rsidRDefault="00B251E0" w:rsidP="00B251E0">
      <w:pPr>
        <w:spacing w:after="0" w:line="240" w:lineRule="auto"/>
        <w:jc w:val="center"/>
        <w:rPr>
          <w:rFonts w:ascii="Times New Roman" w:eastAsia="Times New Roman" w:hAnsi="Times New Roman" w:cs="Times New Roman"/>
          <w:color w:val="B2A1C7" w:themeColor="accent4" w:themeTint="99"/>
          <w:sz w:val="26"/>
          <w:szCs w:val="26"/>
          <w:lang w:eastAsia="ru-RU"/>
        </w:rPr>
      </w:pPr>
      <w:bookmarkStart w:id="4" w:name="pro1"/>
      <w:bookmarkEnd w:id="4"/>
      <w:r w:rsidRPr="00C26292">
        <w:rPr>
          <w:rFonts w:ascii="Times New Roman" w:eastAsia="Times New Roman" w:hAnsi="Times New Roman" w:cs="Times New Roman"/>
          <w:b/>
          <w:bCs/>
          <w:color w:val="B2A1C7" w:themeColor="accent4" w:themeTint="99"/>
          <w:sz w:val="48"/>
          <w:lang w:eastAsia="ru-RU"/>
        </w:rPr>
        <w:lastRenderedPageBreak/>
        <w:t>ПРОИСХОЖДЕНИЕ ХАНТЫ</w:t>
      </w:r>
    </w:p>
    <w:p w:rsidR="00B251E0" w:rsidRPr="007D29D3" w:rsidRDefault="00B251E0" w:rsidP="00B251E0">
      <w:pPr>
        <w:spacing w:after="0" w:line="240" w:lineRule="auto"/>
        <w:jc w:val="center"/>
        <w:rPr>
          <w:rFonts w:ascii="Times New Roman" w:eastAsia="Times New Roman" w:hAnsi="Times New Roman" w:cs="Times New Roman"/>
          <w:color w:val="000000"/>
          <w:sz w:val="26"/>
          <w:szCs w:val="26"/>
          <w:lang w:eastAsia="ru-RU"/>
        </w:rPr>
      </w:pPr>
      <w:r>
        <w:rPr>
          <w:rFonts w:ascii="Courier New" w:eastAsia="Times New Roman" w:hAnsi="Courier New" w:cs="Courier New"/>
          <w:b/>
          <w:bCs/>
          <w:noProof/>
          <w:color w:val="FF6600"/>
          <w:sz w:val="48"/>
          <w:szCs w:val="48"/>
          <w:lang w:eastAsia="ru-RU"/>
        </w:rPr>
        <w:drawing>
          <wp:inline distT="0" distB="0" distL="0" distR="0">
            <wp:extent cx="2219325" cy="2143125"/>
            <wp:effectExtent l="19050" t="0" r="9525" b="0"/>
            <wp:docPr id="28" name="Рисунок 28" descr="Ха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Ханты"/>
                    <pic:cNvPicPr>
                      <a:picLocks noChangeAspect="1" noChangeArrowheads="1"/>
                    </pic:cNvPicPr>
                  </pic:nvPicPr>
                  <pic:blipFill>
                    <a:blip r:embed="rId20"/>
                    <a:srcRect/>
                    <a:stretch>
                      <a:fillRect/>
                    </a:stretch>
                  </pic:blipFill>
                  <pic:spPr bwMode="auto">
                    <a:xfrm>
                      <a:off x="0" y="0"/>
                      <a:ext cx="2219325" cy="2143125"/>
                    </a:xfrm>
                    <a:prstGeom prst="rect">
                      <a:avLst/>
                    </a:prstGeom>
                    <a:noFill/>
                    <a:ln w="9525">
                      <a:noFill/>
                      <a:miter lim="800000"/>
                      <a:headEnd/>
                      <a:tailEnd/>
                    </a:ln>
                  </pic:spPr>
                </pic:pic>
              </a:graphicData>
            </a:graphic>
          </wp:inline>
        </w:drawing>
      </w:r>
    </w:p>
    <w:p w:rsidR="00B251E0" w:rsidRPr="004A6E97" w:rsidRDefault="00B251E0" w:rsidP="00B251E0">
      <w:pPr>
        <w:spacing w:after="0" w:line="240" w:lineRule="auto"/>
        <w:jc w:val="both"/>
        <w:rPr>
          <w:rFonts w:ascii="Times New Roman" w:eastAsia="Times New Roman" w:hAnsi="Times New Roman" w:cs="Times New Roman"/>
          <w:color w:val="000000"/>
          <w:sz w:val="28"/>
          <w:szCs w:val="28"/>
          <w:lang w:eastAsia="ru-RU"/>
        </w:rPr>
      </w:pPr>
      <w:r w:rsidRPr="004A6E97">
        <w:rPr>
          <w:rFonts w:ascii="Times New Roman" w:eastAsia="Times New Roman" w:hAnsi="Times New Roman" w:cs="Times New Roman"/>
          <w:color w:val="000000"/>
          <w:sz w:val="28"/>
          <w:szCs w:val="28"/>
          <w:lang w:eastAsia="ru-RU"/>
        </w:rPr>
        <w:t> </w:t>
      </w:r>
    </w:p>
    <w:p w:rsidR="00B251E0" w:rsidRDefault="00B251E0" w:rsidP="00B251E0">
      <w:pPr>
        <w:spacing w:after="0" w:line="240" w:lineRule="auto"/>
        <w:jc w:val="both"/>
        <w:rPr>
          <w:rFonts w:ascii="Times New Roman" w:eastAsia="Times New Roman" w:hAnsi="Times New Roman" w:cs="Times New Roman"/>
          <w:color w:val="000000"/>
          <w:sz w:val="26"/>
          <w:szCs w:val="26"/>
          <w:lang w:eastAsia="ru-RU"/>
        </w:rPr>
      </w:pPr>
      <w:r w:rsidRPr="004A6E97">
        <w:rPr>
          <w:rFonts w:ascii="Times New Roman" w:eastAsia="Times New Roman" w:hAnsi="Times New Roman" w:cs="Times New Roman"/>
          <w:color w:val="000000"/>
          <w:sz w:val="28"/>
          <w:szCs w:val="28"/>
          <w:lang w:eastAsia="ru-RU"/>
        </w:rPr>
        <w:t xml:space="preserve">Обдорско-куноватская группа северных ханты сложилась относительно недавно, приблизительно в середине 2-го тысячелетия н,э. Судя по археологическим данным и фольклорным материалам, для Северного Приобъя доминирующими были миграции с запада (из Приуралья) </w:t>
      </w:r>
      <w:r>
        <w:rPr>
          <w:rFonts w:ascii="Times New Roman" w:eastAsia="Times New Roman" w:hAnsi="Times New Roman" w:cs="Times New Roman"/>
          <w:color w:val="000000"/>
          <w:sz w:val="28"/>
          <w:szCs w:val="28"/>
          <w:lang w:eastAsia="ru-RU"/>
        </w:rPr>
        <w:t xml:space="preserve">и юга (среднетаежного Приобья). </w:t>
      </w:r>
      <w:r w:rsidRPr="004A6E97">
        <w:rPr>
          <w:rFonts w:ascii="Times New Roman" w:eastAsia="Times New Roman" w:hAnsi="Times New Roman" w:cs="Times New Roman"/>
          <w:color w:val="000000"/>
          <w:sz w:val="28"/>
          <w:szCs w:val="28"/>
          <w:lang w:eastAsia="ru-RU"/>
        </w:rPr>
        <w:t>В фольклоре нижнеобских угров сохранилось множество легенд и преданий, отражающих формирование обдорско-куноватских ханты. Однако по фольклорным материалам трудно с уверенностью судить, кто из предков остяков первым достиг низовий Оби и откуда он прибыл. В северо-хантыйских преданиях перекликаются рассказы о людях мось и людях пор. Они то заселяли пустующие земли, то отвоевывали территории у местного народа ур ёх, то сражались друг с другом. Порой может показаться, что средневековое Северное Приобье представляло собой театр непрерывных военных действий.</w:t>
      </w:r>
      <w:r w:rsidRPr="007D29D3">
        <w:rPr>
          <w:rFonts w:ascii="Verdana" w:eastAsia="Times New Roman" w:hAnsi="Verdana" w:cs="Times New Roman"/>
          <w:color w:val="000000"/>
          <w:sz w:val="20"/>
          <w:szCs w:val="20"/>
          <w:lang w:eastAsia="ru-RU"/>
        </w:rPr>
        <w:br/>
      </w:r>
      <w:r w:rsidRPr="004A6E97">
        <w:rPr>
          <w:rFonts w:ascii="Times New Roman" w:eastAsia="Times New Roman" w:hAnsi="Times New Roman" w:cs="Times New Roman"/>
          <w:color w:val="000000"/>
          <w:sz w:val="28"/>
          <w:szCs w:val="28"/>
          <w:lang w:eastAsia="ru-RU"/>
        </w:rPr>
        <w:t>Северные ханты считают, что на территории северной тайги Приобья прежде проживали самодийцы ур ёх («лесной народ»). Их вытеснили прише</w:t>
      </w:r>
      <w:r>
        <w:rPr>
          <w:rFonts w:ascii="Times New Roman" w:eastAsia="Times New Roman" w:hAnsi="Times New Roman" w:cs="Times New Roman"/>
          <w:color w:val="000000"/>
          <w:sz w:val="28"/>
          <w:szCs w:val="28"/>
          <w:lang w:eastAsia="ru-RU"/>
        </w:rPr>
        <w:t>дшие на эти земли предки угров -</w:t>
      </w:r>
      <w:r w:rsidRPr="004A6E97">
        <w:rPr>
          <w:rFonts w:ascii="Times New Roman" w:eastAsia="Times New Roman" w:hAnsi="Times New Roman" w:cs="Times New Roman"/>
          <w:color w:val="000000"/>
          <w:sz w:val="28"/>
          <w:szCs w:val="28"/>
          <w:lang w:eastAsia="ru-RU"/>
        </w:rPr>
        <w:t xml:space="preserve"> мось ёх. Войны между мось ёх и ур ёх носили затяжной характер. В конце концов самодиицы ур ёх не сумели устоять против пришельцев и частично отступили к устью Оби, верховьям ее притоков, а частично были ассимилированы уграми. Границей самоедских и угорских территорий называется остров Конавыт. По легендам, войну с ур ёх на реке Куноват выиграли три брата: Ун Мось ху («Большой человек Мось»), Кутоп Мось ху («Средний человек Мось»), Ли Мось ху («Младший человек Мось»).</w:t>
      </w:r>
      <w:r w:rsidRPr="007D29D3">
        <w:rPr>
          <w:rFonts w:ascii="Verdana" w:eastAsia="Times New Roman" w:hAnsi="Verdana" w:cs="Times New Roman"/>
          <w:color w:val="000000"/>
          <w:sz w:val="20"/>
          <w:szCs w:val="20"/>
          <w:lang w:eastAsia="ru-RU"/>
        </w:rPr>
        <w:br/>
      </w:r>
    </w:p>
    <w:p w:rsidR="00B251E0" w:rsidRDefault="00B251E0" w:rsidP="00B251E0">
      <w:pPr>
        <w:spacing w:after="0" w:line="240" w:lineRule="auto"/>
        <w:jc w:val="both"/>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both"/>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both"/>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both"/>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both"/>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both"/>
        <w:rPr>
          <w:rFonts w:ascii="Times New Roman" w:eastAsia="Times New Roman" w:hAnsi="Times New Roman" w:cs="Times New Roman"/>
          <w:color w:val="000000"/>
          <w:sz w:val="26"/>
          <w:szCs w:val="26"/>
          <w:lang w:eastAsia="ru-RU"/>
        </w:rPr>
      </w:pPr>
    </w:p>
    <w:p w:rsidR="00B251E0" w:rsidRDefault="00B251E0" w:rsidP="00B251E0">
      <w:pPr>
        <w:spacing w:after="0" w:line="240" w:lineRule="auto"/>
        <w:jc w:val="both"/>
        <w:rPr>
          <w:rFonts w:ascii="Times New Roman" w:eastAsia="Times New Roman" w:hAnsi="Times New Roman" w:cs="Times New Roman"/>
          <w:color w:val="000000"/>
          <w:sz w:val="26"/>
          <w:szCs w:val="26"/>
          <w:lang w:eastAsia="ru-RU"/>
        </w:rPr>
      </w:pPr>
    </w:p>
    <w:p w:rsidR="00B251E0" w:rsidRPr="007D29D3" w:rsidRDefault="00B251E0" w:rsidP="00B251E0">
      <w:pPr>
        <w:spacing w:after="0" w:line="240" w:lineRule="auto"/>
        <w:jc w:val="both"/>
        <w:rPr>
          <w:rFonts w:ascii="Times New Roman" w:eastAsia="Times New Roman" w:hAnsi="Times New Roman" w:cs="Times New Roman"/>
          <w:color w:val="000000"/>
          <w:sz w:val="26"/>
          <w:szCs w:val="26"/>
          <w:lang w:eastAsia="ru-RU"/>
        </w:rPr>
      </w:pPr>
    </w:p>
    <w:p w:rsidR="00B251E0" w:rsidRPr="007D29D3" w:rsidRDefault="00B251E0" w:rsidP="00B251E0">
      <w:pPr>
        <w:spacing w:after="0" w:line="240" w:lineRule="auto"/>
        <w:rPr>
          <w:rFonts w:ascii="Times New Roman" w:eastAsia="Times New Roman" w:hAnsi="Times New Roman" w:cs="Times New Roman"/>
          <w:sz w:val="24"/>
          <w:szCs w:val="24"/>
          <w:lang w:eastAsia="ru-RU"/>
        </w:rPr>
      </w:pPr>
    </w:p>
    <w:p w:rsidR="00B251E0" w:rsidRPr="00C26292" w:rsidRDefault="00B251E0" w:rsidP="00B251E0">
      <w:pPr>
        <w:spacing w:after="0" w:line="240" w:lineRule="auto"/>
        <w:jc w:val="center"/>
        <w:rPr>
          <w:rFonts w:ascii="Times New Roman" w:eastAsia="Times New Roman" w:hAnsi="Times New Roman" w:cs="Times New Roman"/>
          <w:color w:val="B2A1C7" w:themeColor="accent4" w:themeTint="99"/>
          <w:sz w:val="26"/>
          <w:szCs w:val="26"/>
          <w:lang w:eastAsia="ru-RU"/>
        </w:rPr>
      </w:pPr>
      <w:bookmarkStart w:id="5" w:name="vid"/>
      <w:bookmarkEnd w:id="5"/>
      <w:r w:rsidRPr="00C26292">
        <w:rPr>
          <w:rFonts w:ascii="Times New Roman" w:eastAsia="Times New Roman" w:hAnsi="Times New Roman" w:cs="Times New Roman"/>
          <w:b/>
          <w:bCs/>
          <w:color w:val="B2A1C7" w:themeColor="accent4" w:themeTint="99"/>
          <w:sz w:val="36"/>
          <w:lang w:eastAsia="ru-RU"/>
        </w:rPr>
        <w:t>ВИДЫ ХОЗЯЙСТВЕННОЙ ДЕЯТЕЛЬНОСТИ ХАНТЫ:</w:t>
      </w:r>
    </w:p>
    <w:tbl>
      <w:tblPr>
        <w:tblW w:w="4000" w:type="pct"/>
        <w:jc w:val="center"/>
        <w:tblCellSpacing w:w="15" w:type="dxa"/>
        <w:tblCellMar>
          <w:top w:w="15" w:type="dxa"/>
          <w:left w:w="15" w:type="dxa"/>
          <w:bottom w:w="15" w:type="dxa"/>
          <w:right w:w="15" w:type="dxa"/>
        </w:tblCellMar>
        <w:tblLook w:val="04A0"/>
      </w:tblPr>
      <w:tblGrid>
        <w:gridCol w:w="3105"/>
        <w:gridCol w:w="3090"/>
        <w:gridCol w:w="3105"/>
      </w:tblGrid>
      <w:tr w:rsidR="00B251E0" w:rsidRPr="007D29D3" w:rsidTr="00BD40D9">
        <w:trPr>
          <w:tblCellSpacing w:w="15" w:type="dxa"/>
          <w:jc w:val="center"/>
        </w:trPr>
        <w:tc>
          <w:tcPr>
            <w:tcW w:w="1550" w:type="pct"/>
            <w:vAlign w:val="center"/>
            <w:hideMark/>
          </w:tcPr>
          <w:p w:rsidR="00B251E0" w:rsidRPr="007D29D3" w:rsidRDefault="00B251E0" w:rsidP="00BD40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0" cy="1905000"/>
                  <wp:effectExtent l="19050" t="0" r="0" b="0"/>
                  <wp:docPr id="30" name="Рисунок 30" descr="Ханты. Рыболов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Ханты. Рыболовство"/>
                          <pic:cNvPicPr>
                            <a:picLocks noChangeAspect="1" noChangeArrowheads="1"/>
                          </pic:cNvPicPr>
                        </pic:nvPicPr>
                        <pic:blipFill>
                          <a:blip r:embed="rId21"/>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tc>
        <w:tc>
          <w:tcPr>
            <w:tcW w:w="1800" w:type="pct"/>
            <w:vAlign w:val="center"/>
            <w:hideMark/>
          </w:tcPr>
          <w:p w:rsidR="00B251E0" w:rsidRPr="007D29D3" w:rsidRDefault="00B251E0" w:rsidP="00BD40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0" cy="1866900"/>
                  <wp:effectExtent l="19050" t="0" r="0" b="0"/>
                  <wp:docPr id="31" name="Рисунок 31" descr="Ханты. Рыболов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Ханты. Рыболовство"/>
                          <pic:cNvPicPr>
                            <a:picLocks noChangeAspect="1" noChangeArrowheads="1"/>
                          </pic:cNvPicPr>
                        </pic:nvPicPr>
                        <pic:blipFill>
                          <a:blip r:embed="rId22"/>
                          <a:srcRect/>
                          <a:stretch>
                            <a:fillRect/>
                          </a:stretch>
                        </pic:blipFill>
                        <pic:spPr bwMode="auto">
                          <a:xfrm>
                            <a:off x="0" y="0"/>
                            <a:ext cx="1905000" cy="1866900"/>
                          </a:xfrm>
                          <a:prstGeom prst="rect">
                            <a:avLst/>
                          </a:prstGeom>
                          <a:noFill/>
                          <a:ln w="9525">
                            <a:noFill/>
                            <a:miter lim="800000"/>
                            <a:headEnd/>
                            <a:tailEnd/>
                          </a:ln>
                        </pic:spPr>
                      </pic:pic>
                    </a:graphicData>
                  </a:graphic>
                </wp:inline>
              </w:drawing>
            </w:r>
          </w:p>
        </w:tc>
        <w:tc>
          <w:tcPr>
            <w:tcW w:w="1650" w:type="pct"/>
            <w:vAlign w:val="center"/>
            <w:hideMark/>
          </w:tcPr>
          <w:p w:rsidR="00B251E0" w:rsidRPr="007D29D3" w:rsidRDefault="00B251E0" w:rsidP="00BD40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0" cy="1876425"/>
                  <wp:effectExtent l="19050" t="0" r="0" b="0"/>
                  <wp:docPr id="32" name="Рисунок 32" descr="Ханты. Сушка рыб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Ханты. Сушка рыбы"/>
                          <pic:cNvPicPr>
                            <a:picLocks noChangeAspect="1" noChangeArrowheads="1"/>
                          </pic:cNvPicPr>
                        </pic:nvPicPr>
                        <pic:blipFill>
                          <a:blip r:embed="rId23"/>
                          <a:srcRect/>
                          <a:stretch>
                            <a:fillRect/>
                          </a:stretch>
                        </pic:blipFill>
                        <pic:spPr bwMode="auto">
                          <a:xfrm>
                            <a:off x="0" y="0"/>
                            <a:ext cx="1905000" cy="1876425"/>
                          </a:xfrm>
                          <a:prstGeom prst="rect">
                            <a:avLst/>
                          </a:prstGeom>
                          <a:noFill/>
                          <a:ln w="9525">
                            <a:noFill/>
                            <a:miter lim="800000"/>
                            <a:headEnd/>
                            <a:tailEnd/>
                          </a:ln>
                        </pic:spPr>
                      </pic:pic>
                    </a:graphicData>
                  </a:graphic>
                </wp:inline>
              </w:drawing>
            </w:r>
          </w:p>
        </w:tc>
      </w:tr>
    </w:tbl>
    <w:p w:rsidR="00B251E0" w:rsidRPr="00B80355" w:rsidRDefault="00B251E0" w:rsidP="00B251E0">
      <w:pPr>
        <w:spacing w:after="0" w:line="240" w:lineRule="auto"/>
        <w:jc w:val="both"/>
        <w:rPr>
          <w:rFonts w:ascii="Times New Roman" w:eastAsia="Times New Roman" w:hAnsi="Times New Roman" w:cs="Times New Roman"/>
          <w:color w:val="000000"/>
          <w:sz w:val="26"/>
          <w:szCs w:val="26"/>
          <w:lang w:eastAsia="ru-RU"/>
        </w:rPr>
      </w:pPr>
      <w:r w:rsidRPr="007D29D3">
        <w:rPr>
          <w:rFonts w:ascii="Verdana" w:eastAsia="Times New Roman" w:hAnsi="Verdana" w:cs="Times New Roman"/>
          <w:color w:val="000000"/>
          <w:sz w:val="20"/>
          <w:szCs w:val="20"/>
          <w:lang w:eastAsia="ru-RU"/>
        </w:rPr>
        <w:br/>
      </w:r>
      <w:r w:rsidRPr="00724E16">
        <w:rPr>
          <w:rFonts w:ascii="Times New Roman" w:eastAsia="Times New Roman" w:hAnsi="Times New Roman" w:cs="Times New Roman"/>
          <w:color w:val="000000"/>
          <w:sz w:val="28"/>
          <w:szCs w:val="28"/>
          <w:lang w:eastAsia="ru-RU"/>
        </w:rPr>
        <w:t xml:space="preserve">В хозяйстве обдорско-куноватских ханты сочетались рыболовство, охота и оленеводство. </w:t>
      </w:r>
      <w:r>
        <w:rPr>
          <w:rFonts w:ascii="Times New Roman" w:eastAsia="Times New Roman" w:hAnsi="Times New Roman" w:cs="Times New Roman"/>
          <w:color w:val="000000"/>
          <w:sz w:val="28"/>
          <w:szCs w:val="28"/>
          <w:lang w:eastAsia="ru-RU"/>
        </w:rPr>
        <w:t>Можно сказать</w:t>
      </w:r>
      <w:r w:rsidRPr="00724E16">
        <w:rPr>
          <w:rFonts w:ascii="Times New Roman" w:eastAsia="Times New Roman" w:hAnsi="Times New Roman" w:cs="Times New Roman"/>
          <w:color w:val="000000"/>
          <w:sz w:val="28"/>
          <w:szCs w:val="28"/>
          <w:lang w:eastAsia="ru-RU"/>
        </w:rPr>
        <w:t>, что остяки «различаются в своем образе жизни: одни из них живут только рыболовством, другие же, кроме того, содержат и оленей. Последние из них, по крайней мере летом, разделяются надвое, из которых одни исключительно преданы рыболовству, другие отправляются на кочевья со своими оленями». Особо он выделяет обдорских остяков, которые «разделяются на рыбаков и владетелей оленей. Первые живут по рекам, особенно по О</w:t>
      </w:r>
      <w:r>
        <w:rPr>
          <w:rFonts w:ascii="Times New Roman" w:eastAsia="Times New Roman" w:hAnsi="Times New Roman" w:cs="Times New Roman"/>
          <w:color w:val="000000"/>
          <w:sz w:val="28"/>
          <w:szCs w:val="28"/>
          <w:lang w:eastAsia="ru-RU"/>
        </w:rPr>
        <w:t>би и Надыму; последние кочуют</w:t>
      </w:r>
      <w:r w:rsidRPr="00724E16">
        <w:rPr>
          <w:rFonts w:ascii="Times New Roman" w:eastAsia="Times New Roman" w:hAnsi="Times New Roman" w:cs="Times New Roman"/>
          <w:color w:val="000000"/>
          <w:sz w:val="28"/>
          <w:szCs w:val="28"/>
          <w:lang w:eastAsia="ru-RU"/>
        </w:rPr>
        <w:t xml:space="preserve"> по тундрам и живут там в постоянном сношении с самоедами».</w:t>
      </w:r>
      <w:r w:rsidRPr="007D29D3">
        <w:rPr>
          <w:rFonts w:ascii="Verdana" w:eastAsia="Times New Roman" w:hAnsi="Verdana" w:cs="Times New Roman"/>
          <w:color w:val="000000"/>
          <w:sz w:val="20"/>
          <w:szCs w:val="20"/>
          <w:lang w:eastAsia="ru-RU"/>
        </w:rPr>
        <w:br/>
      </w:r>
      <w:r>
        <w:rPr>
          <w:rFonts w:ascii="Times New Roman" w:eastAsia="Times New Roman" w:hAnsi="Times New Roman" w:cs="Times New Roman"/>
          <w:color w:val="000000"/>
          <w:sz w:val="28"/>
          <w:szCs w:val="28"/>
          <w:lang w:eastAsia="ru-RU"/>
        </w:rPr>
        <w:t xml:space="preserve">    </w:t>
      </w:r>
      <w:r w:rsidRPr="00724E16">
        <w:rPr>
          <w:rFonts w:ascii="Times New Roman" w:eastAsia="Times New Roman" w:hAnsi="Times New Roman" w:cs="Times New Roman"/>
          <w:color w:val="000000"/>
          <w:sz w:val="28"/>
          <w:szCs w:val="28"/>
          <w:lang w:eastAsia="ru-RU"/>
        </w:rPr>
        <w:t>У безоленных и малооленных ханты лесотундровой зоны, у ханты северотаежной зоны ведущей отраслью хозяйства было специализированное летнее неводное рыболовство. Его организация и реализация продукции обеспечивались русскими рыбопромышленниками. Наряду с неводьбой летом проводился сетевой, переметный промысел пенных пород рыб</w:t>
      </w:r>
      <w:r>
        <w:rPr>
          <w:rFonts w:ascii="Verdana" w:eastAsia="Times New Roman" w:hAnsi="Verdana" w:cs="Times New Roman"/>
          <w:color w:val="000000"/>
          <w:sz w:val="20"/>
          <w:szCs w:val="20"/>
          <w:lang w:eastAsia="ru-RU"/>
        </w:rPr>
        <w:t>.</w:t>
      </w:r>
      <w:r w:rsidRPr="007D29D3">
        <w:rPr>
          <w:rFonts w:ascii="Verdana" w:eastAsia="Times New Roman" w:hAnsi="Verdana" w:cs="Times New Roman"/>
          <w:color w:val="000000"/>
          <w:sz w:val="20"/>
          <w:szCs w:val="20"/>
          <w:lang w:eastAsia="ru-RU"/>
        </w:rPr>
        <w:br/>
      </w:r>
      <w:r w:rsidRPr="00724E16">
        <w:rPr>
          <w:rFonts w:ascii="Times New Roman" w:eastAsia="Times New Roman" w:hAnsi="Times New Roman" w:cs="Times New Roman"/>
          <w:color w:val="000000"/>
          <w:sz w:val="28"/>
          <w:szCs w:val="28"/>
          <w:lang w:eastAsia="ru-RU"/>
        </w:rPr>
        <w:t>Особыми ритуалами в прошлом сопровождалась установка больших запоров, приходившаяся на начало июля. Поэтому для ханты-рыболовов стало традицией</w:t>
      </w:r>
      <w:r>
        <w:rPr>
          <w:rFonts w:ascii="Times New Roman" w:eastAsia="Times New Roman" w:hAnsi="Times New Roman" w:cs="Times New Roman"/>
          <w:color w:val="000000"/>
          <w:sz w:val="28"/>
          <w:szCs w:val="28"/>
          <w:lang w:eastAsia="ru-RU"/>
        </w:rPr>
        <w:t xml:space="preserve"> отмечать Петров день (12 июля - Петр-рыболов), а позднее -</w:t>
      </w:r>
      <w:r w:rsidRPr="00724E16">
        <w:rPr>
          <w:rFonts w:ascii="Times New Roman" w:eastAsia="Times New Roman" w:hAnsi="Times New Roman" w:cs="Times New Roman"/>
          <w:color w:val="000000"/>
          <w:sz w:val="28"/>
          <w:szCs w:val="28"/>
          <w:lang w:eastAsia="ru-RU"/>
        </w:rPr>
        <w:t xml:space="preserve"> День рыб</w:t>
      </w:r>
      <w:r>
        <w:rPr>
          <w:rFonts w:ascii="Times New Roman" w:eastAsia="Times New Roman" w:hAnsi="Times New Roman" w:cs="Times New Roman"/>
          <w:color w:val="000000"/>
          <w:sz w:val="28"/>
          <w:szCs w:val="28"/>
          <w:lang w:eastAsia="ru-RU"/>
        </w:rPr>
        <w:t>ака. В завершение летнего года - Ильин день (2 августа) -</w:t>
      </w:r>
      <w:r w:rsidRPr="00724E16">
        <w:rPr>
          <w:rFonts w:ascii="Times New Roman" w:eastAsia="Times New Roman" w:hAnsi="Times New Roman" w:cs="Times New Roman"/>
          <w:color w:val="000000"/>
          <w:sz w:val="28"/>
          <w:szCs w:val="28"/>
          <w:lang w:eastAsia="ru-RU"/>
        </w:rPr>
        <w:t xml:space="preserve"> устраивалось жертвоприношение семейным духа</w:t>
      </w:r>
      <w:r>
        <w:rPr>
          <w:rFonts w:ascii="Times New Roman" w:eastAsia="Times New Roman" w:hAnsi="Times New Roman" w:cs="Times New Roman"/>
          <w:color w:val="000000"/>
          <w:sz w:val="28"/>
          <w:szCs w:val="28"/>
          <w:lang w:eastAsia="ru-RU"/>
        </w:rPr>
        <w:t>м и Ильта-мувен ики (Хынь ики) - «Нижней Земли старику».</w:t>
      </w:r>
      <w:r w:rsidRPr="00724E16">
        <w:rPr>
          <w:rFonts w:ascii="Times New Roman" w:eastAsia="Times New Roman" w:hAnsi="Times New Roman" w:cs="Times New Roman"/>
          <w:color w:val="000000"/>
          <w:sz w:val="28"/>
          <w:szCs w:val="28"/>
          <w:lang w:eastAsia="ru-RU"/>
        </w:rPr>
        <w:t xml:space="preserve">Немаловажное значение у обдорско-куноватских ханты имел охотничий промысел. Ханты-оленеводы практиковали охоту на песца капканами и слопцами в ходе осенних миграций к югу. В небольшом объеме промышляли таежного пушного зверя, зайца и куропатку на зимних пастбищах. Пушной промысел включал осеннюю охоту на белку и соболя с ружьем или луком и зимний лов белки, соболя, горностая, лисицы, росомахи, выдры с помощью разнообразных орудий: черканов, сетей, самострелов, капканов, слопцов. </w:t>
      </w: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after="0" w:line="240" w:lineRule="auto"/>
        <w:rPr>
          <w:rFonts w:ascii="Times New Roman" w:eastAsia="Times New Roman" w:hAnsi="Times New Roman" w:cs="Times New Roman"/>
          <w:sz w:val="24"/>
          <w:szCs w:val="24"/>
          <w:lang w:eastAsia="ru-RU"/>
        </w:rPr>
      </w:pPr>
    </w:p>
    <w:p w:rsidR="00B251E0" w:rsidRPr="007D29D3" w:rsidRDefault="00B251E0" w:rsidP="00B251E0">
      <w:pPr>
        <w:spacing w:after="0" w:line="240" w:lineRule="auto"/>
        <w:rPr>
          <w:rFonts w:ascii="Times New Roman" w:eastAsia="Times New Roman" w:hAnsi="Times New Roman" w:cs="Times New Roman"/>
          <w:sz w:val="24"/>
          <w:szCs w:val="24"/>
          <w:lang w:eastAsia="ru-RU"/>
        </w:rPr>
      </w:pPr>
    </w:p>
    <w:p w:rsidR="00B251E0" w:rsidRPr="00B80355" w:rsidRDefault="00B251E0" w:rsidP="00B251E0">
      <w:pPr>
        <w:spacing w:after="0" w:line="240" w:lineRule="auto"/>
        <w:jc w:val="center"/>
        <w:rPr>
          <w:rFonts w:ascii="Times New Roman" w:eastAsia="Times New Roman" w:hAnsi="Times New Roman" w:cs="Times New Roman"/>
          <w:color w:val="B2A1C7" w:themeColor="accent4" w:themeTint="99"/>
          <w:sz w:val="26"/>
          <w:szCs w:val="26"/>
          <w:lang w:eastAsia="ru-RU"/>
        </w:rPr>
      </w:pPr>
      <w:bookmarkStart w:id="6" w:name="jil"/>
      <w:bookmarkEnd w:id="6"/>
      <w:r w:rsidRPr="00B80355">
        <w:rPr>
          <w:rFonts w:ascii="Times New Roman" w:eastAsia="Times New Roman" w:hAnsi="Times New Roman" w:cs="Times New Roman"/>
          <w:b/>
          <w:bCs/>
          <w:color w:val="B2A1C7" w:themeColor="accent4" w:themeTint="99"/>
          <w:sz w:val="48"/>
          <w:lang w:eastAsia="ru-RU"/>
        </w:rPr>
        <w:lastRenderedPageBreak/>
        <w:t>ЖИЛИЩЕ ХАНТЫ</w:t>
      </w:r>
    </w:p>
    <w:p w:rsidR="00B251E0" w:rsidRPr="007D29D3" w:rsidRDefault="00B251E0" w:rsidP="00B251E0">
      <w:pPr>
        <w:spacing w:after="0" w:line="240" w:lineRule="auto"/>
        <w:jc w:val="center"/>
        <w:rPr>
          <w:rFonts w:ascii="Times New Roman" w:eastAsia="Times New Roman" w:hAnsi="Times New Roman" w:cs="Times New Roman"/>
          <w:color w:val="000000"/>
          <w:sz w:val="26"/>
          <w:szCs w:val="26"/>
          <w:lang w:eastAsia="ru-RU"/>
        </w:rPr>
      </w:pPr>
      <w:r>
        <w:rPr>
          <w:rFonts w:ascii="Courier New" w:eastAsia="Times New Roman" w:hAnsi="Courier New" w:cs="Courier New"/>
          <w:b/>
          <w:bCs/>
          <w:noProof/>
          <w:color w:val="FF6600"/>
          <w:sz w:val="48"/>
          <w:szCs w:val="48"/>
          <w:lang w:eastAsia="ru-RU"/>
        </w:rPr>
        <w:drawing>
          <wp:inline distT="0" distB="0" distL="0" distR="0">
            <wp:extent cx="2924175" cy="2381250"/>
            <wp:effectExtent l="19050" t="0" r="9525" b="0"/>
            <wp:docPr id="34" name="Рисунок 34" descr="Ханты. Жилищ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Ханты. Жилище"/>
                    <pic:cNvPicPr>
                      <a:picLocks noChangeAspect="1" noChangeArrowheads="1"/>
                    </pic:cNvPicPr>
                  </pic:nvPicPr>
                  <pic:blipFill>
                    <a:blip r:embed="rId24"/>
                    <a:srcRect/>
                    <a:stretch>
                      <a:fillRect/>
                    </a:stretch>
                  </pic:blipFill>
                  <pic:spPr bwMode="auto">
                    <a:xfrm>
                      <a:off x="0" y="0"/>
                      <a:ext cx="2924175" cy="2381250"/>
                    </a:xfrm>
                    <a:prstGeom prst="rect">
                      <a:avLst/>
                    </a:prstGeom>
                    <a:noFill/>
                    <a:ln w="9525">
                      <a:noFill/>
                      <a:miter lim="800000"/>
                      <a:headEnd/>
                      <a:tailEnd/>
                    </a:ln>
                  </pic:spPr>
                </pic:pic>
              </a:graphicData>
            </a:graphic>
          </wp:inline>
        </w:drawing>
      </w:r>
    </w:p>
    <w:p w:rsidR="00B251E0" w:rsidRPr="00724E16" w:rsidRDefault="00B251E0" w:rsidP="00B251E0">
      <w:pPr>
        <w:spacing w:after="0" w:line="240" w:lineRule="auto"/>
        <w:jc w:val="both"/>
        <w:rPr>
          <w:rFonts w:ascii="Times New Roman" w:eastAsia="Times New Roman" w:hAnsi="Times New Roman" w:cs="Times New Roman"/>
          <w:color w:val="000000"/>
          <w:sz w:val="28"/>
          <w:szCs w:val="28"/>
          <w:lang w:eastAsia="ru-RU"/>
        </w:rPr>
      </w:pPr>
      <w:r w:rsidRPr="007D29D3">
        <w:rPr>
          <w:rFonts w:ascii="Verdana" w:eastAsia="Times New Roman" w:hAnsi="Verdana" w:cs="Times New Roman"/>
          <w:color w:val="000000"/>
          <w:sz w:val="20"/>
          <w:szCs w:val="20"/>
          <w:lang w:eastAsia="ru-RU"/>
        </w:rPr>
        <w:br/>
      </w:r>
      <w:r>
        <w:rPr>
          <w:rFonts w:ascii="Times New Roman" w:eastAsia="Times New Roman" w:hAnsi="Times New Roman" w:cs="Times New Roman"/>
          <w:color w:val="000000"/>
          <w:sz w:val="28"/>
          <w:szCs w:val="28"/>
          <w:lang w:eastAsia="ru-RU"/>
        </w:rPr>
        <w:t xml:space="preserve">      </w:t>
      </w:r>
      <w:r w:rsidRPr="00724E16">
        <w:rPr>
          <w:rFonts w:ascii="Times New Roman" w:eastAsia="Times New Roman" w:hAnsi="Times New Roman" w:cs="Times New Roman"/>
          <w:color w:val="000000"/>
          <w:sz w:val="28"/>
          <w:szCs w:val="28"/>
          <w:lang w:eastAsia="ru-RU"/>
        </w:rPr>
        <w:t>На первоначальных этапах своей истории ханты, как и многие до них, строили землянки различного типа. Преобладали среди них землянки с каркасом из бревен или досок. Из них появились в последующем срубные жилища — дома в традиционном понимании слова для цивилизованных стран. Хот</w:t>
      </w:r>
      <w:r>
        <w:rPr>
          <w:rFonts w:ascii="Times New Roman" w:eastAsia="Times New Roman" w:hAnsi="Times New Roman" w:cs="Times New Roman"/>
          <w:color w:val="000000"/>
          <w:sz w:val="28"/>
          <w:szCs w:val="28"/>
          <w:lang w:eastAsia="ru-RU"/>
        </w:rPr>
        <w:t>я, по мировоззрению ханты, дом -</w:t>
      </w:r>
      <w:r w:rsidRPr="00724E16">
        <w:rPr>
          <w:rFonts w:ascii="Times New Roman" w:eastAsia="Times New Roman" w:hAnsi="Times New Roman" w:cs="Times New Roman"/>
          <w:color w:val="000000"/>
          <w:sz w:val="28"/>
          <w:szCs w:val="28"/>
          <w:lang w:eastAsia="ru-RU"/>
        </w:rPr>
        <w:t xml:space="preserve"> это все, что окружает человека в жизни... Избы ханты рубили из леса, стыки бревен конопатили мхом, другими материалами. Собственно технология строительства рубленого дома мало изменилась за прошедшие годы. В настоящее время рубленые дома ставит хантыйское, ненецкое и коми-зырянское население в Шурышкарском</w:t>
      </w:r>
      <w:r>
        <w:rPr>
          <w:rFonts w:ascii="Times New Roman" w:eastAsia="Times New Roman" w:hAnsi="Times New Roman" w:cs="Times New Roman"/>
          <w:color w:val="000000"/>
          <w:sz w:val="28"/>
          <w:szCs w:val="28"/>
          <w:lang w:eastAsia="ru-RU"/>
        </w:rPr>
        <w:t xml:space="preserve"> районе Ямало-Ненецкого округа. </w:t>
      </w:r>
      <w:r w:rsidRPr="00724E16">
        <w:rPr>
          <w:rFonts w:ascii="Times New Roman" w:eastAsia="Times New Roman" w:hAnsi="Times New Roman" w:cs="Times New Roman"/>
          <w:color w:val="000000"/>
          <w:sz w:val="28"/>
          <w:szCs w:val="28"/>
          <w:lang w:eastAsia="ru-RU"/>
        </w:rPr>
        <w:t>На местах охотничьего, рыболовного промысла ханты строили амбарчики-лабазы для хранения инвентаря, сетей, нарт, зимней одежды, шкур, запасов провианта. Амбарчики ставили на высоких опорах, чтобы в хранилище не проникли грыз</w:t>
      </w:r>
      <w:r>
        <w:rPr>
          <w:rFonts w:ascii="Times New Roman" w:eastAsia="Times New Roman" w:hAnsi="Times New Roman" w:cs="Times New Roman"/>
          <w:color w:val="000000"/>
          <w:sz w:val="28"/>
          <w:szCs w:val="28"/>
          <w:lang w:eastAsia="ru-RU"/>
        </w:rPr>
        <w:t>уны или любители чужих запасов -</w:t>
      </w:r>
      <w:r w:rsidRPr="00724E16">
        <w:rPr>
          <w:rFonts w:ascii="Times New Roman" w:eastAsia="Times New Roman" w:hAnsi="Times New Roman" w:cs="Times New Roman"/>
          <w:color w:val="000000"/>
          <w:sz w:val="28"/>
          <w:szCs w:val="28"/>
          <w:lang w:eastAsia="ru-RU"/>
        </w:rPr>
        <w:t xml:space="preserve"> медведь, росомаха. Впрочем, амбарчики ставили и на обычных поселениях рядом с иными хозяйственными постройками. Поселения могли состоять из одного дома, из нескольких домов и крепостей-городков. Объем селений в большей степени определялся космогоническими воззрениями народа, чем социальными потребностями. Практиковавшаяся в недалеком прошлом политика «укрупнения» населенных пунктов сегодня уходит в прошлое, и обдорские ханты начинают ставить дома в тайге</w:t>
      </w:r>
      <w:r>
        <w:rPr>
          <w:rFonts w:ascii="Times New Roman" w:eastAsia="Times New Roman" w:hAnsi="Times New Roman" w:cs="Times New Roman"/>
          <w:color w:val="000000"/>
          <w:sz w:val="28"/>
          <w:szCs w:val="28"/>
          <w:lang w:eastAsia="ru-RU"/>
        </w:rPr>
        <w:t>, на берегах рек, как и встарь.</w:t>
      </w:r>
      <w:r w:rsidRPr="00724E16">
        <w:rPr>
          <w:rFonts w:ascii="Times New Roman" w:eastAsia="Times New Roman" w:hAnsi="Times New Roman" w:cs="Times New Roman"/>
          <w:color w:val="000000"/>
          <w:sz w:val="28"/>
          <w:szCs w:val="28"/>
          <w:lang w:eastAsia="ru-RU"/>
        </w:rPr>
        <w:t>Соседствуя на протяжении веков с ненцами, ханты заимствовали у последних и максимально п</w:t>
      </w:r>
      <w:r>
        <w:rPr>
          <w:rFonts w:ascii="Times New Roman" w:eastAsia="Times New Roman" w:hAnsi="Times New Roman" w:cs="Times New Roman"/>
          <w:color w:val="000000"/>
          <w:sz w:val="28"/>
          <w:szCs w:val="28"/>
          <w:lang w:eastAsia="ru-RU"/>
        </w:rPr>
        <w:t>риспособленный для кочевья чум -</w:t>
      </w:r>
      <w:r w:rsidRPr="00724E16">
        <w:rPr>
          <w:rFonts w:ascii="Times New Roman" w:eastAsia="Times New Roman" w:hAnsi="Times New Roman" w:cs="Times New Roman"/>
          <w:color w:val="000000"/>
          <w:sz w:val="28"/>
          <w:szCs w:val="28"/>
          <w:lang w:eastAsia="ru-RU"/>
        </w:rPr>
        <w:t xml:space="preserve"> переносное жилище кочевников-оленеводов. В основе своей хантыйский чум подобен ненецкому, отличаясь от него лишь в деталях. Чум еще не так давно покрывали листами бересты, шкурами оленя, брезентом. В настоящее время он преимущественно покрывается сшитыми шкурами оленя и брезентом.</w:t>
      </w:r>
    </w:p>
    <w:p w:rsidR="00B251E0" w:rsidRPr="007D29D3" w:rsidRDefault="00B251E0" w:rsidP="00B251E0">
      <w:pPr>
        <w:spacing w:after="0" w:line="240" w:lineRule="auto"/>
        <w:rPr>
          <w:rFonts w:ascii="Times New Roman" w:eastAsia="Times New Roman" w:hAnsi="Times New Roman" w:cs="Times New Roman"/>
          <w:color w:val="000000"/>
          <w:sz w:val="26"/>
          <w:szCs w:val="26"/>
          <w:lang w:eastAsia="ru-RU"/>
        </w:rPr>
      </w:pPr>
      <w:bookmarkStart w:id="7" w:name="ver"/>
      <w:bookmarkEnd w:id="7"/>
    </w:p>
    <w:p w:rsidR="00B251E0" w:rsidRPr="00B80355" w:rsidRDefault="00B251E0" w:rsidP="00B251E0">
      <w:pPr>
        <w:spacing w:before="100" w:beforeAutospacing="1" w:after="100" w:afterAutospacing="1" w:line="240" w:lineRule="auto"/>
        <w:jc w:val="center"/>
        <w:rPr>
          <w:rFonts w:ascii="Times New Roman" w:eastAsia="Times New Roman" w:hAnsi="Times New Roman" w:cs="Times New Roman"/>
          <w:color w:val="B2A1C7" w:themeColor="accent4" w:themeTint="99"/>
          <w:sz w:val="26"/>
          <w:szCs w:val="26"/>
          <w:lang w:eastAsia="ru-RU"/>
        </w:rPr>
      </w:pPr>
      <w:r w:rsidRPr="00B80355">
        <w:rPr>
          <w:rFonts w:ascii="Times New Roman" w:eastAsia="Times New Roman" w:hAnsi="Times New Roman" w:cs="Times New Roman"/>
          <w:b/>
          <w:bCs/>
          <w:color w:val="B2A1C7" w:themeColor="accent4" w:themeTint="99"/>
          <w:sz w:val="48"/>
          <w:lang w:eastAsia="ru-RU"/>
        </w:rPr>
        <w:lastRenderedPageBreak/>
        <w:t>ТРАДИЦИОННЫЕ ВЕРОВАНИЯ, ОБЫЧАИ И ОБРЯДЫ ХАНТЫ</w:t>
      </w:r>
    </w:p>
    <w:tbl>
      <w:tblPr>
        <w:tblW w:w="4000" w:type="pct"/>
        <w:jc w:val="center"/>
        <w:tblCellSpacing w:w="15" w:type="dxa"/>
        <w:tblCellMar>
          <w:top w:w="15" w:type="dxa"/>
          <w:left w:w="15" w:type="dxa"/>
          <w:bottom w:w="15" w:type="dxa"/>
          <w:right w:w="15" w:type="dxa"/>
        </w:tblCellMar>
        <w:tblLook w:val="04A0"/>
      </w:tblPr>
      <w:tblGrid>
        <w:gridCol w:w="2115"/>
        <w:gridCol w:w="4680"/>
        <w:gridCol w:w="2415"/>
      </w:tblGrid>
      <w:tr w:rsidR="00B251E0" w:rsidRPr="007D29D3" w:rsidTr="00BD40D9">
        <w:trPr>
          <w:tblCellSpacing w:w="15" w:type="dxa"/>
          <w:jc w:val="center"/>
        </w:trPr>
        <w:tc>
          <w:tcPr>
            <w:tcW w:w="1250" w:type="pct"/>
            <w:vAlign w:val="center"/>
            <w:hideMark/>
          </w:tcPr>
          <w:p w:rsidR="00B251E0" w:rsidRPr="007D29D3" w:rsidRDefault="00B251E0" w:rsidP="00BD40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66825" cy="1905000"/>
                  <wp:effectExtent l="19050" t="0" r="9525" b="0"/>
                  <wp:docPr id="36" name="Рисунок 36" descr="http://gcbs.ru/pub/narody/nency/hanty/bogestvo_chant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gcbs.ru/pub/narody/nency/hanty/bogestvo_chanty2.jpg"/>
                          <pic:cNvPicPr>
                            <a:picLocks noChangeAspect="1" noChangeArrowheads="1"/>
                          </pic:cNvPicPr>
                        </pic:nvPicPr>
                        <pic:blipFill>
                          <a:blip r:embed="rId25"/>
                          <a:srcRect/>
                          <a:stretch>
                            <a:fillRect/>
                          </a:stretch>
                        </pic:blipFill>
                        <pic:spPr bwMode="auto">
                          <a:xfrm>
                            <a:off x="0" y="0"/>
                            <a:ext cx="1266825" cy="1905000"/>
                          </a:xfrm>
                          <a:prstGeom prst="rect">
                            <a:avLst/>
                          </a:prstGeom>
                          <a:noFill/>
                          <a:ln w="9525">
                            <a:noFill/>
                            <a:miter lim="800000"/>
                            <a:headEnd/>
                            <a:tailEnd/>
                          </a:ln>
                        </pic:spPr>
                      </pic:pic>
                    </a:graphicData>
                  </a:graphic>
                </wp:inline>
              </w:drawing>
            </w:r>
          </w:p>
        </w:tc>
        <w:tc>
          <w:tcPr>
            <w:tcW w:w="2400" w:type="pct"/>
            <w:vAlign w:val="center"/>
            <w:hideMark/>
          </w:tcPr>
          <w:p w:rsidR="00B251E0" w:rsidRPr="007D29D3" w:rsidRDefault="00B251E0" w:rsidP="00BD40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914650" cy="1905000"/>
                  <wp:effectExtent l="19050" t="0" r="0" b="0"/>
                  <wp:docPr id="37" name="Рисунок 37" descr="http://gcbs.ru/pub/narody/nency/hanty/ma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gcbs.ru/pub/narody/nency/hanty/maski.jpg"/>
                          <pic:cNvPicPr>
                            <a:picLocks noChangeAspect="1" noChangeArrowheads="1"/>
                          </pic:cNvPicPr>
                        </pic:nvPicPr>
                        <pic:blipFill>
                          <a:blip r:embed="rId26"/>
                          <a:srcRect/>
                          <a:stretch>
                            <a:fillRect/>
                          </a:stretch>
                        </pic:blipFill>
                        <pic:spPr bwMode="auto">
                          <a:xfrm>
                            <a:off x="0" y="0"/>
                            <a:ext cx="2914650" cy="1905000"/>
                          </a:xfrm>
                          <a:prstGeom prst="rect">
                            <a:avLst/>
                          </a:prstGeom>
                          <a:noFill/>
                          <a:ln w="9525">
                            <a:noFill/>
                            <a:miter lim="800000"/>
                            <a:headEnd/>
                            <a:tailEnd/>
                          </a:ln>
                        </pic:spPr>
                      </pic:pic>
                    </a:graphicData>
                  </a:graphic>
                </wp:inline>
              </w:drawing>
            </w:r>
          </w:p>
        </w:tc>
        <w:tc>
          <w:tcPr>
            <w:tcW w:w="1350" w:type="pct"/>
            <w:vAlign w:val="center"/>
            <w:hideMark/>
          </w:tcPr>
          <w:p w:rsidR="00B251E0" w:rsidRPr="007D29D3" w:rsidRDefault="00B251E0" w:rsidP="00BD40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66850" cy="1905000"/>
                  <wp:effectExtent l="19050" t="0" r="0" b="0"/>
                  <wp:docPr id="38" name="Рисунок 38" descr="http://gcbs.ru/pub/narody/nency/hanty/vorony_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gcbs.ru/pub/narody/nency/hanty/vorony_den.jpg"/>
                          <pic:cNvPicPr>
                            <a:picLocks noChangeAspect="1" noChangeArrowheads="1"/>
                          </pic:cNvPicPr>
                        </pic:nvPicPr>
                        <pic:blipFill>
                          <a:blip r:embed="rId27"/>
                          <a:srcRect/>
                          <a:stretch>
                            <a:fillRect/>
                          </a:stretch>
                        </pic:blipFill>
                        <pic:spPr bwMode="auto">
                          <a:xfrm>
                            <a:off x="0" y="0"/>
                            <a:ext cx="1466850" cy="1905000"/>
                          </a:xfrm>
                          <a:prstGeom prst="rect">
                            <a:avLst/>
                          </a:prstGeom>
                          <a:noFill/>
                          <a:ln w="9525">
                            <a:noFill/>
                            <a:miter lim="800000"/>
                            <a:headEnd/>
                            <a:tailEnd/>
                          </a:ln>
                        </pic:spPr>
                      </pic:pic>
                    </a:graphicData>
                  </a:graphic>
                </wp:inline>
              </w:drawing>
            </w:r>
          </w:p>
        </w:tc>
      </w:tr>
    </w:tbl>
    <w:p w:rsidR="00B251E0" w:rsidRPr="007D29D3" w:rsidRDefault="00B251E0" w:rsidP="00B251E0">
      <w:pPr>
        <w:spacing w:after="0" w:line="240" w:lineRule="auto"/>
        <w:jc w:val="both"/>
        <w:rPr>
          <w:rFonts w:ascii="Times New Roman" w:eastAsia="Times New Roman" w:hAnsi="Times New Roman" w:cs="Times New Roman"/>
          <w:color w:val="000000"/>
          <w:sz w:val="26"/>
          <w:szCs w:val="26"/>
          <w:lang w:eastAsia="ru-RU"/>
        </w:rPr>
      </w:pPr>
      <w:r w:rsidRPr="007D29D3">
        <w:rPr>
          <w:rFonts w:ascii="Times New Roman" w:eastAsia="Times New Roman" w:hAnsi="Times New Roman" w:cs="Times New Roman"/>
          <w:color w:val="000000"/>
          <w:sz w:val="26"/>
          <w:szCs w:val="26"/>
          <w:lang w:eastAsia="ru-RU"/>
        </w:rPr>
        <w:br/>
      </w:r>
      <w:r w:rsidRPr="001333ED">
        <w:rPr>
          <w:rFonts w:ascii="Times New Roman" w:eastAsia="Times New Roman" w:hAnsi="Times New Roman" w:cs="Times New Roman"/>
          <w:color w:val="000000"/>
          <w:sz w:val="28"/>
          <w:szCs w:val="28"/>
          <w:lang w:eastAsia="ru-RU"/>
        </w:rPr>
        <w:t>У обдорско-куноватских ханты довольно стойко сохраняются традиционные верования, обычаи и обряды. По представлениям ханты, верховным божеством является Торум ики или Нум Торум («Неба старик»). Он почитается как создатель земли и дневного света, блюститель миропорядка.</w:t>
      </w:r>
      <w:r w:rsidRPr="001333ED">
        <w:rPr>
          <w:rFonts w:ascii="Times New Roman" w:eastAsia="Times New Roman" w:hAnsi="Times New Roman" w:cs="Times New Roman"/>
          <w:color w:val="000000"/>
          <w:sz w:val="28"/>
          <w:szCs w:val="28"/>
          <w:lang w:eastAsia="ru-RU"/>
        </w:rPr>
        <w:br/>
        <w:t>На верхнем (седьмом) небе выстроен его священный дом «с серебряным дымоходом и золотым дымоходом». Обдорско-куноватские ханты во время жертвоприношений приносят ему в дар белых оленей, белые ткани, белый металл. Подземным (Нижним) миром управляет антипод</w:t>
      </w:r>
      <w:r>
        <w:rPr>
          <w:rFonts w:ascii="Times New Roman" w:eastAsia="Times New Roman" w:hAnsi="Times New Roman" w:cs="Times New Roman"/>
          <w:color w:val="000000"/>
          <w:sz w:val="28"/>
          <w:szCs w:val="28"/>
          <w:lang w:eastAsia="ru-RU"/>
        </w:rPr>
        <w:t xml:space="preserve"> Торума -</w:t>
      </w:r>
      <w:r w:rsidRPr="001333ED">
        <w:rPr>
          <w:rFonts w:ascii="Times New Roman" w:eastAsia="Times New Roman" w:hAnsi="Times New Roman" w:cs="Times New Roman"/>
          <w:color w:val="000000"/>
          <w:sz w:val="28"/>
          <w:szCs w:val="28"/>
          <w:lang w:eastAsia="ru-RU"/>
        </w:rPr>
        <w:t xml:space="preserve"> Хынь ики («Подземный старик»). В его царство, расположенное в низовьях Оби, после смер</w:t>
      </w:r>
      <w:r>
        <w:rPr>
          <w:rFonts w:ascii="Times New Roman" w:eastAsia="Times New Roman" w:hAnsi="Times New Roman" w:cs="Times New Roman"/>
          <w:color w:val="000000"/>
          <w:sz w:val="28"/>
          <w:szCs w:val="28"/>
          <w:lang w:eastAsia="ru-RU"/>
        </w:rPr>
        <w:t>ти попадают души умерших людей.</w:t>
      </w:r>
      <w:r w:rsidRPr="001333ED">
        <w:rPr>
          <w:rFonts w:ascii="Times New Roman" w:eastAsia="Times New Roman" w:hAnsi="Times New Roman" w:cs="Times New Roman"/>
          <w:color w:val="000000"/>
          <w:sz w:val="28"/>
          <w:szCs w:val="28"/>
          <w:lang w:eastAsia="ru-RU"/>
        </w:rPr>
        <w:t>Ему преподносят черных (темных) оленей и ткани. Прародительницей всего живого на земле</w:t>
      </w:r>
      <w:r>
        <w:rPr>
          <w:rFonts w:ascii="Times New Roman" w:eastAsia="Times New Roman" w:hAnsi="Times New Roman" w:cs="Times New Roman"/>
          <w:color w:val="000000"/>
          <w:sz w:val="28"/>
          <w:szCs w:val="28"/>
          <w:lang w:eastAsia="ru-RU"/>
        </w:rPr>
        <w:t xml:space="preserve"> являлась жена верховного бога -</w:t>
      </w:r>
      <w:r w:rsidRPr="001333ED">
        <w:rPr>
          <w:rFonts w:ascii="Times New Roman" w:eastAsia="Times New Roman" w:hAnsi="Times New Roman" w:cs="Times New Roman"/>
          <w:color w:val="000000"/>
          <w:sz w:val="28"/>
          <w:szCs w:val="28"/>
          <w:lang w:eastAsia="ru-RU"/>
        </w:rPr>
        <w:t xml:space="preserve"> Калтащ ими. До создания мира ее жилищем служил город, укрепленный на семи цепях между небом и землей. Из-за ссоры с мужем она была сброшена на землю и поселилась в юртах Калтасянских. Одно из ее святилищ находилось близ Лабытнанги. Землею управляет младший (седьмой) е</w:t>
      </w:r>
      <w:r>
        <w:rPr>
          <w:rFonts w:ascii="Times New Roman" w:eastAsia="Times New Roman" w:hAnsi="Times New Roman" w:cs="Times New Roman"/>
          <w:color w:val="000000"/>
          <w:sz w:val="28"/>
          <w:szCs w:val="28"/>
          <w:lang w:eastAsia="ru-RU"/>
        </w:rPr>
        <w:t>ын Торума и Калтащ, Мирсустхум -</w:t>
      </w:r>
      <w:r w:rsidRPr="001333ED">
        <w:rPr>
          <w:rFonts w:ascii="Times New Roman" w:eastAsia="Times New Roman" w:hAnsi="Times New Roman" w:cs="Times New Roman"/>
          <w:color w:val="000000"/>
          <w:sz w:val="28"/>
          <w:szCs w:val="28"/>
          <w:lang w:eastAsia="ru-RU"/>
        </w:rPr>
        <w:t xml:space="preserve"> «За миром наблюдающий человек». По велению своего отца Мирсуснехум властвует над людьми, выступает посредником между человеком и богом, считается подателем шаманского дара. В верованиях и обрядах он рисуется как всадник на белом семикрылом коне, ежедневно объезжающий мир. Когда он опускается на землю, под ноги коню ставятся четыре серебряные тарелочки. Главное его святилище находилось вблизи устья Иртыша, в селе Белогорье, где впоследствии был построен Троицко-Белогорский погост. Там хранилось антропоморфное изображение духа, сдел</w:t>
      </w:r>
      <w:r>
        <w:rPr>
          <w:rFonts w:ascii="Times New Roman" w:eastAsia="Times New Roman" w:hAnsi="Times New Roman" w:cs="Times New Roman"/>
          <w:color w:val="000000"/>
          <w:sz w:val="28"/>
          <w:szCs w:val="28"/>
          <w:lang w:eastAsia="ru-RU"/>
        </w:rPr>
        <w:t>анное из дерева, а рядом с ним -</w:t>
      </w:r>
      <w:r w:rsidRPr="001333ED">
        <w:rPr>
          <w:rFonts w:ascii="Times New Roman" w:eastAsia="Times New Roman" w:hAnsi="Times New Roman" w:cs="Times New Roman"/>
          <w:color w:val="000000"/>
          <w:sz w:val="28"/>
          <w:szCs w:val="28"/>
          <w:lang w:eastAsia="ru-RU"/>
        </w:rPr>
        <w:t xml:space="preserve"> отлитый из железа гусь (зооморфный облик). Обдорско-куноватские ханты называют его Урт ики (Ортик) и считают вездесущего «крутящего землю» богатыря самым главным божеством в низовьях Оби. По рассказам, в старину во время «больших жертвоприношений» обдорско-куноватские ханты забивали для него «семь по семь» (49) оленей.</w:t>
      </w:r>
      <w:bookmarkStart w:id="8" w:name="rod"/>
      <w:bookmarkStart w:id="9" w:name="sel"/>
      <w:bookmarkEnd w:id="8"/>
      <w:bookmarkEnd w:id="9"/>
    </w:p>
    <w:p w:rsidR="00B251E0" w:rsidRPr="00B0741B" w:rsidRDefault="00B251E0" w:rsidP="00B251E0">
      <w:pPr>
        <w:spacing w:before="100" w:beforeAutospacing="1" w:after="100" w:afterAutospacing="1" w:line="240" w:lineRule="auto"/>
        <w:jc w:val="center"/>
        <w:rPr>
          <w:rFonts w:ascii="Times New Roman" w:eastAsia="Times New Roman" w:hAnsi="Times New Roman" w:cs="Times New Roman"/>
          <w:color w:val="B2A1C7" w:themeColor="accent4" w:themeTint="99"/>
          <w:sz w:val="26"/>
          <w:szCs w:val="26"/>
          <w:lang w:eastAsia="ru-RU"/>
        </w:rPr>
      </w:pPr>
      <w:r w:rsidRPr="00B0741B">
        <w:rPr>
          <w:rFonts w:ascii="Times New Roman" w:eastAsia="Times New Roman" w:hAnsi="Times New Roman" w:cs="Times New Roman"/>
          <w:b/>
          <w:bCs/>
          <w:color w:val="B2A1C7" w:themeColor="accent4" w:themeTint="99"/>
          <w:sz w:val="72"/>
          <w:lang w:eastAsia="ru-RU"/>
        </w:rPr>
        <w:lastRenderedPageBreak/>
        <w:t>СЕЛЬКУПЫ</w:t>
      </w:r>
    </w:p>
    <w:tbl>
      <w:tblPr>
        <w:tblW w:w="3500" w:type="pct"/>
        <w:jc w:val="center"/>
        <w:tblCellSpacing w:w="15" w:type="dxa"/>
        <w:tblCellMar>
          <w:top w:w="15" w:type="dxa"/>
          <w:left w:w="15" w:type="dxa"/>
          <w:bottom w:w="15" w:type="dxa"/>
          <w:right w:w="15" w:type="dxa"/>
        </w:tblCellMar>
        <w:tblLook w:val="04A0"/>
      </w:tblPr>
      <w:tblGrid>
        <w:gridCol w:w="2925"/>
        <w:gridCol w:w="2640"/>
        <w:gridCol w:w="2445"/>
      </w:tblGrid>
      <w:tr w:rsidR="00B251E0" w:rsidRPr="007D29D3" w:rsidTr="00BD40D9">
        <w:trPr>
          <w:tblCellSpacing w:w="15" w:type="dxa"/>
          <w:jc w:val="center"/>
        </w:trPr>
        <w:tc>
          <w:tcPr>
            <w:tcW w:w="1850" w:type="pct"/>
            <w:shd w:val="clear" w:color="auto" w:fill="FFFFFF"/>
            <w:vAlign w:val="center"/>
            <w:hideMark/>
          </w:tcPr>
          <w:p w:rsidR="00B251E0" w:rsidRDefault="00B251E0" w:rsidP="00BD40D9">
            <w:pPr>
              <w:spacing w:after="0" w:line="240" w:lineRule="auto"/>
              <w:jc w:val="center"/>
              <w:rPr>
                <w:rFonts w:ascii="Times New Roman" w:eastAsia="Times New Roman" w:hAnsi="Times New Roman" w:cs="Times New Roman"/>
                <w:sz w:val="24"/>
                <w:szCs w:val="24"/>
                <w:lang w:eastAsia="ru-RU"/>
              </w:rPr>
            </w:pPr>
          </w:p>
          <w:p w:rsidR="00B251E0" w:rsidRPr="007D29D3" w:rsidRDefault="00B251E0" w:rsidP="00BD40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81175" cy="2381250"/>
                  <wp:effectExtent l="19050" t="0" r="9525" b="0"/>
                  <wp:docPr id="42" name="Рисунок 42" descr="Селькуп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Селькупы"/>
                          <pic:cNvPicPr>
                            <a:picLocks noChangeAspect="1" noChangeArrowheads="1"/>
                          </pic:cNvPicPr>
                        </pic:nvPicPr>
                        <pic:blipFill>
                          <a:blip r:embed="rId28"/>
                          <a:srcRect/>
                          <a:stretch>
                            <a:fillRect/>
                          </a:stretch>
                        </pic:blipFill>
                        <pic:spPr bwMode="auto">
                          <a:xfrm>
                            <a:off x="0" y="0"/>
                            <a:ext cx="1781175" cy="2381250"/>
                          </a:xfrm>
                          <a:prstGeom prst="rect">
                            <a:avLst/>
                          </a:prstGeom>
                          <a:noFill/>
                          <a:ln w="9525">
                            <a:noFill/>
                            <a:miter lim="800000"/>
                            <a:headEnd/>
                            <a:tailEnd/>
                          </a:ln>
                        </pic:spPr>
                      </pic:pic>
                    </a:graphicData>
                  </a:graphic>
                </wp:inline>
              </w:drawing>
            </w:r>
          </w:p>
        </w:tc>
        <w:tc>
          <w:tcPr>
            <w:tcW w:w="1500" w:type="pct"/>
            <w:shd w:val="clear" w:color="auto" w:fill="FFFFFF"/>
            <w:vAlign w:val="center"/>
            <w:hideMark/>
          </w:tcPr>
          <w:p w:rsidR="00B251E0" w:rsidRPr="007D29D3" w:rsidRDefault="00B251E0" w:rsidP="00BD40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09725" cy="2381250"/>
                  <wp:effectExtent l="19050" t="0" r="9525" b="0"/>
                  <wp:docPr id="43" name="Рисунок 43" descr="Селькуп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Селькупы"/>
                          <pic:cNvPicPr>
                            <a:picLocks noChangeAspect="1" noChangeArrowheads="1"/>
                          </pic:cNvPicPr>
                        </pic:nvPicPr>
                        <pic:blipFill>
                          <a:blip r:embed="rId29"/>
                          <a:srcRect/>
                          <a:stretch>
                            <a:fillRect/>
                          </a:stretch>
                        </pic:blipFill>
                        <pic:spPr bwMode="auto">
                          <a:xfrm>
                            <a:off x="0" y="0"/>
                            <a:ext cx="1609725" cy="2381250"/>
                          </a:xfrm>
                          <a:prstGeom prst="rect">
                            <a:avLst/>
                          </a:prstGeom>
                          <a:noFill/>
                          <a:ln w="9525">
                            <a:noFill/>
                            <a:miter lim="800000"/>
                            <a:headEnd/>
                            <a:tailEnd/>
                          </a:ln>
                        </pic:spPr>
                      </pic:pic>
                    </a:graphicData>
                  </a:graphic>
                </wp:inline>
              </w:drawing>
            </w:r>
          </w:p>
        </w:tc>
        <w:tc>
          <w:tcPr>
            <w:tcW w:w="1650" w:type="pct"/>
            <w:shd w:val="clear" w:color="auto" w:fill="FFFFFF"/>
            <w:vAlign w:val="center"/>
            <w:hideMark/>
          </w:tcPr>
          <w:p w:rsidR="00B251E0" w:rsidRPr="007D29D3" w:rsidRDefault="00B251E0" w:rsidP="00BD40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85900" cy="2381250"/>
                  <wp:effectExtent l="19050" t="0" r="0" b="0"/>
                  <wp:docPr id="44" name="Рисунок 44" descr="http://gcbs.ru/pub/narody/nency/selkupy/selku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gcbs.ru/pub/narody/nency/selkupy/selkup3.jpg"/>
                          <pic:cNvPicPr>
                            <a:picLocks noChangeAspect="1" noChangeArrowheads="1"/>
                          </pic:cNvPicPr>
                        </pic:nvPicPr>
                        <pic:blipFill>
                          <a:blip r:embed="rId30"/>
                          <a:srcRect/>
                          <a:stretch>
                            <a:fillRect/>
                          </a:stretch>
                        </pic:blipFill>
                        <pic:spPr bwMode="auto">
                          <a:xfrm>
                            <a:off x="0" y="0"/>
                            <a:ext cx="1485900" cy="2381250"/>
                          </a:xfrm>
                          <a:prstGeom prst="rect">
                            <a:avLst/>
                          </a:prstGeom>
                          <a:noFill/>
                          <a:ln w="9525">
                            <a:noFill/>
                            <a:miter lim="800000"/>
                            <a:headEnd/>
                            <a:tailEnd/>
                          </a:ln>
                        </pic:spPr>
                      </pic:pic>
                    </a:graphicData>
                  </a:graphic>
                </wp:inline>
              </w:drawing>
            </w:r>
          </w:p>
        </w:tc>
      </w:tr>
      <w:tr w:rsidR="00B251E0" w:rsidRPr="007D29D3" w:rsidTr="00BD40D9">
        <w:trPr>
          <w:tblCellSpacing w:w="15" w:type="dxa"/>
          <w:jc w:val="center"/>
        </w:trPr>
        <w:tc>
          <w:tcPr>
            <w:tcW w:w="1850" w:type="pct"/>
            <w:shd w:val="clear" w:color="auto" w:fill="FFFFFF"/>
            <w:vAlign w:val="center"/>
            <w:hideMark/>
          </w:tcPr>
          <w:p w:rsidR="00B251E0" w:rsidRDefault="00B251E0" w:rsidP="00BD40D9">
            <w:pPr>
              <w:spacing w:after="0" w:line="240" w:lineRule="auto"/>
              <w:jc w:val="center"/>
              <w:rPr>
                <w:rFonts w:ascii="Times New Roman" w:eastAsia="Times New Roman" w:hAnsi="Times New Roman" w:cs="Times New Roman"/>
                <w:sz w:val="24"/>
                <w:szCs w:val="24"/>
                <w:lang w:eastAsia="ru-RU"/>
              </w:rPr>
            </w:pPr>
          </w:p>
          <w:p w:rsidR="00B251E0" w:rsidRDefault="00B251E0" w:rsidP="00BD40D9">
            <w:pPr>
              <w:spacing w:after="0" w:line="240" w:lineRule="auto"/>
              <w:jc w:val="center"/>
              <w:rPr>
                <w:rFonts w:ascii="Times New Roman" w:eastAsia="Times New Roman" w:hAnsi="Times New Roman" w:cs="Times New Roman"/>
                <w:sz w:val="24"/>
                <w:szCs w:val="24"/>
                <w:lang w:eastAsia="ru-RU"/>
              </w:rPr>
            </w:pPr>
          </w:p>
        </w:tc>
        <w:tc>
          <w:tcPr>
            <w:tcW w:w="1500" w:type="pct"/>
            <w:shd w:val="clear" w:color="auto" w:fill="FFFFFF"/>
            <w:vAlign w:val="center"/>
            <w:hideMark/>
          </w:tcPr>
          <w:p w:rsidR="00B251E0" w:rsidRDefault="00B251E0" w:rsidP="00BD40D9">
            <w:pPr>
              <w:spacing w:after="0" w:line="240" w:lineRule="auto"/>
              <w:rPr>
                <w:rFonts w:ascii="Times New Roman" w:eastAsia="Times New Roman" w:hAnsi="Times New Roman" w:cs="Times New Roman"/>
                <w:noProof/>
                <w:sz w:val="24"/>
                <w:szCs w:val="24"/>
                <w:lang w:eastAsia="ru-RU"/>
              </w:rPr>
            </w:pPr>
          </w:p>
        </w:tc>
        <w:tc>
          <w:tcPr>
            <w:tcW w:w="1650" w:type="pct"/>
            <w:shd w:val="clear" w:color="auto" w:fill="FFFFFF"/>
            <w:vAlign w:val="center"/>
            <w:hideMark/>
          </w:tcPr>
          <w:p w:rsidR="00B251E0" w:rsidRDefault="00B251E0" w:rsidP="00BD40D9">
            <w:pPr>
              <w:spacing w:after="0" w:line="240" w:lineRule="auto"/>
              <w:jc w:val="center"/>
              <w:rPr>
                <w:rFonts w:ascii="Times New Roman" w:eastAsia="Times New Roman" w:hAnsi="Times New Roman" w:cs="Times New Roman"/>
                <w:noProof/>
                <w:sz w:val="24"/>
                <w:szCs w:val="24"/>
                <w:lang w:eastAsia="ru-RU"/>
              </w:rPr>
            </w:pPr>
          </w:p>
        </w:tc>
      </w:tr>
    </w:tbl>
    <w:p w:rsidR="00B251E0" w:rsidRPr="001E6CAE" w:rsidRDefault="00B251E0" w:rsidP="00B251E0">
      <w:pPr>
        <w:spacing w:after="0"/>
        <w:jc w:val="both"/>
        <w:rPr>
          <w:rFonts w:ascii="Times New Roman" w:eastAsia="Times New Roman" w:hAnsi="Times New Roman" w:cs="Times New Roman"/>
          <w:color w:val="000000"/>
          <w:sz w:val="28"/>
          <w:szCs w:val="28"/>
          <w:lang w:eastAsia="ru-RU"/>
        </w:rPr>
      </w:pPr>
      <w:r w:rsidRPr="00B0741B">
        <w:rPr>
          <w:rFonts w:ascii="Times New Roman" w:eastAsia="Times New Roman" w:hAnsi="Times New Roman" w:cs="Times New Roman"/>
          <w:i/>
          <w:color w:val="000000"/>
          <w:sz w:val="28"/>
          <w:szCs w:val="28"/>
          <w:lang w:eastAsia="ru-RU"/>
        </w:rPr>
        <w:t>Селькупы</w:t>
      </w:r>
      <w:r>
        <w:rPr>
          <w:rFonts w:ascii="Times New Roman" w:eastAsia="Times New Roman" w:hAnsi="Times New Roman" w:cs="Times New Roman"/>
          <w:color w:val="000000"/>
          <w:sz w:val="28"/>
          <w:szCs w:val="28"/>
          <w:lang w:eastAsia="ru-RU"/>
        </w:rPr>
        <w:t xml:space="preserve"> - </w:t>
      </w:r>
      <w:r w:rsidRPr="001E6CAE">
        <w:rPr>
          <w:rFonts w:ascii="Times New Roman" w:eastAsia="Times New Roman" w:hAnsi="Times New Roman" w:cs="Times New Roman"/>
          <w:color w:val="000000"/>
          <w:sz w:val="28"/>
          <w:szCs w:val="28"/>
          <w:lang w:eastAsia="ru-RU"/>
        </w:rPr>
        <w:t>один из самых малочисленных народов Сибири. По переписи 2002 года - 1 797 человек. Расселены они в восточном секторе Западно-Сибирской равнины очень рассеянно. Административно селькупы относятся к Красноселькупскому району Ямало-Ненецкого автономного округа (1632 чел.). Туруханскому раиону Красноярского края (367 чел.) и Каргасокскому, Верхнекетскому, Колпашевскому районам Томской области (1382 чел.).</w:t>
      </w:r>
    </w:p>
    <w:p w:rsidR="00B251E0" w:rsidRPr="001E6CAE" w:rsidRDefault="00B251E0" w:rsidP="00B251E0">
      <w:pPr>
        <w:spacing w:after="0"/>
        <w:jc w:val="both"/>
        <w:rPr>
          <w:rFonts w:ascii="Times New Roman" w:eastAsia="Times New Roman" w:hAnsi="Times New Roman" w:cs="Times New Roman"/>
          <w:color w:val="000000"/>
          <w:sz w:val="28"/>
          <w:szCs w:val="28"/>
          <w:lang w:eastAsia="ru-RU"/>
        </w:rPr>
      </w:pPr>
      <w:r w:rsidRPr="001E6CAE">
        <w:rPr>
          <w:rFonts w:ascii="Times New Roman" w:eastAsia="Times New Roman" w:hAnsi="Times New Roman" w:cs="Times New Roman"/>
          <w:color w:val="000000"/>
          <w:sz w:val="28"/>
          <w:szCs w:val="28"/>
          <w:lang w:eastAsia="ru-RU"/>
        </w:rPr>
        <w:t>В этнографии обычно выдел</w:t>
      </w:r>
      <w:r>
        <w:rPr>
          <w:rFonts w:ascii="Times New Roman" w:eastAsia="Times New Roman" w:hAnsi="Times New Roman" w:cs="Times New Roman"/>
          <w:color w:val="000000"/>
          <w:sz w:val="28"/>
          <w:szCs w:val="28"/>
          <w:lang w:eastAsia="ru-RU"/>
        </w:rPr>
        <w:t>яют северных и южных селькупов -</w:t>
      </w:r>
      <w:r w:rsidRPr="001E6CAE">
        <w:rPr>
          <w:rFonts w:ascii="Times New Roman" w:eastAsia="Times New Roman" w:hAnsi="Times New Roman" w:cs="Times New Roman"/>
          <w:color w:val="000000"/>
          <w:sz w:val="28"/>
          <w:szCs w:val="28"/>
          <w:lang w:eastAsia="ru-RU"/>
        </w:rPr>
        <w:t xml:space="preserve"> эти труппы разобщены территориально. Северные, тазовско-туруханские, именуют себя </w:t>
      </w:r>
      <w:r>
        <w:rPr>
          <w:rFonts w:ascii="Times New Roman" w:eastAsia="Times New Roman" w:hAnsi="Times New Roman" w:cs="Times New Roman"/>
          <w:bCs/>
          <w:i/>
          <w:iCs/>
          <w:color w:val="000000"/>
          <w:sz w:val="28"/>
          <w:szCs w:val="28"/>
          <w:lang w:eastAsia="ru-RU"/>
        </w:rPr>
        <w:t>селькуп и шО</w:t>
      </w:r>
      <w:r w:rsidRPr="00B0741B">
        <w:rPr>
          <w:rFonts w:ascii="Times New Roman" w:eastAsia="Times New Roman" w:hAnsi="Times New Roman" w:cs="Times New Roman"/>
          <w:bCs/>
          <w:i/>
          <w:iCs/>
          <w:color w:val="000000"/>
          <w:sz w:val="28"/>
          <w:szCs w:val="28"/>
          <w:lang w:eastAsia="ru-RU"/>
        </w:rPr>
        <w:t>лькуп</w:t>
      </w:r>
      <w:r w:rsidRPr="001E6CAE">
        <w:rPr>
          <w:rFonts w:ascii="Times New Roman" w:eastAsia="Times New Roman" w:hAnsi="Times New Roman" w:cs="Times New Roman"/>
          <w:color w:val="000000"/>
          <w:sz w:val="28"/>
          <w:szCs w:val="28"/>
          <w:lang w:eastAsia="ru-RU"/>
        </w:rPr>
        <w:t>, что означает «лесной человек». Они живут вблизи рек Турухан, Еголуй и Таз, а также по среднему и верхнему течению Пура. Южные, среднеобские или нарымские, среди к</w:t>
      </w:r>
      <w:r>
        <w:rPr>
          <w:rFonts w:ascii="Times New Roman" w:eastAsia="Times New Roman" w:hAnsi="Times New Roman" w:cs="Times New Roman"/>
          <w:color w:val="000000"/>
          <w:sz w:val="28"/>
          <w:szCs w:val="28"/>
          <w:lang w:eastAsia="ru-RU"/>
        </w:rPr>
        <w:t>оторых обособляются чумыль-куп -</w:t>
      </w:r>
      <w:r w:rsidRPr="001E6CAE">
        <w:rPr>
          <w:rFonts w:ascii="Times New Roman" w:eastAsia="Times New Roman" w:hAnsi="Times New Roman" w:cs="Times New Roman"/>
          <w:color w:val="000000"/>
          <w:sz w:val="28"/>
          <w:szCs w:val="28"/>
          <w:lang w:eastAsia="ru-RU"/>
        </w:rPr>
        <w:t xml:space="preserve"> «земляной человек» и </w:t>
      </w:r>
      <w:r w:rsidRPr="001E6CAE">
        <w:rPr>
          <w:rFonts w:ascii="Times New Roman" w:eastAsia="Times New Roman" w:hAnsi="Times New Roman" w:cs="Times New Roman"/>
          <w:i/>
          <w:iCs/>
          <w:color w:val="000000"/>
          <w:sz w:val="28"/>
          <w:szCs w:val="28"/>
          <w:lang w:eastAsia="ru-RU"/>
        </w:rPr>
        <w:t>суссе-кум/шеш-куп</w:t>
      </w:r>
      <w:r>
        <w:rPr>
          <w:rFonts w:ascii="Times New Roman" w:eastAsia="Times New Roman" w:hAnsi="Times New Roman" w:cs="Times New Roman"/>
          <w:color w:val="000000"/>
          <w:sz w:val="28"/>
          <w:szCs w:val="28"/>
          <w:lang w:eastAsia="ru-RU"/>
        </w:rPr>
        <w:t> -</w:t>
      </w:r>
      <w:r w:rsidRPr="001E6CAE">
        <w:rPr>
          <w:rFonts w:ascii="Times New Roman" w:eastAsia="Times New Roman" w:hAnsi="Times New Roman" w:cs="Times New Roman"/>
          <w:color w:val="000000"/>
          <w:sz w:val="28"/>
          <w:szCs w:val="28"/>
          <w:lang w:eastAsia="ru-RU"/>
        </w:rPr>
        <w:t xml:space="preserve"> «таежный человек», расселены в Среднем Приобье по рекам Тым и Кеть, нижнему течению Васьюгана, верхним притокам Парабели и по Оби.</w:t>
      </w:r>
      <w:r w:rsidRPr="001E6CAE">
        <w:rPr>
          <w:rFonts w:ascii="Times New Roman" w:eastAsia="Times New Roman" w:hAnsi="Times New Roman" w:cs="Times New Roman"/>
          <w:color w:val="000000"/>
          <w:sz w:val="28"/>
          <w:szCs w:val="28"/>
          <w:lang w:eastAsia="ru-RU"/>
        </w:rPr>
        <w:br/>
        <w:t>По антропологическому типу селькупы относятся к уральской переходной расе (при участии европеоидной примеси). Селькупский язык причисляется к самодийской группе уральскои языковой семьи. Среди лингвистов и этнографов нет единого мнения о количестве наречии и диалектов селькупского я</w:t>
      </w:r>
      <w:r>
        <w:rPr>
          <w:rFonts w:ascii="Times New Roman" w:eastAsia="Times New Roman" w:hAnsi="Times New Roman" w:cs="Times New Roman"/>
          <w:color w:val="000000"/>
          <w:sz w:val="28"/>
          <w:szCs w:val="28"/>
          <w:lang w:eastAsia="ru-RU"/>
        </w:rPr>
        <w:t>зыка. Ученые выделяют северное -</w:t>
      </w:r>
      <w:r w:rsidRPr="001E6CAE">
        <w:rPr>
          <w:rFonts w:ascii="Times New Roman" w:eastAsia="Times New Roman" w:hAnsi="Times New Roman" w:cs="Times New Roman"/>
          <w:color w:val="000000"/>
          <w:sz w:val="28"/>
          <w:szCs w:val="28"/>
          <w:lang w:eastAsia="ru-RU"/>
        </w:rPr>
        <w:t xml:space="preserve"> тазовско-баишенское и нарымское, нарымско-кетское наречия; в последнем нередко разграничивают ц</w:t>
      </w:r>
      <w:r>
        <w:rPr>
          <w:rFonts w:ascii="Times New Roman" w:eastAsia="Times New Roman" w:hAnsi="Times New Roman" w:cs="Times New Roman"/>
          <w:color w:val="000000"/>
          <w:sz w:val="28"/>
          <w:szCs w:val="28"/>
          <w:lang w:eastAsia="ru-RU"/>
        </w:rPr>
        <w:t>ентральное - нарымское и южное -</w:t>
      </w:r>
      <w:r w:rsidRPr="001E6CAE">
        <w:rPr>
          <w:rFonts w:ascii="Times New Roman" w:eastAsia="Times New Roman" w:hAnsi="Times New Roman" w:cs="Times New Roman"/>
          <w:color w:val="000000"/>
          <w:sz w:val="28"/>
          <w:szCs w:val="28"/>
          <w:lang w:eastAsia="ru-RU"/>
        </w:rPr>
        <w:t xml:space="preserve"> кетское.</w:t>
      </w:r>
    </w:p>
    <w:p w:rsidR="00B251E0" w:rsidRPr="007D29D3" w:rsidRDefault="00B251E0" w:rsidP="00B251E0">
      <w:pPr>
        <w:spacing w:after="0" w:line="240" w:lineRule="auto"/>
        <w:jc w:val="both"/>
        <w:rPr>
          <w:rFonts w:ascii="Times New Roman" w:eastAsia="Times New Roman" w:hAnsi="Times New Roman" w:cs="Times New Roman"/>
          <w:color w:val="000000"/>
          <w:sz w:val="26"/>
          <w:szCs w:val="26"/>
          <w:lang w:eastAsia="ru-RU"/>
        </w:rPr>
      </w:pPr>
      <w:r w:rsidRPr="00B0741B">
        <w:rPr>
          <w:rFonts w:ascii="Times New Roman" w:eastAsia="Times New Roman" w:hAnsi="Times New Roman" w:cs="Times New Roman"/>
          <w:color w:val="000000"/>
          <w:sz w:val="28"/>
          <w:szCs w:val="28"/>
          <w:lang w:eastAsia="ru-RU"/>
        </w:rPr>
        <w:t xml:space="preserve">До конца XIX века селькупов, наряду с ханты, манси и кетами, назвали «остяками» или «остякосамоедами». В некоторой степени это связано с тем, </w:t>
      </w:r>
      <w:r w:rsidRPr="00B0741B">
        <w:rPr>
          <w:rFonts w:ascii="Times New Roman" w:eastAsia="Times New Roman" w:hAnsi="Times New Roman" w:cs="Times New Roman"/>
          <w:color w:val="000000"/>
          <w:sz w:val="28"/>
          <w:szCs w:val="28"/>
          <w:lang w:eastAsia="ru-RU"/>
        </w:rPr>
        <w:lastRenderedPageBreak/>
        <w:t>что в прошлом селькупы, включавшие несколько племенных объединений, не имели единого самоназвания—этноним селькупы происходит от самоназвания северной группы.</w:t>
      </w:r>
      <w:r w:rsidRPr="007D29D3">
        <w:rPr>
          <w:rFonts w:ascii="Verdana" w:eastAsia="Times New Roman" w:hAnsi="Verdana" w:cs="Times New Roman"/>
          <w:color w:val="000000"/>
          <w:sz w:val="20"/>
          <w:szCs w:val="20"/>
          <w:lang w:eastAsia="ru-RU"/>
        </w:rPr>
        <w:t xml:space="preserve"> </w:t>
      </w:r>
      <w:r w:rsidRPr="00B90D3F">
        <w:rPr>
          <w:rFonts w:ascii="Times New Roman" w:eastAsia="Times New Roman" w:hAnsi="Times New Roman" w:cs="Times New Roman"/>
          <w:color w:val="000000"/>
          <w:sz w:val="28"/>
          <w:szCs w:val="28"/>
          <w:lang w:eastAsia="ru-RU"/>
        </w:rPr>
        <w:t>В прошлом у селькупов существовали укрепленные «городки» (кор, кора), их остатки можно встретить во многих районах Приобья. Они сооружались на возвышенных местах или мысах. Укрепление городка-кора, как правило, состояло из вала, рва и частокола. В систему обороны входили засеки с настороженными луками-самострелами. Жилищами служили большие бревенчатые землянки с длинными подземными коридорами, выходящими к реке (карамо).</w:t>
      </w:r>
      <w:r w:rsidRPr="007D29D3">
        <w:rPr>
          <w:rFonts w:ascii="Verdana" w:eastAsia="Times New Roman" w:hAnsi="Verdana" w:cs="Times New Roman"/>
          <w:color w:val="000000"/>
          <w:sz w:val="20"/>
          <w:szCs w:val="20"/>
          <w:lang w:eastAsia="ru-RU"/>
        </w:rPr>
        <w:t xml:space="preserve"> </w:t>
      </w:r>
      <w:r w:rsidRPr="007D29D3">
        <w:rPr>
          <w:rFonts w:ascii="Verdana" w:eastAsia="Times New Roman" w:hAnsi="Verdana" w:cs="Times New Roman"/>
          <w:color w:val="000000"/>
          <w:sz w:val="20"/>
          <w:szCs w:val="20"/>
          <w:lang w:eastAsia="ru-RU"/>
        </w:rPr>
        <w:br/>
      </w:r>
      <w:r w:rsidRPr="00B90D3F">
        <w:rPr>
          <w:rFonts w:ascii="Times New Roman" w:eastAsia="Times New Roman" w:hAnsi="Times New Roman" w:cs="Times New Roman"/>
          <w:color w:val="000000"/>
          <w:sz w:val="28"/>
          <w:szCs w:val="28"/>
          <w:lang w:eastAsia="ru-RU"/>
        </w:rPr>
        <w:t>Наряду с городками кора у селькупов имелись городища-крепости типа укрепленных лагерей (коч, кэтты). Внутри крепости, обнесенной двумя-тремя линиями валов и рвов, находилась резиденция князца (кок.), здесь же располагались жилища его</w:t>
      </w:r>
      <w:r>
        <w:rPr>
          <w:rFonts w:ascii="Times New Roman" w:eastAsia="Times New Roman" w:hAnsi="Times New Roman" w:cs="Times New Roman"/>
          <w:color w:val="000000"/>
          <w:sz w:val="28"/>
          <w:szCs w:val="28"/>
          <w:lang w:eastAsia="ru-RU"/>
        </w:rPr>
        <w:t xml:space="preserve"> лучших воинов-лаков (л`ак/ляк -</w:t>
      </w:r>
      <w:r w:rsidRPr="00B90D3F">
        <w:rPr>
          <w:rFonts w:ascii="Times New Roman" w:eastAsia="Times New Roman" w:hAnsi="Times New Roman" w:cs="Times New Roman"/>
          <w:color w:val="000000"/>
          <w:sz w:val="28"/>
          <w:szCs w:val="28"/>
          <w:lang w:eastAsia="ru-RU"/>
        </w:rPr>
        <w:t xml:space="preserve"> «воин», «стрелок», «товарищ»). Основное население проживало в окрестых юртах (эд) в случае военном опасности собираюсь за стенами крепости. Войско князя состояло из тяжело-воору</w:t>
      </w:r>
      <w:r>
        <w:rPr>
          <w:rFonts w:ascii="Times New Roman" w:eastAsia="Times New Roman" w:hAnsi="Times New Roman" w:cs="Times New Roman"/>
          <w:color w:val="000000"/>
          <w:sz w:val="28"/>
          <w:szCs w:val="28"/>
          <w:lang w:eastAsia="ru-RU"/>
        </w:rPr>
        <w:t>женных воинов - кызы-порог куп -</w:t>
      </w:r>
      <w:r w:rsidRPr="00B90D3F">
        <w:rPr>
          <w:rFonts w:ascii="Times New Roman" w:eastAsia="Times New Roman" w:hAnsi="Times New Roman" w:cs="Times New Roman"/>
          <w:color w:val="000000"/>
          <w:sz w:val="28"/>
          <w:szCs w:val="28"/>
          <w:lang w:eastAsia="ru-RU"/>
        </w:rPr>
        <w:t xml:space="preserve"> «.люди железных парок» и стрелков. Имея многочисленную дружину, князь</w:t>
      </w:r>
      <w:r>
        <w:rPr>
          <w:rFonts w:ascii="Times New Roman" w:eastAsia="Times New Roman" w:hAnsi="Times New Roman" w:cs="Times New Roman"/>
          <w:color w:val="000000"/>
          <w:sz w:val="28"/>
          <w:szCs w:val="28"/>
          <w:lang w:eastAsia="ru-RU"/>
        </w:rPr>
        <w:t xml:space="preserve"> собирал дань — калан, ерманты -</w:t>
      </w:r>
      <w:r w:rsidRPr="00B90D3F">
        <w:rPr>
          <w:rFonts w:ascii="Times New Roman" w:eastAsia="Times New Roman" w:hAnsi="Times New Roman" w:cs="Times New Roman"/>
          <w:color w:val="000000"/>
          <w:sz w:val="28"/>
          <w:szCs w:val="28"/>
          <w:lang w:eastAsia="ru-RU"/>
        </w:rPr>
        <w:t xml:space="preserve"> как со своего населения, так и с завоеванных народов. У княжеского дома или на центральной площади города устанавливались идолы, столб по-парге с антропоморфным изображением помост для жертвоприношений. Княжеский «городок» одновременно выступал военно-оборонительным, административно-политическим и культов</w:t>
      </w:r>
      <w:r>
        <w:rPr>
          <w:rFonts w:ascii="Times New Roman" w:eastAsia="Times New Roman" w:hAnsi="Times New Roman" w:cs="Times New Roman"/>
          <w:color w:val="000000"/>
          <w:sz w:val="28"/>
          <w:szCs w:val="28"/>
          <w:lang w:eastAsia="ru-RU"/>
        </w:rPr>
        <w:t xml:space="preserve">ым центром. </w:t>
      </w:r>
      <w:r w:rsidRPr="00B90D3F">
        <w:rPr>
          <w:rFonts w:ascii="Times New Roman" w:eastAsia="Times New Roman" w:hAnsi="Times New Roman" w:cs="Times New Roman"/>
          <w:color w:val="000000"/>
          <w:sz w:val="28"/>
          <w:szCs w:val="28"/>
          <w:lang w:eastAsia="ru-RU"/>
        </w:rPr>
        <w:t>До XVI века у селькупов было высоко развито керамическое производство, металлообработка и ткачество. Из глины и изготавливалась разнообразная посуда, грузила, литейные формы, тигли, пряслица, курительные трубки, детские игрушки, культовая скульптура. Из «дикой кудели» - саатчу - селькупские мастерицы ткали тонкие холсты. Согласно легендам селькупы выплавляли металл «из камня» - пох- и считали себя первыми изобретателями плавки</w:t>
      </w:r>
      <w:r>
        <w:rPr>
          <w:rFonts w:ascii="Times New Roman" w:eastAsia="Times New Roman" w:hAnsi="Times New Roman" w:cs="Times New Roman"/>
          <w:color w:val="000000"/>
          <w:sz w:val="28"/>
          <w:szCs w:val="28"/>
          <w:lang w:eastAsia="ru-RU"/>
        </w:rPr>
        <w:t xml:space="preserve"> металлов. Селькупские кузнецы - чакурикум -</w:t>
      </w:r>
      <w:r w:rsidRPr="00B90D3F">
        <w:rPr>
          <w:rFonts w:ascii="Times New Roman" w:eastAsia="Times New Roman" w:hAnsi="Times New Roman" w:cs="Times New Roman"/>
          <w:color w:val="000000"/>
          <w:sz w:val="28"/>
          <w:szCs w:val="28"/>
          <w:lang w:eastAsia="ru-RU"/>
        </w:rPr>
        <w:t xml:space="preserve"> славились умением изготовлять оружие, панцири, шлемы, маски, зеркала и украшения. Имеются свидетельства о распространении в прошлом у южных селькупов мотыжного земледелия, в частности ими практиковалось выращивание ячменя и табака. Одна ко селькупское земледелие, металлургия ремесла не могли выдержать конкуренции с привозным зерном и изделиями промышленною производства, поэтому к XVII веку постепенно исчезает местная керамика и ткачество,. повсеместно pacпространяются привозные товары. Пожалуй, только кузнечество сохранялось у северных селькупов до недавнего времени.</w:t>
      </w:r>
      <w:r w:rsidRPr="00B90D3F">
        <w:rPr>
          <w:rFonts w:ascii="Times New Roman" w:eastAsia="Times New Roman" w:hAnsi="Times New Roman" w:cs="Times New Roman"/>
          <w:color w:val="000000"/>
          <w:sz w:val="28"/>
          <w:szCs w:val="28"/>
          <w:lang w:eastAsia="ru-RU"/>
        </w:rPr>
        <w:br/>
        <w:t>Первое письменное упоминание о селькупах, именуемых Пегой (Пecтpoй) Ордой', относится к XVI веку. Во главе Пегой Орды, с центром в Нарымском Приобье, стоял селькупский князь Воня. Вероятно, складывание военно-политического союза Пегая Орда было вызвано постоянным давлением на селькупов со стороны южных и западных соседей.</w:t>
      </w:r>
      <w:r w:rsidRPr="007D29D3">
        <w:rPr>
          <w:rFonts w:ascii="Verdana" w:eastAsia="Times New Roman" w:hAnsi="Verdana" w:cs="Times New Roman"/>
          <w:color w:val="000000"/>
          <w:sz w:val="20"/>
          <w:szCs w:val="20"/>
          <w:lang w:eastAsia="ru-RU"/>
        </w:rPr>
        <w:t xml:space="preserve"> </w:t>
      </w:r>
    </w:p>
    <w:p w:rsidR="00B251E0" w:rsidRPr="007D29D3" w:rsidRDefault="00B251E0" w:rsidP="00B251E0">
      <w:pPr>
        <w:spacing w:before="100" w:beforeAutospacing="1" w:after="100" w:afterAutospacing="1" w:line="240" w:lineRule="auto"/>
        <w:rPr>
          <w:rFonts w:ascii="Times New Roman" w:eastAsia="Times New Roman" w:hAnsi="Times New Roman" w:cs="Times New Roman"/>
          <w:color w:val="000000"/>
          <w:sz w:val="26"/>
          <w:szCs w:val="26"/>
          <w:lang w:eastAsia="ru-RU"/>
        </w:rPr>
      </w:pPr>
      <w:bookmarkStart w:id="10" w:name="tra1"/>
      <w:bookmarkEnd w:id="10"/>
    </w:p>
    <w:p w:rsidR="00B251E0" w:rsidRPr="00B90D3F" w:rsidRDefault="00B251E0" w:rsidP="00B251E0">
      <w:pPr>
        <w:spacing w:before="100" w:beforeAutospacing="1" w:after="100" w:afterAutospacing="1" w:line="240" w:lineRule="auto"/>
        <w:jc w:val="center"/>
        <w:rPr>
          <w:rFonts w:ascii="Times New Roman" w:eastAsia="Times New Roman" w:hAnsi="Times New Roman" w:cs="Times New Roman"/>
          <w:color w:val="B2A1C7" w:themeColor="accent4" w:themeTint="99"/>
          <w:sz w:val="26"/>
          <w:szCs w:val="26"/>
          <w:lang w:eastAsia="ru-RU"/>
        </w:rPr>
      </w:pPr>
      <w:r w:rsidRPr="00B90D3F">
        <w:rPr>
          <w:rFonts w:ascii="Times New Roman" w:eastAsia="Times New Roman" w:hAnsi="Times New Roman" w:cs="Times New Roman"/>
          <w:b/>
          <w:bCs/>
          <w:color w:val="B2A1C7" w:themeColor="accent4" w:themeTint="99"/>
          <w:sz w:val="48"/>
          <w:lang w:eastAsia="ru-RU"/>
        </w:rPr>
        <w:lastRenderedPageBreak/>
        <w:t>ТРАДИЦИОННЫЕ ЗАНЯТИЯ СЕЛЬКУПОВ</w:t>
      </w:r>
    </w:p>
    <w:tbl>
      <w:tblPr>
        <w:tblW w:w="4000" w:type="pct"/>
        <w:jc w:val="center"/>
        <w:tblCellSpacing w:w="15" w:type="dxa"/>
        <w:tblCellMar>
          <w:top w:w="15" w:type="dxa"/>
          <w:left w:w="15" w:type="dxa"/>
          <w:bottom w:w="15" w:type="dxa"/>
          <w:right w:w="15" w:type="dxa"/>
        </w:tblCellMar>
        <w:tblLook w:val="04A0"/>
      </w:tblPr>
      <w:tblGrid>
        <w:gridCol w:w="2055"/>
        <w:gridCol w:w="4470"/>
        <w:gridCol w:w="2325"/>
      </w:tblGrid>
      <w:tr w:rsidR="00B251E0" w:rsidRPr="007D29D3" w:rsidTr="00BD40D9">
        <w:trPr>
          <w:tblCellSpacing w:w="15" w:type="dxa"/>
          <w:jc w:val="center"/>
        </w:trPr>
        <w:tc>
          <w:tcPr>
            <w:tcW w:w="800" w:type="pct"/>
            <w:vAlign w:val="center"/>
            <w:hideMark/>
          </w:tcPr>
          <w:p w:rsidR="00B251E0" w:rsidRPr="007D29D3" w:rsidRDefault="00B251E0" w:rsidP="00BD40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28725" cy="1905000"/>
                  <wp:effectExtent l="19050" t="0" r="9525" b="0"/>
                  <wp:docPr id="46" name="Рисунок 46" descr="http://gcbs.ru/pub/narody/nency/selkupy/ochot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gcbs.ru/pub/narody/nency/selkupy/ochotnik.jpg"/>
                          <pic:cNvPicPr>
                            <a:picLocks noChangeAspect="1" noChangeArrowheads="1"/>
                          </pic:cNvPicPr>
                        </pic:nvPicPr>
                        <pic:blipFill>
                          <a:blip r:embed="rId31"/>
                          <a:srcRect/>
                          <a:stretch>
                            <a:fillRect/>
                          </a:stretch>
                        </pic:blipFill>
                        <pic:spPr bwMode="auto">
                          <a:xfrm>
                            <a:off x="0" y="0"/>
                            <a:ext cx="1228725" cy="1905000"/>
                          </a:xfrm>
                          <a:prstGeom prst="rect">
                            <a:avLst/>
                          </a:prstGeom>
                          <a:noFill/>
                          <a:ln w="9525">
                            <a:noFill/>
                            <a:miter lim="800000"/>
                            <a:headEnd/>
                            <a:tailEnd/>
                          </a:ln>
                        </pic:spPr>
                      </pic:pic>
                    </a:graphicData>
                  </a:graphic>
                </wp:inline>
              </w:drawing>
            </w:r>
          </w:p>
        </w:tc>
        <w:tc>
          <w:tcPr>
            <w:tcW w:w="1000" w:type="pct"/>
            <w:vAlign w:val="center"/>
            <w:hideMark/>
          </w:tcPr>
          <w:p w:rsidR="00B251E0" w:rsidRPr="007D29D3" w:rsidRDefault="00B251E0" w:rsidP="00BD40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781300" cy="1905000"/>
                  <wp:effectExtent l="19050" t="0" r="0" b="0"/>
                  <wp:docPr id="47" name="Рисунок 47" descr="http://gcbs.ru/pub/narody/nency/selkupy/lovlya_ruby_selk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gcbs.ru/pub/narody/nency/selkupy/lovlya_ruby_selkup.jpg"/>
                          <pic:cNvPicPr>
                            <a:picLocks noChangeAspect="1" noChangeArrowheads="1"/>
                          </pic:cNvPicPr>
                        </pic:nvPicPr>
                        <pic:blipFill>
                          <a:blip r:embed="rId32"/>
                          <a:srcRect/>
                          <a:stretch>
                            <a:fillRect/>
                          </a:stretch>
                        </pic:blipFill>
                        <pic:spPr bwMode="auto">
                          <a:xfrm>
                            <a:off x="0" y="0"/>
                            <a:ext cx="2781300" cy="1905000"/>
                          </a:xfrm>
                          <a:prstGeom prst="rect">
                            <a:avLst/>
                          </a:prstGeom>
                          <a:noFill/>
                          <a:ln w="9525">
                            <a:noFill/>
                            <a:miter lim="800000"/>
                            <a:headEnd/>
                            <a:tailEnd/>
                          </a:ln>
                        </pic:spPr>
                      </pic:pic>
                    </a:graphicData>
                  </a:graphic>
                </wp:inline>
              </w:drawing>
            </w:r>
          </w:p>
        </w:tc>
        <w:tc>
          <w:tcPr>
            <w:tcW w:w="1800" w:type="pct"/>
            <w:vAlign w:val="center"/>
            <w:hideMark/>
          </w:tcPr>
          <w:p w:rsidR="00B251E0" w:rsidRPr="007D29D3" w:rsidRDefault="00B251E0" w:rsidP="00BD40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09700" cy="1905000"/>
                  <wp:effectExtent l="19050" t="0" r="0" b="0"/>
                  <wp:docPr id="48" name="Рисунок 48" descr="http://gcbs.ru/pub/narody/nency/selkupy/lovlya_ruby_selku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gcbs.ru/pub/narody/nency/selkupy/lovlya_ruby_selkup2.jpg"/>
                          <pic:cNvPicPr>
                            <a:picLocks noChangeAspect="1" noChangeArrowheads="1"/>
                          </pic:cNvPicPr>
                        </pic:nvPicPr>
                        <pic:blipFill>
                          <a:blip r:embed="rId33"/>
                          <a:srcRect/>
                          <a:stretch>
                            <a:fillRect/>
                          </a:stretch>
                        </pic:blipFill>
                        <pic:spPr bwMode="auto">
                          <a:xfrm>
                            <a:off x="0" y="0"/>
                            <a:ext cx="1409700" cy="1905000"/>
                          </a:xfrm>
                          <a:prstGeom prst="rect">
                            <a:avLst/>
                          </a:prstGeom>
                          <a:noFill/>
                          <a:ln w="9525">
                            <a:noFill/>
                            <a:miter lim="800000"/>
                            <a:headEnd/>
                            <a:tailEnd/>
                          </a:ln>
                        </pic:spPr>
                      </pic:pic>
                    </a:graphicData>
                  </a:graphic>
                </wp:inline>
              </w:drawing>
            </w:r>
          </w:p>
        </w:tc>
      </w:tr>
    </w:tbl>
    <w:p w:rsidR="00B251E0" w:rsidRPr="00E27232" w:rsidRDefault="00B251E0" w:rsidP="00B251E0">
      <w:pPr>
        <w:spacing w:after="0" w:line="240" w:lineRule="auto"/>
        <w:jc w:val="both"/>
        <w:rPr>
          <w:rFonts w:ascii="Times New Roman" w:eastAsia="Times New Roman" w:hAnsi="Times New Roman" w:cs="Times New Roman"/>
          <w:color w:val="000000"/>
          <w:sz w:val="28"/>
          <w:szCs w:val="28"/>
          <w:lang w:eastAsia="ru-RU"/>
        </w:rPr>
      </w:pPr>
      <w:r w:rsidRPr="007D29D3">
        <w:rPr>
          <w:rFonts w:ascii="Times New Roman" w:eastAsia="Times New Roman" w:hAnsi="Times New Roman" w:cs="Times New Roman"/>
          <w:color w:val="000000"/>
          <w:sz w:val="26"/>
          <w:szCs w:val="26"/>
          <w:lang w:eastAsia="ru-RU"/>
        </w:rPr>
        <w:br/>
      </w:r>
      <w:r w:rsidRPr="00B90D3F">
        <w:rPr>
          <w:rFonts w:ascii="Times New Roman" w:eastAsia="Times New Roman" w:hAnsi="Times New Roman" w:cs="Times New Roman"/>
          <w:color w:val="000000"/>
          <w:sz w:val="28"/>
          <w:szCs w:val="28"/>
          <w:lang w:eastAsia="ru-RU"/>
        </w:rPr>
        <w:t>Основными традиционными занятиями селькупов были </w:t>
      </w:r>
      <w:r w:rsidRPr="00B90D3F">
        <w:rPr>
          <w:rFonts w:ascii="Times New Roman" w:eastAsia="Times New Roman" w:hAnsi="Times New Roman" w:cs="Times New Roman"/>
          <w:bCs/>
          <w:i/>
          <w:sz w:val="28"/>
          <w:szCs w:val="28"/>
          <w:lang w:eastAsia="ru-RU"/>
        </w:rPr>
        <w:t>охота и рыболовство</w:t>
      </w:r>
      <w:r w:rsidRPr="00B90D3F">
        <w:rPr>
          <w:rFonts w:ascii="Times New Roman" w:eastAsia="Times New Roman" w:hAnsi="Times New Roman" w:cs="Times New Roman"/>
          <w:sz w:val="28"/>
          <w:szCs w:val="28"/>
          <w:lang w:eastAsia="ru-RU"/>
        </w:rPr>
        <w:t>. С конца XVIII века у северных селькупов получило развитие</w:t>
      </w:r>
      <w:r w:rsidRPr="00B90D3F">
        <w:rPr>
          <w:rFonts w:ascii="Times New Roman" w:eastAsia="Times New Roman" w:hAnsi="Times New Roman" w:cs="Times New Roman"/>
          <w:color w:val="000000"/>
          <w:sz w:val="28"/>
          <w:szCs w:val="28"/>
          <w:lang w:eastAsia="ru-RU"/>
        </w:rPr>
        <w:t xml:space="preserve"> оленеводство, заимствованное у ненцев и эвенков.</w:t>
      </w:r>
      <w:r w:rsidRPr="00B90D3F">
        <w:rPr>
          <w:rFonts w:ascii="Times New Roman" w:eastAsia="Times New Roman" w:hAnsi="Times New Roman" w:cs="Times New Roman"/>
          <w:color w:val="000000"/>
          <w:sz w:val="28"/>
          <w:szCs w:val="28"/>
          <w:lang w:eastAsia="ru-RU"/>
        </w:rPr>
        <w:br/>
        <w:t xml:space="preserve">Охота всегда имела большое значение в хозяйственной деятельности селькупов. Развитие в XII-XVI веках западносибирской торговли привело к переорентаци селькупского хозяйства на пушной промысел. Нарымское Приобье, как и Тазовские тундры, издавна сливались с изобилием «драгоценного» пушного зверя: соболя, отличавшегося «особенною добротою меха, пушистого и черного», горностая, что «нигде такие добрые и великие не родятся», белки «белоснежного цвета и вдвое больше обыкновенной». Главным орудием пушного промысла селькупов был лук со стрелами. Огнестрельное оружие появилось у них только во второй половине XIX века. Селькупский сложный (трехслойный лук) и селькупские лайки («беличьи», «соболиные» и «медвежьи») славились своими добрыми качествами у соседних народов — немцев, ханты, эвенков. С сокращением популяции соболя основным объектом охоты селькупов становится белка, определенное значение имела добыча лисицы, выдры, горностая, росомахи; в тазовской тундре - песца. </w:t>
      </w:r>
      <w:r w:rsidRPr="00E27232">
        <w:rPr>
          <w:rFonts w:ascii="Times New Roman" w:eastAsia="Times New Roman" w:hAnsi="Times New Roman" w:cs="Times New Roman"/>
          <w:color w:val="000000"/>
          <w:sz w:val="28"/>
          <w:szCs w:val="28"/>
          <w:lang w:eastAsia="ru-RU"/>
        </w:rPr>
        <w:t xml:space="preserve">Тазовские селькупы охотились ни дикого оленя, медведя, водоплавающую птицу и боровую дичь. Водораздел Надыма, Пура и Таза являлся местом скопления таежного оленя. Добывали дикого оленя зимой и весной загоном по глубокому снегу и насту группой из 3—5 охотников. </w:t>
      </w:r>
      <w:r w:rsidRPr="00E27232">
        <w:rPr>
          <w:rFonts w:ascii="Times New Roman" w:eastAsia="Times New Roman" w:hAnsi="Times New Roman" w:cs="Times New Roman"/>
          <w:color w:val="000000"/>
          <w:sz w:val="28"/>
          <w:szCs w:val="28"/>
          <w:lang w:eastAsia="ru-RU"/>
        </w:rPr>
        <w:br/>
        <w:t xml:space="preserve">Весной со вскрытием рек начинался промысел рыбы. </w:t>
      </w:r>
      <w:r>
        <w:rPr>
          <w:rFonts w:ascii="Times New Roman" w:eastAsia="Times New Roman" w:hAnsi="Times New Roman" w:cs="Times New Roman"/>
          <w:color w:val="000000"/>
          <w:sz w:val="28"/>
          <w:szCs w:val="28"/>
          <w:lang w:eastAsia="ru-RU"/>
        </w:rPr>
        <w:t>В летний период (ненапыль ирэт -</w:t>
      </w:r>
      <w:r w:rsidRPr="00E27232">
        <w:rPr>
          <w:rFonts w:ascii="Times New Roman" w:eastAsia="Times New Roman" w:hAnsi="Times New Roman" w:cs="Times New Roman"/>
          <w:color w:val="000000"/>
          <w:sz w:val="28"/>
          <w:szCs w:val="28"/>
          <w:lang w:eastAsia="ru-RU"/>
        </w:rPr>
        <w:t xml:space="preserve"> «комариный месяц» (июнь</w:t>
      </w:r>
      <w:r>
        <w:rPr>
          <w:rFonts w:ascii="Times New Roman" w:eastAsia="Times New Roman" w:hAnsi="Times New Roman" w:cs="Times New Roman"/>
          <w:color w:val="000000"/>
          <w:sz w:val="28"/>
          <w:szCs w:val="28"/>
          <w:lang w:eastAsia="ru-RU"/>
        </w:rPr>
        <w:t>), тангыт чонтыль ирэт -</w:t>
      </w:r>
      <w:r w:rsidRPr="00E27232">
        <w:rPr>
          <w:rFonts w:ascii="Times New Roman" w:eastAsia="Times New Roman" w:hAnsi="Times New Roman" w:cs="Times New Roman"/>
          <w:color w:val="000000"/>
          <w:sz w:val="28"/>
          <w:szCs w:val="28"/>
          <w:lang w:eastAsia="ru-RU"/>
        </w:rPr>
        <w:t xml:space="preserve"> «середины ле</w:t>
      </w:r>
      <w:r>
        <w:rPr>
          <w:rFonts w:ascii="Times New Roman" w:eastAsia="Times New Roman" w:hAnsi="Times New Roman" w:cs="Times New Roman"/>
          <w:color w:val="000000"/>
          <w:sz w:val="28"/>
          <w:szCs w:val="28"/>
          <w:lang w:eastAsia="ru-RU"/>
        </w:rPr>
        <w:t>та месяц», или ютты котты ирэт -</w:t>
      </w:r>
      <w:r w:rsidRPr="00E27232">
        <w:rPr>
          <w:rFonts w:ascii="Times New Roman" w:eastAsia="Times New Roman" w:hAnsi="Times New Roman" w:cs="Times New Roman"/>
          <w:color w:val="000000"/>
          <w:sz w:val="28"/>
          <w:szCs w:val="28"/>
          <w:lang w:eastAsia="ru-RU"/>
        </w:rPr>
        <w:t xml:space="preserve"> «ранних уловов м</w:t>
      </w:r>
      <w:r>
        <w:rPr>
          <w:rFonts w:ascii="Times New Roman" w:eastAsia="Times New Roman" w:hAnsi="Times New Roman" w:cs="Times New Roman"/>
          <w:color w:val="000000"/>
          <w:sz w:val="28"/>
          <w:szCs w:val="28"/>
          <w:lang w:eastAsia="ru-RU"/>
        </w:rPr>
        <w:t>есяц» (июль), маркэ коттэ ирэт -</w:t>
      </w:r>
      <w:r w:rsidRPr="00E27232">
        <w:rPr>
          <w:rFonts w:ascii="Times New Roman" w:eastAsia="Times New Roman" w:hAnsi="Times New Roman" w:cs="Times New Roman"/>
          <w:color w:val="000000"/>
          <w:sz w:val="28"/>
          <w:szCs w:val="28"/>
          <w:lang w:eastAsia="ru-RU"/>
        </w:rPr>
        <w:t xml:space="preserve"> «месяц больших уловов» (август) рыболовство осуществлялось посредством сетей (поккы) и малых неводов (в том числе крапивных), запорных сооружении (кинчи), крючково-остроговых снастей. Во время «большого летнего лова» заготавливали рыбу впрок; солили, квасили с ягодами в ямах, готовили юколу, порсу, рыбий жир. </w:t>
      </w:r>
    </w:p>
    <w:p w:rsidR="00B251E0" w:rsidRPr="007D29D3" w:rsidRDefault="00B251E0" w:rsidP="00B251E0">
      <w:pPr>
        <w:spacing w:before="100" w:beforeAutospacing="1" w:after="100" w:afterAutospacing="1" w:line="240" w:lineRule="auto"/>
        <w:rPr>
          <w:rFonts w:ascii="Times New Roman" w:eastAsia="Times New Roman" w:hAnsi="Times New Roman" w:cs="Times New Roman"/>
          <w:color w:val="000000"/>
          <w:sz w:val="26"/>
          <w:szCs w:val="26"/>
          <w:lang w:eastAsia="ru-RU"/>
        </w:rPr>
      </w:pPr>
      <w:r>
        <w:rPr>
          <w:rFonts w:ascii="Verdana" w:eastAsia="Times New Roman" w:hAnsi="Verdana" w:cs="Times New Roman"/>
          <w:noProof/>
          <w:color w:val="000000"/>
          <w:sz w:val="20"/>
          <w:szCs w:val="20"/>
          <w:lang w:eastAsia="ru-RU"/>
        </w:rPr>
        <w:lastRenderedPageBreak/>
        <w:drawing>
          <wp:anchor distT="0" distB="0" distL="114300" distR="114300" simplePos="0" relativeHeight="251659264" behindDoc="0" locked="0" layoutInCell="1" allowOverlap="1">
            <wp:simplePos x="0" y="0"/>
            <wp:positionH relativeFrom="column">
              <wp:posOffset>1985010</wp:posOffset>
            </wp:positionH>
            <wp:positionV relativeFrom="paragraph">
              <wp:align>top</wp:align>
            </wp:positionV>
            <wp:extent cx="2066925" cy="1905000"/>
            <wp:effectExtent l="19050" t="0" r="9525" b="0"/>
            <wp:wrapSquare wrapText="bothSides"/>
            <wp:docPr id="49" name="Рисунок 49" descr="http://gcbs.ru/pub/narody/nency/selkupy/olen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gcbs.ru/pub/narody/nency/selkupy/olenev.jpg"/>
                    <pic:cNvPicPr>
                      <a:picLocks noChangeAspect="1" noChangeArrowheads="1"/>
                    </pic:cNvPicPr>
                  </pic:nvPicPr>
                  <pic:blipFill>
                    <a:blip r:embed="rId34"/>
                    <a:srcRect/>
                    <a:stretch>
                      <a:fillRect/>
                    </a:stretch>
                  </pic:blipFill>
                  <pic:spPr bwMode="auto">
                    <a:xfrm>
                      <a:off x="0" y="0"/>
                      <a:ext cx="2066925" cy="1905000"/>
                    </a:xfrm>
                    <a:prstGeom prst="rect">
                      <a:avLst/>
                    </a:prstGeom>
                    <a:noFill/>
                    <a:ln w="9525">
                      <a:noFill/>
                      <a:miter lim="800000"/>
                      <a:headEnd/>
                      <a:tailEnd/>
                    </a:ln>
                  </pic:spPr>
                </pic:pic>
              </a:graphicData>
            </a:graphic>
          </wp:anchor>
        </w:drawing>
      </w:r>
      <w:r>
        <w:rPr>
          <w:rFonts w:ascii="Times New Roman" w:eastAsia="Times New Roman" w:hAnsi="Times New Roman" w:cs="Times New Roman"/>
          <w:color w:val="000000"/>
          <w:sz w:val="26"/>
          <w:szCs w:val="26"/>
          <w:lang w:eastAsia="ru-RU"/>
        </w:rPr>
        <w:br w:type="textWrapping" w:clear="all"/>
      </w:r>
    </w:p>
    <w:p w:rsidR="00B251E0" w:rsidRPr="00E27232" w:rsidRDefault="00B251E0" w:rsidP="00B251E0">
      <w:pPr>
        <w:spacing w:after="0" w:line="240" w:lineRule="auto"/>
        <w:jc w:val="both"/>
        <w:rPr>
          <w:rFonts w:ascii="Times New Roman" w:eastAsia="Times New Roman" w:hAnsi="Times New Roman" w:cs="Times New Roman"/>
          <w:color w:val="000000"/>
          <w:sz w:val="28"/>
          <w:szCs w:val="28"/>
          <w:lang w:eastAsia="ru-RU"/>
        </w:rPr>
      </w:pPr>
      <w:r w:rsidRPr="007D29D3">
        <w:rPr>
          <w:rFonts w:ascii="Verdana" w:eastAsia="Times New Roman" w:hAnsi="Verdana" w:cs="Times New Roman"/>
          <w:color w:val="000000"/>
          <w:sz w:val="20"/>
          <w:szCs w:val="20"/>
          <w:lang w:eastAsia="ru-RU"/>
        </w:rPr>
        <w:br/>
      </w:r>
      <w:r w:rsidRPr="00E27232">
        <w:rPr>
          <w:rFonts w:ascii="Times New Roman" w:eastAsia="Times New Roman" w:hAnsi="Times New Roman" w:cs="Times New Roman"/>
          <w:color w:val="000000"/>
          <w:sz w:val="28"/>
          <w:szCs w:val="28"/>
          <w:lang w:eastAsia="ru-RU"/>
        </w:rPr>
        <w:t>Селькупское </w:t>
      </w:r>
      <w:r w:rsidRPr="00E27232">
        <w:rPr>
          <w:rFonts w:ascii="Times New Roman" w:eastAsia="Times New Roman" w:hAnsi="Times New Roman" w:cs="Times New Roman"/>
          <w:bCs/>
          <w:i/>
          <w:sz w:val="28"/>
          <w:szCs w:val="28"/>
          <w:lang w:eastAsia="ru-RU"/>
        </w:rPr>
        <w:t>оленеводство</w:t>
      </w:r>
      <w:r w:rsidRPr="00E27232">
        <w:rPr>
          <w:rFonts w:ascii="Times New Roman" w:eastAsia="Times New Roman" w:hAnsi="Times New Roman" w:cs="Times New Roman"/>
          <w:color w:val="000000"/>
          <w:sz w:val="28"/>
          <w:szCs w:val="28"/>
          <w:lang w:eastAsia="ru-RU"/>
        </w:rPr>
        <w:t> имело в основном транспортное значение. Его отличительными чертам</w:t>
      </w:r>
      <w:r>
        <w:rPr>
          <w:rFonts w:ascii="Times New Roman" w:eastAsia="Times New Roman" w:hAnsi="Times New Roman" w:cs="Times New Roman"/>
          <w:color w:val="000000"/>
          <w:sz w:val="28"/>
          <w:szCs w:val="28"/>
          <w:lang w:eastAsia="ru-RU"/>
        </w:rPr>
        <w:t>и были, небольшой размер стад 10-</w:t>
      </w:r>
      <w:r w:rsidRPr="00E27232">
        <w:rPr>
          <w:rFonts w:ascii="Times New Roman" w:eastAsia="Times New Roman" w:hAnsi="Times New Roman" w:cs="Times New Roman"/>
          <w:color w:val="000000"/>
          <w:sz w:val="28"/>
          <w:szCs w:val="28"/>
          <w:lang w:eastAsia="ru-RU"/>
        </w:rPr>
        <w:t>30 голов, полувольныи выпас с использованием загонов-коралей, применение ножных и шейных колодок (мокта) для оленей весной, сооружение сараев с дымокурами (отый-мо) летом, высокий удельный вес ездовых оленей в стаде. На летний период несколько семей объединяли оленей</w:t>
      </w:r>
      <w:r>
        <w:rPr>
          <w:rFonts w:ascii="Times New Roman" w:eastAsia="Times New Roman" w:hAnsi="Times New Roman" w:cs="Times New Roman"/>
          <w:color w:val="000000"/>
          <w:sz w:val="28"/>
          <w:szCs w:val="28"/>
          <w:lang w:eastAsia="ru-RU"/>
        </w:rPr>
        <w:t xml:space="preserve"> в одно стадо, препоручая его 2-</w:t>
      </w:r>
      <w:r w:rsidRPr="00E27232">
        <w:rPr>
          <w:rFonts w:ascii="Times New Roman" w:eastAsia="Times New Roman" w:hAnsi="Times New Roman" w:cs="Times New Roman"/>
          <w:color w:val="000000"/>
          <w:sz w:val="28"/>
          <w:szCs w:val="28"/>
          <w:lang w:eastAsia="ru-RU"/>
        </w:rPr>
        <w:t>3 пастухам. С развитием олененодства у северных селькупов в традиционном календаре появляются названия месяцев, содержащие оленеводческие характеристики: отеомте ирэт – «месяц чистки оленями рогов», корыль ирэт – «месяц гона оленей». В качестве транспорта наряду с оленями северные селькупы использовали собак. Немаловажное значение у селькупов имел сбор ягод: морошки, брусники и кедровых орехов. Продукция промыслов составляла основу пищевого рациона, служила сырьем для изготовлени</w:t>
      </w:r>
      <w:r>
        <w:rPr>
          <w:rFonts w:ascii="Times New Roman" w:eastAsia="Times New Roman" w:hAnsi="Times New Roman" w:cs="Times New Roman"/>
          <w:color w:val="000000"/>
          <w:sz w:val="28"/>
          <w:szCs w:val="28"/>
          <w:lang w:eastAsia="ru-RU"/>
        </w:rPr>
        <w:t>я зимней меховой одежды: паргы -</w:t>
      </w:r>
      <w:r w:rsidRPr="00E27232">
        <w:rPr>
          <w:rFonts w:ascii="Times New Roman" w:eastAsia="Times New Roman" w:hAnsi="Times New Roman" w:cs="Times New Roman"/>
          <w:color w:val="000000"/>
          <w:sz w:val="28"/>
          <w:szCs w:val="28"/>
          <w:lang w:eastAsia="ru-RU"/>
        </w:rPr>
        <w:t xml:space="preserve"> распашной коротк</w:t>
      </w:r>
      <w:r>
        <w:rPr>
          <w:rFonts w:ascii="Times New Roman" w:eastAsia="Times New Roman" w:hAnsi="Times New Roman" w:cs="Times New Roman"/>
          <w:color w:val="000000"/>
          <w:sz w:val="28"/>
          <w:szCs w:val="28"/>
          <w:lang w:eastAsia="ru-RU"/>
        </w:rPr>
        <w:t>ой шубы из оленьих шкур, соккы -</w:t>
      </w:r>
      <w:r w:rsidRPr="00E27232">
        <w:rPr>
          <w:rFonts w:ascii="Times New Roman" w:eastAsia="Times New Roman" w:hAnsi="Times New Roman" w:cs="Times New Roman"/>
          <w:color w:val="000000"/>
          <w:sz w:val="28"/>
          <w:szCs w:val="28"/>
          <w:lang w:eastAsia="ru-RU"/>
        </w:rPr>
        <w:t xml:space="preserve"> глухой меховой одежды с капюшоном, шапок укы — в виде капоров из шкурки пешки, песцовых и беличьих лапок или шк</w:t>
      </w:r>
      <w:r>
        <w:rPr>
          <w:rFonts w:ascii="Times New Roman" w:eastAsia="Times New Roman" w:hAnsi="Times New Roman" w:cs="Times New Roman"/>
          <w:color w:val="000000"/>
          <w:sz w:val="28"/>
          <w:szCs w:val="28"/>
          <w:lang w:eastAsia="ru-RU"/>
        </w:rPr>
        <w:t>урок с шеи гагары, обуви пеема -</w:t>
      </w:r>
      <w:r w:rsidRPr="00E27232">
        <w:rPr>
          <w:rFonts w:ascii="Times New Roman" w:eastAsia="Times New Roman" w:hAnsi="Times New Roman" w:cs="Times New Roman"/>
          <w:color w:val="000000"/>
          <w:sz w:val="28"/>
          <w:szCs w:val="28"/>
          <w:lang w:eastAsia="ru-RU"/>
        </w:rPr>
        <w:t xml:space="preserve"> из камусов и сукна или ровдуги. Пушнина играла роль торгового эквивалента и средства уплаты податей. В XIX веке основной меновой единицей была связка из 10 беличьих шкурок «сарум»: росомаха и красная лисица приравнивались к одной б</w:t>
      </w:r>
      <w:r>
        <w:rPr>
          <w:rFonts w:ascii="Times New Roman" w:eastAsia="Times New Roman" w:hAnsi="Times New Roman" w:cs="Times New Roman"/>
          <w:color w:val="000000"/>
          <w:sz w:val="28"/>
          <w:szCs w:val="28"/>
          <w:lang w:eastAsia="ru-RU"/>
        </w:rPr>
        <w:t>еличьей связке, песец и соболь -</w:t>
      </w:r>
      <w:r w:rsidRPr="00E27232">
        <w:rPr>
          <w:rFonts w:ascii="Times New Roman" w:eastAsia="Times New Roman" w:hAnsi="Times New Roman" w:cs="Times New Roman"/>
          <w:color w:val="000000"/>
          <w:sz w:val="28"/>
          <w:szCs w:val="28"/>
          <w:lang w:eastAsia="ru-RU"/>
        </w:rPr>
        <w:t xml:space="preserve"> к трем. Во внутреннем обмене товарами служили рыба, олени, луки со стрелами, лодки. В торговле с русскими на пушнину, рыбу, ягоды, орехи приобретались металлические предметы, оружие, ткань, пищевые продукты. Сре</w:t>
      </w:r>
      <w:r>
        <w:rPr>
          <w:rFonts w:ascii="Times New Roman" w:eastAsia="Times New Roman" w:hAnsi="Times New Roman" w:cs="Times New Roman"/>
          <w:color w:val="000000"/>
          <w:sz w:val="28"/>
          <w:szCs w:val="28"/>
          <w:lang w:eastAsia="ru-RU"/>
        </w:rPr>
        <w:t>ди селькупов выделялись коумде - «торговцы» и лэпырсыбылькуп -</w:t>
      </w:r>
      <w:r w:rsidRPr="00E27232">
        <w:rPr>
          <w:rFonts w:ascii="Times New Roman" w:eastAsia="Times New Roman" w:hAnsi="Times New Roman" w:cs="Times New Roman"/>
          <w:color w:val="000000"/>
          <w:sz w:val="28"/>
          <w:szCs w:val="28"/>
          <w:lang w:eastAsia="ru-RU"/>
        </w:rPr>
        <w:t xml:space="preserve"> «бойкие люди», то есть скупщики, занимавшиеся посреднической торговлей.</w:t>
      </w:r>
    </w:p>
    <w:p w:rsidR="00B251E0" w:rsidRPr="007D29D3" w:rsidRDefault="00B251E0" w:rsidP="00B251E0">
      <w:pPr>
        <w:spacing w:after="0" w:line="240" w:lineRule="auto"/>
        <w:rPr>
          <w:rFonts w:ascii="Times New Roman" w:eastAsia="Times New Roman" w:hAnsi="Times New Roman" w:cs="Times New Roman"/>
          <w:color w:val="000000"/>
          <w:sz w:val="26"/>
          <w:szCs w:val="26"/>
          <w:lang w:eastAsia="ru-RU"/>
        </w:rPr>
      </w:pPr>
    </w:p>
    <w:p w:rsidR="00B251E0" w:rsidRPr="007D29D3" w:rsidRDefault="00B251E0" w:rsidP="00B251E0">
      <w:pPr>
        <w:spacing w:after="0" w:line="240" w:lineRule="auto"/>
        <w:rPr>
          <w:rFonts w:ascii="Times New Roman" w:eastAsia="Times New Roman" w:hAnsi="Times New Roman" w:cs="Times New Roman"/>
          <w:sz w:val="24"/>
          <w:szCs w:val="24"/>
          <w:lang w:eastAsia="ru-RU"/>
        </w:rPr>
      </w:pPr>
    </w:p>
    <w:p w:rsidR="00B251E0" w:rsidRDefault="00B251E0" w:rsidP="00B251E0">
      <w:pPr>
        <w:spacing w:before="100" w:beforeAutospacing="1" w:after="100" w:afterAutospacing="1" w:line="240" w:lineRule="auto"/>
        <w:rPr>
          <w:rFonts w:ascii="Times New Roman" w:eastAsia="Times New Roman" w:hAnsi="Times New Roman" w:cs="Times New Roman"/>
          <w:color w:val="000000"/>
          <w:sz w:val="26"/>
          <w:szCs w:val="26"/>
          <w:lang w:eastAsia="ru-RU"/>
        </w:rPr>
      </w:pPr>
      <w:bookmarkStart w:id="11" w:name="pos2"/>
      <w:bookmarkEnd w:id="11"/>
      <w:r w:rsidRPr="007D29D3">
        <w:rPr>
          <w:rFonts w:ascii="Times New Roman" w:eastAsia="Times New Roman" w:hAnsi="Times New Roman" w:cs="Times New Roman"/>
          <w:color w:val="000000"/>
          <w:sz w:val="26"/>
          <w:szCs w:val="26"/>
          <w:lang w:eastAsia="ru-RU"/>
        </w:rPr>
        <w:t> </w:t>
      </w:r>
    </w:p>
    <w:p w:rsidR="00B251E0" w:rsidRPr="007D29D3" w:rsidRDefault="00B251E0" w:rsidP="00B251E0">
      <w:pPr>
        <w:spacing w:before="100" w:beforeAutospacing="1" w:after="100" w:afterAutospacing="1" w:line="240" w:lineRule="auto"/>
        <w:rPr>
          <w:rFonts w:ascii="Times New Roman" w:eastAsia="Times New Roman" w:hAnsi="Times New Roman" w:cs="Times New Roman"/>
          <w:color w:val="000000"/>
          <w:sz w:val="26"/>
          <w:szCs w:val="26"/>
          <w:lang w:eastAsia="ru-RU"/>
        </w:rPr>
      </w:pPr>
    </w:p>
    <w:p w:rsidR="00B251E0" w:rsidRPr="00E27232" w:rsidRDefault="00B251E0" w:rsidP="00B251E0">
      <w:pPr>
        <w:spacing w:before="100" w:beforeAutospacing="1" w:after="100" w:afterAutospacing="1" w:line="240" w:lineRule="auto"/>
        <w:jc w:val="center"/>
        <w:rPr>
          <w:rFonts w:ascii="Times New Roman" w:eastAsia="Times New Roman" w:hAnsi="Times New Roman" w:cs="Times New Roman"/>
          <w:color w:val="CCC0D9" w:themeColor="accent4" w:themeTint="66"/>
          <w:sz w:val="26"/>
          <w:szCs w:val="26"/>
          <w:lang w:eastAsia="ru-RU"/>
        </w:rPr>
      </w:pPr>
      <w:r w:rsidRPr="00E27232">
        <w:rPr>
          <w:rFonts w:ascii="Times New Roman" w:eastAsia="Times New Roman" w:hAnsi="Times New Roman" w:cs="Times New Roman"/>
          <w:b/>
          <w:bCs/>
          <w:color w:val="CCC0D9" w:themeColor="accent4" w:themeTint="66"/>
          <w:sz w:val="48"/>
          <w:lang w:eastAsia="ru-RU"/>
        </w:rPr>
        <w:lastRenderedPageBreak/>
        <w:t>СЕЛЬКУПСКИЕ ПОСЕЛЕНИЯ</w:t>
      </w:r>
    </w:p>
    <w:tbl>
      <w:tblPr>
        <w:tblW w:w="4000" w:type="pct"/>
        <w:jc w:val="center"/>
        <w:tblCellSpacing w:w="15" w:type="dxa"/>
        <w:tblCellMar>
          <w:top w:w="15" w:type="dxa"/>
          <w:left w:w="15" w:type="dxa"/>
          <w:bottom w:w="15" w:type="dxa"/>
          <w:right w:w="15" w:type="dxa"/>
        </w:tblCellMar>
        <w:tblLook w:val="04A0"/>
      </w:tblPr>
      <w:tblGrid>
        <w:gridCol w:w="2440"/>
        <w:gridCol w:w="4566"/>
        <w:gridCol w:w="2439"/>
      </w:tblGrid>
      <w:tr w:rsidR="00B251E0" w:rsidRPr="007D29D3" w:rsidTr="00BD40D9">
        <w:trPr>
          <w:tblCellSpacing w:w="15" w:type="dxa"/>
          <w:jc w:val="center"/>
        </w:trPr>
        <w:tc>
          <w:tcPr>
            <w:tcW w:w="1300" w:type="pct"/>
            <w:vAlign w:val="center"/>
            <w:hideMark/>
          </w:tcPr>
          <w:p w:rsidR="00B251E0" w:rsidRPr="007D29D3" w:rsidRDefault="00B251E0" w:rsidP="00BD40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00200" cy="1905000"/>
                  <wp:effectExtent l="19050" t="0" r="0" b="0"/>
                  <wp:docPr id="51" name="Рисунок 51" descr="Селькупы.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Селькупы. Поселения"/>
                          <pic:cNvPicPr>
                            <a:picLocks noChangeAspect="1" noChangeArrowheads="1"/>
                          </pic:cNvPicPr>
                        </pic:nvPicPr>
                        <pic:blipFill>
                          <a:blip r:embed="rId35"/>
                          <a:srcRect/>
                          <a:stretch>
                            <a:fillRect/>
                          </a:stretch>
                        </pic:blipFill>
                        <pic:spPr bwMode="auto">
                          <a:xfrm>
                            <a:off x="0" y="0"/>
                            <a:ext cx="1600200" cy="1905000"/>
                          </a:xfrm>
                          <a:prstGeom prst="rect">
                            <a:avLst/>
                          </a:prstGeom>
                          <a:noFill/>
                          <a:ln w="9525">
                            <a:noFill/>
                            <a:miter lim="800000"/>
                            <a:headEnd/>
                            <a:tailEnd/>
                          </a:ln>
                        </pic:spPr>
                      </pic:pic>
                    </a:graphicData>
                  </a:graphic>
                </wp:inline>
              </w:drawing>
            </w:r>
          </w:p>
        </w:tc>
        <w:tc>
          <w:tcPr>
            <w:tcW w:w="2450" w:type="pct"/>
            <w:vAlign w:val="center"/>
            <w:hideMark/>
          </w:tcPr>
          <w:p w:rsidR="00B251E0" w:rsidRPr="007D29D3" w:rsidRDefault="00B251E0" w:rsidP="00BD40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57525" cy="1905000"/>
                  <wp:effectExtent l="19050" t="0" r="9525" b="0"/>
                  <wp:docPr id="52" name="Рисунок 52" descr="Селькупы.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Селькупы. Поселения"/>
                          <pic:cNvPicPr>
                            <a:picLocks noChangeAspect="1" noChangeArrowheads="1"/>
                          </pic:cNvPicPr>
                        </pic:nvPicPr>
                        <pic:blipFill>
                          <a:blip r:embed="rId36"/>
                          <a:srcRect/>
                          <a:stretch>
                            <a:fillRect/>
                          </a:stretch>
                        </pic:blipFill>
                        <pic:spPr bwMode="auto">
                          <a:xfrm>
                            <a:off x="0" y="0"/>
                            <a:ext cx="3057525" cy="1905000"/>
                          </a:xfrm>
                          <a:prstGeom prst="rect">
                            <a:avLst/>
                          </a:prstGeom>
                          <a:noFill/>
                          <a:ln w="9525">
                            <a:noFill/>
                            <a:miter lim="800000"/>
                            <a:headEnd/>
                            <a:tailEnd/>
                          </a:ln>
                        </pic:spPr>
                      </pic:pic>
                    </a:graphicData>
                  </a:graphic>
                </wp:inline>
              </w:drawing>
            </w:r>
          </w:p>
        </w:tc>
        <w:tc>
          <w:tcPr>
            <w:tcW w:w="1250" w:type="pct"/>
            <w:vAlign w:val="center"/>
            <w:hideMark/>
          </w:tcPr>
          <w:p w:rsidR="00B251E0" w:rsidRPr="007D29D3" w:rsidRDefault="00B251E0" w:rsidP="00BD40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90675" cy="1905000"/>
                  <wp:effectExtent l="19050" t="0" r="9525" b="0"/>
                  <wp:docPr id="53" name="Рисунок 53" descr="http://gcbs.ru/pub/narody/nency/selkupy/selkupstoyb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gcbs.ru/pub/narody/nency/selkupy/selkupstoybich.jpg"/>
                          <pic:cNvPicPr>
                            <a:picLocks noChangeAspect="1" noChangeArrowheads="1"/>
                          </pic:cNvPicPr>
                        </pic:nvPicPr>
                        <pic:blipFill>
                          <a:blip r:embed="rId37"/>
                          <a:srcRect/>
                          <a:stretch>
                            <a:fillRect/>
                          </a:stretch>
                        </pic:blipFill>
                        <pic:spPr bwMode="auto">
                          <a:xfrm>
                            <a:off x="0" y="0"/>
                            <a:ext cx="1590675" cy="1905000"/>
                          </a:xfrm>
                          <a:prstGeom prst="rect">
                            <a:avLst/>
                          </a:prstGeom>
                          <a:noFill/>
                          <a:ln w="9525">
                            <a:noFill/>
                            <a:miter lim="800000"/>
                            <a:headEnd/>
                            <a:tailEnd/>
                          </a:ln>
                        </pic:spPr>
                      </pic:pic>
                    </a:graphicData>
                  </a:graphic>
                </wp:inline>
              </w:drawing>
            </w:r>
          </w:p>
        </w:tc>
      </w:tr>
    </w:tbl>
    <w:p w:rsidR="00B251E0" w:rsidRPr="00E27232" w:rsidRDefault="00B251E0" w:rsidP="00B251E0">
      <w:pPr>
        <w:spacing w:after="0" w:line="240" w:lineRule="auto"/>
        <w:jc w:val="both"/>
        <w:rPr>
          <w:rFonts w:ascii="Times New Roman" w:eastAsia="Times New Roman" w:hAnsi="Times New Roman" w:cs="Times New Roman"/>
          <w:color w:val="000000"/>
          <w:sz w:val="28"/>
          <w:szCs w:val="28"/>
          <w:lang w:eastAsia="ru-RU"/>
        </w:rPr>
      </w:pPr>
      <w:r w:rsidRPr="007D29D3">
        <w:rPr>
          <w:rFonts w:ascii="Times New Roman" w:eastAsia="Times New Roman" w:hAnsi="Times New Roman" w:cs="Times New Roman"/>
          <w:color w:val="000000"/>
          <w:sz w:val="26"/>
          <w:szCs w:val="26"/>
          <w:lang w:eastAsia="ru-RU"/>
        </w:rPr>
        <w:br/>
      </w:r>
      <w:r w:rsidRPr="00E27232">
        <w:rPr>
          <w:rFonts w:ascii="Times New Roman" w:eastAsia="Times New Roman" w:hAnsi="Times New Roman" w:cs="Times New Roman"/>
          <w:color w:val="000000"/>
          <w:sz w:val="28"/>
          <w:szCs w:val="28"/>
          <w:lang w:eastAsia="ru-RU"/>
        </w:rPr>
        <w:t>Селькупские по</w:t>
      </w:r>
      <w:r>
        <w:rPr>
          <w:rFonts w:ascii="Times New Roman" w:eastAsia="Times New Roman" w:hAnsi="Times New Roman" w:cs="Times New Roman"/>
          <w:color w:val="000000"/>
          <w:sz w:val="28"/>
          <w:szCs w:val="28"/>
          <w:lang w:eastAsia="ru-RU"/>
        </w:rPr>
        <w:t>селения, обычно состоявшие из 2-</w:t>
      </w:r>
      <w:r w:rsidRPr="00E27232">
        <w:rPr>
          <w:rFonts w:ascii="Times New Roman" w:eastAsia="Times New Roman" w:hAnsi="Times New Roman" w:cs="Times New Roman"/>
          <w:color w:val="000000"/>
          <w:sz w:val="28"/>
          <w:szCs w:val="28"/>
          <w:lang w:eastAsia="ru-RU"/>
        </w:rPr>
        <w:t>10 жилищ, располагались на высоких берегах рек. Традиционными жилищами северных с</w:t>
      </w:r>
      <w:r>
        <w:rPr>
          <w:rFonts w:ascii="Times New Roman" w:eastAsia="Times New Roman" w:hAnsi="Times New Roman" w:cs="Times New Roman"/>
          <w:color w:val="000000"/>
          <w:sz w:val="28"/>
          <w:szCs w:val="28"/>
          <w:lang w:eastAsia="ru-RU"/>
        </w:rPr>
        <w:t>елькупов являлись полуземлянка -</w:t>
      </w:r>
      <w:r w:rsidRPr="00E27232">
        <w:rPr>
          <w:rFonts w:ascii="Times New Roman" w:eastAsia="Times New Roman" w:hAnsi="Times New Roman" w:cs="Times New Roman"/>
          <w:color w:val="000000"/>
          <w:sz w:val="28"/>
          <w:szCs w:val="28"/>
          <w:lang w:eastAsia="ru-RU"/>
        </w:rPr>
        <w:t xml:space="preserve"> пои мот, локоро</w:t>
      </w:r>
      <w:r>
        <w:rPr>
          <w:rFonts w:ascii="Times New Roman" w:eastAsia="Times New Roman" w:hAnsi="Times New Roman" w:cs="Times New Roman"/>
          <w:color w:val="000000"/>
          <w:sz w:val="28"/>
          <w:szCs w:val="28"/>
          <w:lang w:eastAsia="ru-RU"/>
        </w:rPr>
        <w:t xml:space="preserve"> пои мот, локоро чуй мот и чум - мот -</w:t>
      </w:r>
      <w:r w:rsidRPr="00E27232">
        <w:rPr>
          <w:rFonts w:ascii="Times New Roman" w:eastAsia="Times New Roman" w:hAnsi="Times New Roman" w:cs="Times New Roman"/>
          <w:color w:val="000000"/>
          <w:sz w:val="28"/>
          <w:szCs w:val="28"/>
          <w:lang w:eastAsia="ru-RU"/>
        </w:rPr>
        <w:t xml:space="preserve"> ненецкого типа Полуземлянка пои мот представляла собой деревянный каркас в виде усеченной пирамиды, сооруженный над четырехугольной ямой (4x4, глубиной до 0,5 м) Сверху она закрывалась расколотыми вдоль лиственничными бревнами. В отличие от пои мот, полуземлянка локоро пои мот имела форм</w:t>
      </w:r>
      <w:r>
        <w:rPr>
          <w:rFonts w:ascii="Times New Roman" w:eastAsia="Times New Roman" w:hAnsi="Times New Roman" w:cs="Times New Roman"/>
          <w:color w:val="000000"/>
          <w:sz w:val="28"/>
          <w:szCs w:val="28"/>
          <w:lang w:eastAsia="ru-RU"/>
        </w:rPr>
        <w:t>у усеченного конуса диаметром 3-4 м. Каркас -</w:t>
      </w:r>
      <w:r w:rsidRPr="00E27232">
        <w:rPr>
          <w:rFonts w:ascii="Times New Roman" w:eastAsia="Times New Roman" w:hAnsi="Times New Roman" w:cs="Times New Roman"/>
          <w:color w:val="000000"/>
          <w:sz w:val="28"/>
          <w:szCs w:val="28"/>
          <w:lang w:eastAsia="ru-RU"/>
        </w:rPr>
        <w:t xml:space="preserve"> две плахи, с</w:t>
      </w:r>
      <w:r>
        <w:rPr>
          <w:rFonts w:ascii="Times New Roman" w:eastAsia="Times New Roman" w:hAnsi="Times New Roman" w:cs="Times New Roman"/>
          <w:color w:val="000000"/>
          <w:sz w:val="28"/>
          <w:szCs w:val="28"/>
          <w:lang w:eastAsia="ru-RU"/>
        </w:rPr>
        <w:t>оединенные перекладиной, стены -</w:t>
      </w:r>
      <w:r w:rsidRPr="00E27232">
        <w:rPr>
          <w:rFonts w:ascii="Times New Roman" w:eastAsia="Times New Roman" w:hAnsi="Times New Roman" w:cs="Times New Roman"/>
          <w:color w:val="000000"/>
          <w:sz w:val="28"/>
          <w:szCs w:val="28"/>
          <w:lang w:eastAsia="ru-RU"/>
        </w:rPr>
        <w:t xml:space="preserve"> составленные по окружности плахи Локоро чуй мот имел вид к</w:t>
      </w:r>
      <w:r>
        <w:rPr>
          <w:rFonts w:ascii="Times New Roman" w:eastAsia="Times New Roman" w:hAnsi="Times New Roman" w:cs="Times New Roman"/>
          <w:color w:val="000000"/>
          <w:sz w:val="28"/>
          <w:szCs w:val="28"/>
          <w:lang w:eastAsia="ru-RU"/>
        </w:rPr>
        <w:t>онуса, жилищная яма диаметром 3-</w:t>
      </w:r>
      <w:r w:rsidRPr="00E27232">
        <w:rPr>
          <w:rFonts w:ascii="Times New Roman" w:eastAsia="Times New Roman" w:hAnsi="Times New Roman" w:cs="Times New Roman"/>
          <w:color w:val="000000"/>
          <w:sz w:val="28"/>
          <w:szCs w:val="28"/>
          <w:lang w:eastAsia="ru-RU"/>
        </w:rPr>
        <w:t>4 м, глубиной 20 см, каркас — две жерди с рогатинами на</w:t>
      </w:r>
      <w:r>
        <w:rPr>
          <w:rFonts w:ascii="Times New Roman" w:eastAsia="Times New Roman" w:hAnsi="Times New Roman" w:cs="Times New Roman"/>
          <w:color w:val="000000"/>
          <w:sz w:val="28"/>
          <w:szCs w:val="28"/>
          <w:lang w:eastAsia="ru-RU"/>
        </w:rPr>
        <w:t xml:space="preserve"> верхних концах, стены -</w:t>
      </w:r>
      <w:r w:rsidRPr="00E27232">
        <w:rPr>
          <w:rFonts w:ascii="Times New Roman" w:eastAsia="Times New Roman" w:hAnsi="Times New Roman" w:cs="Times New Roman"/>
          <w:color w:val="000000"/>
          <w:sz w:val="28"/>
          <w:szCs w:val="28"/>
          <w:lang w:eastAsia="ru-RU"/>
        </w:rPr>
        <w:t xml:space="preserve"> длинные шесты. Сверху полуземлянки покрывались настилом из полотнищ дерна ил</w:t>
      </w:r>
      <w:r>
        <w:rPr>
          <w:rFonts w:ascii="Times New Roman" w:eastAsia="Times New Roman" w:hAnsi="Times New Roman" w:cs="Times New Roman"/>
          <w:color w:val="000000"/>
          <w:sz w:val="28"/>
          <w:szCs w:val="28"/>
          <w:lang w:eastAsia="ru-RU"/>
        </w:rPr>
        <w:t xml:space="preserve">и бересты и присыпались песком. </w:t>
      </w:r>
      <w:r w:rsidRPr="00E27232">
        <w:rPr>
          <w:rFonts w:ascii="Times New Roman" w:eastAsia="Times New Roman" w:hAnsi="Times New Roman" w:cs="Times New Roman"/>
          <w:color w:val="000000"/>
          <w:sz w:val="28"/>
          <w:szCs w:val="28"/>
          <w:lang w:eastAsia="ru-RU"/>
        </w:rPr>
        <w:t>В ка</w:t>
      </w:r>
      <w:r>
        <w:rPr>
          <w:rFonts w:ascii="Times New Roman" w:eastAsia="Times New Roman" w:hAnsi="Times New Roman" w:cs="Times New Roman"/>
          <w:color w:val="000000"/>
          <w:sz w:val="28"/>
          <w:szCs w:val="28"/>
          <w:lang w:eastAsia="ru-RU"/>
        </w:rPr>
        <w:t>ждой такой землянке проживали 2-</w:t>
      </w:r>
      <w:r w:rsidRPr="00E27232">
        <w:rPr>
          <w:rFonts w:ascii="Times New Roman" w:eastAsia="Times New Roman" w:hAnsi="Times New Roman" w:cs="Times New Roman"/>
          <w:color w:val="000000"/>
          <w:sz w:val="28"/>
          <w:szCs w:val="28"/>
          <w:lang w:eastAsia="ru-RU"/>
        </w:rPr>
        <w:t>3 семьи. Вход жилища был ори</w:t>
      </w:r>
      <w:r>
        <w:rPr>
          <w:rFonts w:ascii="Times New Roman" w:eastAsia="Times New Roman" w:hAnsi="Times New Roman" w:cs="Times New Roman"/>
          <w:color w:val="000000"/>
          <w:sz w:val="28"/>
          <w:szCs w:val="28"/>
          <w:lang w:eastAsia="ru-RU"/>
        </w:rPr>
        <w:t>ентирован к реке или на восток -</w:t>
      </w:r>
      <w:r w:rsidRPr="00E27232">
        <w:rPr>
          <w:rFonts w:ascii="Times New Roman" w:eastAsia="Times New Roman" w:hAnsi="Times New Roman" w:cs="Times New Roman"/>
          <w:color w:val="000000"/>
          <w:sz w:val="28"/>
          <w:szCs w:val="28"/>
          <w:lang w:eastAsia="ru-RU"/>
        </w:rPr>
        <w:t xml:space="preserve"> в сторону солнца. В центре располагался очаг, огороженный с трех сторон бревнами и досками. По обе стороны от него располагались спальные места. Ближе к выходу размешались женщины, здесь же хранились их вещи, дрова, посуда. Дальние от выхода места занимали дети и мужчины. Пространство </w:t>
      </w:r>
      <w:r>
        <w:rPr>
          <w:rFonts w:ascii="Times New Roman" w:eastAsia="Times New Roman" w:hAnsi="Times New Roman" w:cs="Times New Roman"/>
          <w:color w:val="000000"/>
          <w:sz w:val="28"/>
          <w:szCs w:val="28"/>
          <w:lang w:eastAsia="ru-RU"/>
        </w:rPr>
        <w:t>за очагом, что напротив входа, -</w:t>
      </w:r>
      <w:r w:rsidRPr="00E27232">
        <w:rPr>
          <w:rFonts w:ascii="Times New Roman" w:eastAsia="Times New Roman" w:hAnsi="Times New Roman" w:cs="Times New Roman"/>
          <w:color w:val="000000"/>
          <w:sz w:val="28"/>
          <w:szCs w:val="28"/>
          <w:lang w:eastAsia="ru-RU"/>
        </w:rPr>
        <w:t xml:space="preserve"> сытке, считалось сакральным. Обычно на поселении находились разнообразные хозяйственные постройки лабазы для хранения вещей (корэ), навесы для хранения нарт, лыж, орудий труда, хозяйственной утвари (карли поры), конический деревянный сарай дл</w:t>
      </w:r>
      <w:r>
        <w:rPr>
          <w:rFonts w:ascii="Times New Roman" w:eastAsia="Times New Roman" w:hAnsi="Times New Roman" w:cs="Times New Roman"/>
          <w:color w:val="000000"/>
          <w:sz w:val="28"/>
          <w:szCs w:val="28"/>
          <w:lang w:eastAsia="ru-RU"/>
        </w:rPr>
        <w:t>я хранения продуктов (пой кут).</w:t>
      </w:r>
      <w:r w:rsidRPr="00E27232">
        <w:rPr>
          <w:rFonts w:ascii="Times New Roman" w:eastAsia="Times New Roman" w:hAnsi="Times New Roman" w:cs="Times New Roman"/>
          <w:color w:val="000000"/>
          <w:sz w:val="28"/>
          <w:szCs w:val="28"/>
          <w:lang w:eastAsia="ru-RU"/>
        </w:rPr>
        <w:t>Чум северных селькупов был заимствован у ненцев, однако имел некоторые отличительные особенности. Основные шесты чума связывались веревкой или крепились с помощью имевшихся на концах развилок. В средней части чума, с внутренней стороны, нередко шел деревянный обруч, соединявший шесты между собой (эвенкийское заимствование). Зимой для покрытия чума использовались</w:t>
      </w:r>
      <w:r>
        <w:rPr>
          <w:rFonts w:ascii="Times New Roman" w:eastAsia="Times New Roman" w:hAnsi="Times New Roman" w:cs="Times New Roman"/>
          <w:color w:val="000000"/>
          <w:sz w:val="28"/>
          <w:szCs w:val="28"/>
          <w:lang w:eastAsia="ru-RU"/>
        </w:rPr>
        <w:t xml:space="preserve"> нюки из оленьих шкур, а летом -</w:t>
      </w:r>
      <w:r w:rsidRPr="00E27232">
        <w:rPr>
          <w:rFonts w:ascii="Times New Roman" w:eastAsia="Times New Roman" w:hAnsi="Times New Roman" w:cs="Times New Roman"/>
          <w:color w:val="000000"/>
          <w:sz w:val="28"/>
          <w:szCs w:val="28"/>
          <w:lang w:eastAsia="ru-RU"/>
        </w:rPr>
        <w:t xml:space="preserve"> из бересты. На местах промыслов сооружались временные постройки шалаши из тальника полусфериче</w:t>
      </w:r>
      <w:r>
        <w:rPr>
          <w:rFonts w:ascii="Times New Roman" w:eastAsia="Times New Roman" w:hAnsi="Times New Roman" w:cs="Times New Roman"/>
          <w:color w:val="000000"/>
          <w:sz w:val="28"/>
          <w:szCs w:val="28"/>
          <w:lang w:eastAsia="ru-RU"/>
        </w:rPr>
        <w:t>ской формы, покрытые берестой, -</w:t>
      </w:r>
      <w:r w:rsidRPr="00E27232">
        <w:rPr>
          <w:rFonts w:ascii="Times New Roman" w:eastAsia="Times New Roman" w:hAnsi="Times New Roman" w:cs="Times New Roman"/>
          <w:color w:val="000000"/>
          <w:sz w:val="28"/>
          <w:szCs w:val="28"/>
          <w:lang w:eastAsia="ru-RU"/>
        </w:rPr>
        <w:t xml:space="preserve"> кумар, или навесы из жердей в виде получума, п</w:t>
      </w:r>
      <w:r>
        <w:rPr>
          <w:rFonts w:ascii="Times New Roman" w:eastAsia="Times New Roman" w:hAnsi="Times New Roman" w:cs="Times New Roman"/>
          <w:color w:val="000000"/>
          <w:sz w:val="28"/>
          <w:szCs w:val="28"/>
          <w:lang w:eastAsia="ru-RU"/>
        </w:rPr>
        <w:t>окрытые берестой или лапником, -</w:t>
      </w:r>
      <w:r w:rsidRPr="00E27232">
        <w:rPr>
          <w:rFonts w:ascii="Times New Roman" w:eastAsia="Times New Roman" w:hAnsi="Times New Roman" w:cs="Times New Roman"/>
          <w:color w:val="000000"/>
          <w:sz w:val="28"/>
          <w:szCs w:val="28"/>
          <w:lang w:eastAsia="ru-RU"/>
        </w:rPr>
        <w:t xml:space="preserve"> кора.</w:t>
      </w:r>
    </w:p>
    <w:p w:rsidR="00B251E0" w:rsidRPr="00E27232" w:rsidRDefault="00B251E0" w:rsidP="00B251E0">
      <w:pPr>
        <w:spacing w:after="0" w:line="240" w:lineRule="auto"/>
        <w:rPr>
          <w:rFonts w:ascii="Times New Roman" w:eastAsia="Times New Roman" w:hAnsi="Times New Roman" w:cs="Times New Roman"/>
          <w:sz w:val="24"/>
          <w:szCs w:val="24"/>
          <w:lang w:eastAsia="ru-RU"/>
        </w:rPr>
      </w:pPr>
      <w:bookmarkStart w:id="12" w:name="duh"/>
      <w:bookmarkEnd w:id="12"/>
    </w:p>
    <w:p w:rsidR="00B251E0" w:rsidRPr="00E27232" w:rsidRDefault="00B251E0" w:rsidP="00B251E0">
      <w:pPr>
        <w:spacing w:before="100" w:beforeAutospacing="1" w:after="100" w:afterAutospacing="1" w:line="240" w:lineRule="auto"/>
        <w:jc w:val="center"/>
        <w:rPr>
          <w:rFonts w:ascii="Times New Roman" w:eastAsia="Times New Roman" w:hAnsi="Times New Roman" w:cs="Times New Roman"/>
          <w:color w:val="CCC0D9" w:themeColor="accent4" w:themeTint="66"/>
          <w:sz w:val="26"/>
          <w:szCs w:val="26"/>
          <w:lang w:eastAsia="ru-RU"/>
        </w:rPr>
      </w:pPr>
      <w:r w:rsidRPr="00E27232">
        <w:rPr>
          <w:rFonts w:ascii="Times New Roman" w:eastAsia="Times New Roman" w:hAnsi="Times New Roman" w:cs="Times New Roman"/>
          <w:b/>
          <w:bCs/>
          <w:color w:val="CCC0D9" w:themeColor="accent4" w:themeTint="66"/>
          <w:sz w:val="48"/>
          <w:lang w:eastAsia="ru-RU"/>
        </w:rPr>
        <w:lastRenderedPageBreak/>
        <w:t>ДУХОВНАЯ КУЛЬТУРА СЕЛЬКУПОВ</w:t>
      </w:r>
    </w:p>
    <w:tbl>
      <w:tblPr>
        <w:tblW w:w="3750" w:type="pct"/>
        <w:jc w:val="center"/>
        <w:tblCellSpacing w:w="15" w:type="dxa"/>
        <w:tblCellMar>
          <w:top w:w="15" w:type="dxa"/>
          <w:left w:w="15" w:type="dxa"/>
          <w:bottom w:w="15" w:type="dxa"/>
          <w:right w:w="15" w:type="dxa"/>
        </w:tblCellMar>
        <w:tblLook w:val="04A0"/>
      </w:tblPr>
      <w:tblGrid>
        <w:gridCol w:w="2685"/>
        <w:gridCol w:w="6675"/>
      </w:tblGrid>
      <w:tr w:rsidR="00B251E0" w:rsidRPr="007D29D3" w:rsidTr="00BD40D9">
        <w:trPr>
          <w:tblCellSpacing w:w="15" w:type="dxa"/>
          <w:jc w:val="center"/>
        </w:trPr>
        <w:tc>
          <w:tcPr>
            <w:tcW w:w="1750" w:type="pct"/>
            <w:vAlign w:val="center"/>
            <w:hideMark/>
          </w:tcPr>
          <w:p w:rsidR="00B251E0" w:rsidRPr="007D29D3" w:rsidRDefault="00B251E0" w:rsidP="00BD40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28775" cy="2381250"/>
                  <wp:effectExtent l="19050" t="0" r="9525" b="0"/>
                  <wp:docPr id="55" name="Рисунок 55" descr="Селькупы. Одежда шам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Селькупы. Одежда шамана"/>
                          <pic:cNvPicPr>
                            <a:picLocks noChangeAspect="1" noChangeArrowheads="1"/>
                          </pic:cNvPicPr>
                        </pic:nvPicPr>
                        <pic:blipFill>
                          <a:blip r:embed="rId38"/>
                          <a:srcRect/>
                          <a:stretch>
                            <a:fillRect/>
                          </a:stretch>
                        </pic:blipFill>
                        <pic:spPr bwMode="auto">
                          <a:xfrm>
                            <a:off x="0" y="0"/>
                            <a:ext cx="1628775" cy="2381250"/>
                          </a:xfrm>
                          <a:prstGeom prst="rect">
                            <a:avLst/>
                          </a:prstGeom>
                          <a:noFill/>
                          <a:ln w="9525">
                            <a:noFill/>
                            <a:miter lim="800000"/>
                            <a:headEnd/>
                            <a:tailEnd/>
                          </a:ln>
                        </pic:spPr>
                      </pic:pic>
                    </a:graphicData>
                  </a:graphic>
                </wp:inline>
              </w:drawing>
            </w:r>
          </w:p>
        </w:tc>
        <w:tc>
          <w:tcPr>
            <w:tcW w:w="1750" w:type="pct"/>
            <w:vAlign w:val="center"/>
            <w:hideMark/>
          </w:tcPr>
          <w:p w:rsidR="00B251E0" w:rsidRPr="007D29D3" w:rsidRDefault="00B251E0" w:rsidP="00BD40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171950" cy="2381250"/>
                  <wp:effectExtent l="19050" t="0" r="0" b="0"/>
                  <wp:docPr id="56" name="Рисунок 56" descr="http://gcbs.ru/pub/narody/nency/selkupy/amulet_selku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gcbs.ru/pub/narody/nency/selkupy/amulet_selkupy.jpg"/>
                          <pic:cNvPicPr>
                            <a:picLocks noChangeAspect="1" noChangeArrowheads="1"/>
                          </pic:cNvPicPr>
                        </pic:nvPicPr>
                        <pic:blipFill>
                          <a:blip r:embed="rId39"/>
                          <a:srcRect/>
                          <a:stretch>
                            <a:fillRect/>
                          </a:stretch>
                        </pic:blipFill>
                        <pic:spPr bwMode="auto">
                          <a:xfrm>
                            <a:off x="0" y="0"/>
                            <a:ext cx="4171950" cy="2381250"/>
                          </a:xfrm>
                          <a:prstGeom prst="rect">
                            <a:avLst/>
                          </a:prstGeom>
                          <a:noFill/>
                          <a:ln w="9525">
                            <a:noFill/>
                            <a:miter lim="800000"/>
                            <a:headEnd/>
                            <a:tailEnd/>
                          </a:ln>
                        </pic:spPr>
                      </pic:pic>
                    </a:graphicData>
                  </a:graphic>
                </wp:inline>
              </w:drawing>
            </w:r>
          </w:p>
        </w:tc>
      </w:tr>
      <w:tr w:rsidR="00B251E0" w:rsidRPr="007D29D3" w:rsidTr="00BD40D9">
        <w:trPr>
          <w:tblCellSpacing w:w="15" w:type="dxa"/>
          <w:jc w:val="center"/>
        </w:trPr>
        <w:tc>
          <w:tcPr>
            <w:tcW w:w="1750" w:type="pct"/>
            <w:vAlign w:val="center"/>
            <w:hideMark/>
          </w:tcPr>
          <w:p w:rsidR="00B251E0" w:rsidRDefault="00B251E0" w:rsidP="00BD40D9">
            <w:pPr>
              <w:spacing w:after="0" w:line="240" w:lineRule="auto"/>
              <w:jc w:val="center"/>
              <w:rPr>
                <w:rFonts w:ascii="Times New Roman" w:eastAsia="Times New Roman" w:hAnsi="Times New Roman" w:cs="Times New Roman"/>
                <w:noProof/>
                <w:sz w:val="24"/>
                <w:szCs w:val="24"/>
                <w:lang w:eastAsia="ru-RU"/>
              </w:rPr>
            </w:pPr>
          </w:p>
          <w:p w:rsidR="00B251E0" w:rsidRDefault="00B251E0" w:rsidP="00BD40D9">
            <w:pPr>
              <w:spacing w:after="0" w:line="240" w:lineRule="auto"/>
              <w:jc w:val="center"/>
              <w:rPr>
                <w:rFonts w:ascii="Times New Roman" w:eastAsia="Times New Roman" w:hAnsi="Times New Roman" w:cs="Times New Roman"/>
                <w:noProof/>
                <w:sz w:val="24"/>
                <w:szCs w:val="24"/>
                <w:lang w:eastAsia="ru-RU"/>
              </w:rPr>
            </w:pPr>
          </w:p>
        </w:tc>
        <w:tc>
          <w:tcPr>
            <w:tcW w:w="1750" w:type="pct"/>
            <w:vAlign w:val="center"/>
            <w:hideMark/>
          </w:tcPr>
          <w:p w:rsidR="00B251E0" w:rsidRDefault="00B251E0" w:rsidP="00BD40D9">
            <w:pPr>
              <w:spacing w:after="0" w:line="240" w:lineRule="auto"/>
              <w:jc w:val="center"/>
              <w:rPr>
                <w:rFonts w:ascii="Times New Roman" w:eastAsia="Times New Roman" w:hAnsi="Times New Roman" w:cs="Times New Roman"/>
                <w:noProof/>
                <w:sz w:val="24"/>
                <w:szCs w:val="24"/>
                <w:lang w:eastAsia="ru-RU"/>
              </w:rPr>
            </w:pPr>
          </w:p>
        </w:tc>
      </w:tr>
    </w:tbl>
    <w:p w:rsidR="00B251E0" w:rsidRPr="00584E33" w:rsidRDefault="00B251E0" w:rsidP="00B251E0">
      <w:pPr>
        <w:spacing w:after="0" w:line="240" w:lineRule="auto"/>
        <w:jc w:val="both"/>
        <w:rPr>
          <w:rFonts w:ascii="Times New Roman" w:eastAsia="Times New Roman" w:hAnsi="Times New Roman" w:cs="Times New Roman"/>
          <w:color w:val="000000"/>
          <w:sz w:val="28"/>
          <w:szCs w:val="28"/>
          <w:lang w:eastAsia="ru-RU"/>
        </w:rPr>
      </w:pPr>
      <w:r w:rsidRPr="00584E33">
        <w:rPr>
          <w:rFonts w:ascii="Times New Roman" w:eastAsia="Times New Roman" w:hAnsi="Times New Roman" w:cs="Times New Roman"/>
          <w:color w:val="000000"/>
          <w:sz w:val="28"/>
          <w:szCs w:val="28"/>
          <w:lang w:eastAsia="ru-RU"/>
        </w:rPr>
        <w:t>В легенде северных селькупов (сходное предание существует и у ваховских ханты) рассказывается о ссоре двух богатырей (или двух половин народа) при дележе орлиных перьев. Одна часть народа — Лимбыль пелаккыль тамдыр («Орла половинный род») не пожелала поделиться с другой перьями орла, использовавшимися для изготовления боевых стрел. Вследствие чего обиженная сторона — Коссыль пелаккыль тамдыр («Кедровки половинный род») отправилась искать орлиные перья на север. А. Кастрен отмечал, что Limbel-gum (Орлиными людьми) стали именоваться, после ухода на Таз, жившие на Вахе Karol-gum (Журавлиные люди). По мнению Г. Прокофьева и Е. Прокофьевой, северным селькупам была присуща дуально-фратриальная организация, то есть деление на две экзогамные половины: Орла и Кедровки.</w:t>
      </w:r>
      <w:r w:rsidRPr="00584E33">
        <w:rPr>
          <w:rFonts w:ascii="Times New Roman" w:eastAsia="Times New Roman" w:hAnsi="Times New Roman" w:cs="Times New Roman"/>
          <w:color w:val="000000"/>
          <w:sz w:val="28"/>
          <w:szCs w:val="28"/>
          <w:lang w:eastAsia="ru-RU"/>
        </w:rPr>
        <w:br/>
        <w:t>В другом селькупском предании сообщается о трех героях, сражавшихся с народом кэлек тамтыр и давших начало родам Орла, Кедровки и Глухаря. Спасаясь от врагов, они решают превратиться в птиц.</w:t>
      </w:r>
      <w:r w:rsidRPr="00584E33">
        <w:rPr>
          <w:rFonts w:ascii="Times New Roman" w:eastAsia="Times New Roman" w:hAnsi="Times New Roman" w:cs="Times New Roman"/>
          <w:color w:val="000000"/>
          <w:sz w:val="28"/>
          <w:szCs w:val="28"/>
          <w:lang w:eastAsia="ru-RU"/>
        </w:rPr>
        <w:br/>
        <w:t>«Давайте мы лететь будем, — сказал лымбелъ-куп (орлиный человек) Сайготин, — я полечу орлом, а вы как? Вот-вот придет войско, в кругу уже [мы], окружены, а вы как?» Хозель-куп (кедровки человек) Кагилев говорит: «Я кедрушкой буду». Сэнгилъ-куп (глухари¬ный человек) Тетерин: «Я глухарем [буду] лететь»... До утра сидели, крылья делали. Утром один кедрушкой улетел,</w:t>
      </w:r>
      <w:r>
        <w:rPr>
          <w:rFonts w:ascii="Times New Roman" w:eastAsia="Times New Roman" w:hAnsi="Times New Roman" w:cs="Times New Roman"/>
          <w:color w:val="000000"/>
          <w:sz w:val="28"/>
          <w:szCs w:val="28"/>
          <w:lang w:eastAsia="ru-RU"/>
        </w:rPr>
        <w:t xml:space="preserve"> другой — орлом, а сэнгиль-куп -</w:t>
      </w:r>
      <w:r w:rsidRPr="00584E33">
        <w:rPr>
          <w:rFonts w:ascii="Times New Roman" w:eastAsia="Times New Roman" w:hAnsi="Times New Roman" w:cs="Times New Roman"/>
          <w:color w:val="000000"/>
          <w:sz w:val="28"/>
          <w:szCs w:val="28"/>
          <w:lang w:eastAsia="ru-RU"/>
        </w:rPr>
        <w:t xml:space="preserve"> глухарем».</w:t>
      </w:r>
      <w:r w:rsidRPr="00584E33">
        <w:rPr>
          <w:rFonts w:ascii="Times New Roman" w:eastAsia="Times New Roman" w:hAnsi="Times New Roman" w:cs="Times New Roman"/>
          <w:color w:val="000000"/>
          <w:sz w:val="28"/>
          <w:szCs w:val="28"/>
          <w:lang w:eastAsia="ru-RU"/>
        </w:rPr>
        <w:br/>
        <w:t>Селькупские роды — тамдер различались не только названиями и территорией расселения, но имели отдельные родовые святилища и кладбища. По мнению Г. Пелих, у селькупов при заключении браков действовали нормы кольцевой связи. Родовой организации селькупов свойствен счет родства и экзогамные установки по отцовской линии.</w:t>
      </w:r>
      <w:r w:rsidRPr="00584E33">
        <w:rPr>
          <w:rFonts w:ascii="Times New Roman" w:eastAsia="Times New Roman" w:hAnsi="Times New Roman" w:cs="Times New Roman"/>
          <w:color w:val="000000"/>
          <w:sz w:val="28"/>
          <w:szCs w:val="28"/>
          <w:lang w:eastAsia="ru-RU"/>
        </w:rPr>
        <w:br/>
        <w:t>В представлениях селькупов, мирозданием управляли верховный бог неба Ном, хозяин преисподней Кызы и покровител</w:t>
      </w:r>
      <w:r>
        <w:rPr>
          <w:rFonts w:ascii="Times New Roman" w:eastAsia="Times New Roman" w:hAnsi="Times New Roman" w:cs="Times New Roman"/>
          <w:color w:val="000000"/>
          <w:sz w:val="28"/>
          <w:szCs w:val="28"/>
          <w:lang w:eastAsia="ru-RU"/>
        </w:rPr>
        <w:t>ьница земной жизни Илынта Кота -</w:t>
      </w:r>
      <w:r w:rsidRPr="00584E33">
        <w:rPr>
          <w:rFonts w:ascii="Times New Roman" w:eastAsia="Times New Roman" w:hAnsi="Times New Roman" w:cs="Times New Roman"/>
          <w:color w:val="000000"/>
          <w:sz w:val="28"/>
          <w:szCs w:val="28"/>
          <w:lang w:eastAsia="ru-RU"/>
        </w:rPr>
        <w:t xml:space="preserve"> «Старуха Жизни». Враждебные человеку лозы могли «как ветер» </w:t>
      </w:r>
      <w:r w:rsidRPr="00584E33">
        <w:rPr>
          <w:rFonts w:ascii="Times New Roman" w:eastAsia="Times New Roman" w:hAnsi="Times New Roman" w:cs="Times New Roman"/>
          <w:color w:val="000000"/>
          <w:sz w:val="28"/>
          <w:szCs w:val="28"/>
          <w:lang w:eastAsia="ru-RU"/>
        </w:rPr>
        <w:lastRenderedPageBreak/>
        <w:t>проникать в человеческое тело и «как червь» точить какой-либо орган вызывая болезнь. Старики во время грозы затесывали комель растущего дерева, имитируя «убийство лоза», прятали металлические и окрашенные в красный цвет предметы, около жилища вывешивали деревянную ложку или ковш, чтобы «уменьшить силу грома». Для северных селькупов в борьбе за выживание на новых землях «хитрый и беспощадный» Ича стал духовным наставником и образцом для подражания. Окружающая природа по представлениям селькупов населена духами которые также именуются лозами. Лесные духи (Мачиль лозы) могли послать человеку удачу и обильную добычу, приняв облик зверя или птицы, могли заставить охотника плутать в лесу. В устьях крупных рек, в озерах и топки</w:t>
      </w:r>
      <w:r>
        <w:rPr>
          <w:rFonts w:ascii="Times New Roman" w:eastAsia="Times New Roman" w:hAnsi="Times New Roman" w:cs="Times New Roman"/>
          <w:color w:val="000000"/>
          <w:sz w:val="28"/>
          <w:szCs w:val="28"/>
          <w:lang w:eastAsia="ru-RU"/>
        </w:rPr>
        <w:t>х болотах обитали водяные духи -</w:t>
      </w:r>
      <w:r w:rsidRPr="00584E33">
        <w:rPr>
          <w:rFonts w:ascii="Times New Roman" w:eastAsia="Times New Roman" w:hAnsi="Times New Roman" w:cs="Times New Roman"/>
          <w:color w:val="000000"/>
          <w:sz w:val="28"/>
          <w:szCs w:val="28"/>
          <w:lang w:eastAsia="ru-RU"/>
        </w:rPr>
        <w:t xml:space="preserve"> Уткыль лозы, для них опускали в воду металлические предметы (монеты) На промысловых местах на стволах деревьев вырезались антропоморфные изображения духов (личины) — порге олицетворявшие «хозяина» угодий. «Вотчинников» угощали кровью и жиром, в дар приносили </w:t>
      </w:r>
      <w:r>
        <w:rPr>
          <w:rFonts w:ascii="Times New Roman" w:eastAsia="Times New Roman" w:hAnsi="Times New Roman" w:cs="Times New Roman"/>
          <w:color w:val="000000"/>
          <w:sz w:val="28"/>
          <w:szCs w:val="28"/>
          <w:lang w:eastAsia="ru-RU"/>
        </w:rPr>
        <w:t xml:space="preserve">«товар» (отрезы тканей). </w:t>
      </w:r>
      <w:r w:rsidRPr="00584E33">
        <w:rPr>
          <w:rFonts w:ascii="Times New Roman" w:eastAsia="Times New Roman" w:hAnsi="Times New Roman" w:cs="Times New Roman"/>
          <w:color w:val="000000"/>
          <w:sz w:val="28"/>
          <w:szCs w:val="28"/>
          <w:lang w:eastAsia="ru-RU"/>
        </w:rPr>
        <w:t>Особо почитаемыми у северных селькупов были святилища, распол</w:t>
      </w:r>
      <w:r>
        <w:rPr>
          <w:rFonts w:ascii="Times New Roman" w:eastAsia="Times New Roman" w:hAnsi="Times New Roman" w:cs="Times New Roman"/>
          <w:color w:val="000000"/>
          <w:sz w:val="28"/>
          <w:szCs w:val="28"/>
          <w:lang w:eastAsia="ru-RU"/>
        </w:rPr>
        <w:t>оженные на возвышенных местах, - Лозыль тэтты -</w:t>
      </w:r>
      <w:r w:rsidRPr="00584E33">
        <w:rPr>
          <w:rFonts w:ascii="Times New Roman" w:eastAsia="Times New Roman" w:hAnsi="Times New Roman" w:cs="Times New Roman"/>
          <w:color w:val="000000"/>
          <w:sz w:val="28"/>
          <w:szCs w:val="28"/>
          <w:lang w:eastAsia="ru-RU"/>
        </w:rPr>
        <w:t xml:space="preserve"> «Земля духов». Одно из главных капищ тазо</w:t>
      </w:r>
      <w:r>
        <w:rPr>
          <w:rFonts w:ascii="Times New Roman" w:eastAsia="Times New Roman" w:hAnsi="Times New Roman" w:cs="Times New Roman"/>
          <w:color w:val="000000"/>
          <w:sz w:val="28"/>
          <w:szCs w:val="28"/>
          <w:lang w:eastAsia="ru-RU"/>
        </w:rPr>
        <w:t>вских селькупов - Лозылъ-лакка -</w:t>
      </w:r>
      <w:r w:rsidRPr="00584E33">
        <w:rPr>
          <w:rFonts w:ascii="Times New Roman" w:eastAsia="Times New Roman" w:hAnsi="Times New Roman" w:cs="Times New Roman"/>
          <w:color w:val="000000"/>
          <w:sz w:val="28"/>
          <w:szCs w:val="28"/>
          <w:lang w:eastAsia="ru-RU"/>
        </w:rPr>
        <w:t xml:space="preserve"> Гора Духов находится на Чертовом озере. По легенде, здесь некогда жили полулюди-полумедведи. По вечерам на Горе Духов слышны гул бубна, пение, звон колоко</w:t>
      </w:r>
      <w:r>
        <w:rPr>
          <w:rFonts w:ascii="Times New Roman" w:eastAsia="Times New Roman" w:hAnsi="Times New Roman" w:cs="Times New Roman"/>
          <w:color w:val="000000"/>
          <w:sz w:val="28"/>
          <w:szCs w:val="28"/>
          <w:lang w:eastAsia="ru-RU"/>
        </w:rPr>
        <w:t>льчиков, плач детей, лай собак -</w:t>
      </w:r>
      <w:r w:rsidRPr="00584E33">
        <w:rPr>
          <w:rFonts w:ascii="Times New Roman" w:eastAsia="Times New Roman" w:hAnsi="Times New Roman" w:cs="Times New Roman"/>
          <w:color w:val="000000"/>
          <w:sz w:val="28"/>
          <w:szCs w:val="28"/>
          <w:lang w:eastAsia="ru-RU"/>
        </w:rPr>
        <w:t xml:space="preserve"> это шумя</w:t>
      </w:r>
      <w:r>
        <w:rPr>
          <w:rFonts w:ascii="Times New Roman" w:eastAsia="Times New Roman" w:hAnsi="Times New Roman" w:cs="Times New Roman"/>
          <w:color w:val="000000"/>
          <w:sz w:val="28"/>
          <w:szCs w:val="28"/>
          <w:lang w:eastAsia="ru-RU"/>
        </w:rPr>
        <w:t>т многочисленные хозяева сопки -</w:t>
      </w:r>
      <w:r w:rsidRPr="00584E33">
        <w:rPr>
          <w:rFonts w:ascii="Times New Roman" w:eastAsia="Times New Roman" w:hAnsi="Times New Roman" w:cs="Times New Roman"/>
          <w:color w:val="000000"/>
          <w:sz w:val="28"/>
          <w:szCs w:val="28"/>
          <w:lang w:eastAsia="ru-RU"/>
        </w:rPr>
        <w:t xml:space="preserve"> Тэтты Лозы. Обитающие внутри сопки духи через маленькое оконце, озерцо на вершине сопки, видят землю и все, что на ней происходит. Священной считалась не только гора, но и озеро, где запрещалось промышлять зверя и рыбу, черпать воду рукой или ведром. Посещавшие святилище селькупы приносили в дар хозяевам Горы Духов лоскуты тканей и новую одежду: мужчины поднимались на вершину горы, а женщины оставались у подножия. Белая ткань, предназначенная для Нома, повязывалась на б</w:t>
      </w:r>
      <w:r>
        <w:rPr>
          <w:rFonts w:ascii="Times New Roman" w:eastAsia="Times New Roman" w:hAnsi="Times New Roman" w:cs="Times New Roman"/>
          <w:color w:val="000000"/>
          <w:sz w:val="28"/>
          <w:szCs w:val="28"/>
          <w:lang w:eastAsia="ru-RU"/>
        </w:rPr>
        <w:t>ерезу, черная, для Тэтты Имиля - «Старухи Земли», -</w:t>
      </w:r>
      <w:r w:rsidRPr="00584E33">
        <w:rPr>
          <w:rFonts w:ascii="Times New Roman" w:eastAsia="Times New Roman" w:hAnsi="Times New Roman" w:cs="Times New Roman"/>
          <w:color w:val="000000"/>
          <w:sz w:val="28"/>
          <w:szCs w:val="28"/>
          <w:lang w:eastAsia="ru-RU"/>
        </w:rPr>
        <w:t xml:space="preserve"> на кедр. Подобные святилища, расположенные на горах-сопках, где, по представлениям селькупов, обитают Земли духи, есть в верховьях реки Таз, на реке Пюлькы, в устье Малой Ширты.</w:t>
      </w:r>
      <w:r w:rsidRPr="00584E33">
        <w:rPr>
          <w:rFonts w:ascii="Times New Roman" w:eastAsia="Times New Roman" w:hAnsi="Times New Roman" w:cs="Times New Roman"/>
          <w:color w:val="000000"/>
          <w:sz w:val="28"/>
          <w:szCs w:val="28"/>
          <w:lang w:eastAsia="ru-RU"/>
        </w:rPr>
        <w:br/>
        <w:t>Особую роль у северных селькупов играли шаманы — тэтыпы, выступавшие как врачеватели, предсказатели, военные вожди и духовные судьи. По представлению селькупов, шаманский дар передавался по наследству от деда, отца или матери. У жилищ шаман</w:t>
      </w:r>
      <w:r>
        <w:rPr>
          <w:rFonts w:ascii="Times New Roman" w:eastAsia="Times New Roman" w:hAnsi="Times New Roman" w:cs="Times New Roman"/>
          <w:color w:val="000000"/>
          <w:sz w:val="28"/>
          <w:szCs w:val="28"/>
          <w:lang w:eastAsia="ru-RU"/>
        </w:rPr>
        <w:t xml:space="preserve">ов устраивались особые «храмы» - коссыль по </w:t>
      </w:r>
      <w:r w:rsidRPr="00584E33">
        <w:rPr>
          <w:rFonts w:ascii="Times New Roman" w:eastAsia="Times New Roman" w:hAnsi="Times New Roman" w:cs="Times New Roman"/>
          <w:color w:val="000000"/>
          <w:sz w:val="28"/>
          <w:szCs w:val="28"/>
          <w:lang w:eastAsia="ru-RU"/>
        </w:rPr>
        <w:t xml:space="preserve">«жертвенные деревья». У селькупов существовал своеобразный обряд «оживления» шаманского бубна. Церемония приурочивалась к прилету птиц. Используя бубен, шаман мог путешествовать по Вселенной: во время камлания бубен превращался в оленя, несущего хозяина на Небо, или в лодку, отправляющуюся в Преисподнюю. Во время церемонии оживления бубна шаману предстояло отправиться на юг, в страну, «где светят семь солнц, где камень до неба достает». Там в обнесенном стальным забором-неводом «железном доме» жила Илынты кота имшгя — «Жизненная старуха». </w:t>
      </w:r>
    </w:p>
    <w:p w:rsidR="00B251E0" w:rsidRPr="00584E33" w:rsidRDefault="00B251E0" w:rsidP="00B251E0">
      <w:pPr>
        <w:spacing w:before="100" w:beforeAutospacing="1" w:after="100" w:afterAutospacing="1" w:line="240" w:lineRule="auto"/>
        <w:jc w:val="center"/>
        <w:rPr>
          <w:rFonts w:ascii="Times New Roman" w:eastAsia="Times New Roman" w:hAnsi="Times New Roman" w:cs="Times New Roman"/>
          <w:color w:val="CCC0D9" w:themeColor="accent4" w:themeTint="66"/>
          <w:sz w:val="26"/>
          <w:szCs w:val="26"/>
          <w:lang w:eastAsia="ru-RU"/>
        </w:rPr>
      </w:pPr>
      <w:bookmarkStart w:id="13" w:name="spi"/>
      <w:bookmarkEnd w:id="13"/>
      <w:r w:rsidRPr="00584E33">
        <w:rPr>
          <w:rFonts w:ascii="Times New Roman" w:eastAsia="Times New Roman" w:hAnsi="Times New Roman" w:cs="Times New Roman"/>
          <w:b/>
          <w:bCs/>
          <w:color w:val="CCC0D9" w:themeColor="accent4" w:themeTint="66"/>
          <w:sz w:val="48"/>
          <w:lang w:eastAsia="ru-RU"/>
        </w:rPr>
        <w:lastRenderedPageBreak/>
        <w:t>СПИСОК ИСПОЛЬЗОВАННОЙ ЛИТЕРАТУРЫ</w:t>
      </w:r>
    </w:p>
    <w:p w:rsidR="00B251E0" w:rsidRPr="00584E33" w:rsidRDefault="00B251E0" w:rsidP="00B251E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84E33">
        <w:rPr>
          <w:rFonts w:ascii="Times New Roman" w:eastAsia="Times New Roman" w:hAnsi="Times New Roman" w:cs="Times New Roman"/>
          <w:sz w:val="28"/>
          <w:szCs w:val="28"/>
          <w:lang w:eastAsia="ru-RU"/>
        </w:rPr>
        <w:t> </w:t>
      </w:r>
    </w:p>
    <w:p w:rsidR="00B251E0" w:rsidRPr="00584E33" w:rsidRDefault="00B251E0" w:rsidP="00B251E0">
      <w:pPr>
        <w:spacing w:before="100" w:beforeAutospacing="1" w:after="100" w:afterAutospacing="1" w:line="240" w:lineRule="auto"/>
        <w:rPr>
          <w:rFonts w:ascii="Times New Roman" w:eastAsia="Times New Roman" w:hAnsi="Times New Roman" w:cs="Times New Roman"/>
          <w:sz w:val="28"/>
          <w:szCs w:val="28"/>
          <w:lang w:eastAsia="ru-RU"/>
        </w:rPr>
      </w:pPr>
      <w:r w:rsidRPr="00584E33">
        <w:rPr>
          <w:rFonts w:ascii="Times New Roman" w:eastAsia="Times New Roman" w:hAnsi="Times New Roman" w:cs="Times New Roman"/>
          <w:sz w:val="28"/>
          <w:szCs w:val="28"/>
          <w:lang w:eastAsia="ru-RU"/>
        </w:rPr>
        <w:t>1.Ямал – грань веков и тысячелетий. Народы Ямала. Энциклопедия.</w:t>
      </w:r>
    </w:p>
    <w:p w:rsidR="00B251E0" w:rsidRPr="00584E33" w:rsidRDefault="00B251E0" w:rsidP="00B251E0">
      <w:pPr>
        <w:spacing w:before="100" w:beforeAutospacing="1" w:after="100" w:afterAutospacing="1" w:line="240" w:lineRule="auto"/>
        <w:rPr>
          <w:rFonts w:ascii="Times New Roman" w:eastAsia="Times New Roman" w:hAnsi="Times New Roman" w:cs="Times New Roman"/>
          <w:sz w:val="28"/>
          <w:szCs w:val="28"/>
          <w:lang w:eastAsia="ru-RU"/>
        </w:rPr>
      </w:pPr>
      <w:r w:rsidRPr="00584E33">
        <w:rPr>
          <w:rFonts w:ascii="Times New Roman" w:eastAsia="Times New Roman" w:hAnsi="Times New Roman" w:cs="Times New Roman"/>
          <w:sz w:val="28"/>
          <w:szCs w:val="28"/>
          <w:lang w:eastAsia="ru-RU"/>
        </w:rPr>
        <w:t>2. Всемирная география. http://www.wgeo.ru</w:t>
      </w:r>
    </w:p>
    <w:p w:rsidR="00B251E0" w:rsidRPr="00584E33" w:rsidRDefault="00B251E0" w:rsidP="00B251E0">
      <w:pPr>
        <w:spacing w:before="100" w:beforeAutospacing="1" w:after="100" w:afterAutospacing="1" w:line="240" w:lineRule="auto"/>
        <w:rPr>
          <w:rFonts w:ascii="Times New Roman" w:eastAsia="Times New Roman" w:hAnsi="Times New Roman" w:cs="Times New Roman"/>
          <w:sz w:val="28"/>
          <w:szCs w:val="28"/>
          <w:lang w:eastAsia="ru-RU"/>
        </w:rPr>
      </w:pPr>
      <w:r w:rsidRPr="00584E33">
        <w:rPr>
          <w:rFonts w:ascii="Times New Roman" w:eastAsia="Times New Roman" w:hAnsi="Times New Roman" w:cs="Times New Roman"/>
          <w:sz w:val="28"/>
          <w:szCs w:val="28"/>
          <w:lang w:eastAsia="ru-RU"/>
        </w:rPr>
        <w:t>3. www.world-gazetteer.com</w:t>
      </w:r>
    </w:p>
    <w:p w:rsidR="00B251E0" w:rsidRPr="00584E33" w:rsidRDefault="00B251E0" w:rsidP="00B251E0">
      <w:pPr>
        <w:spacing w:before="100" w:beforeAutospacing="1" w:after="100" w:afterAutospacing="1" w:line="240" w:lineRule="auto"/>
        <w:rPr>
          <w:rFonts w:ascii="Times New Roman" w:eastAsia="Times New Roman" w:hAnsi="Times New Roman" w:cs="Times New Roman"/>
          <w:sz w:val="28"/>
          <w:szCs w:val="28"/>
          <w:lang w:eastAsia="ru-RU"/>
        </w:rPr>
      </w:pPr>
      <w:r w:rsidRPr="00584E33">
        <w:rPr>
          <w:rFonts w:ascii="Times New Roman" w:eastAsia="Times New Roman" w:hAnsi="Times New Roman" w:cs="Times New Roman"/>
          <w:sz w:val="28"/>
          <w:szCs w:val="28"/>
          <w:lang w:eastAsia="ru-RU"/>
        </w:rPr>
        <w:t>4. Лезова С.В. Жилище северных селькупов.//Экспериментальная археология.Тобольск,1991, вып.1</w:t>
      </w:r>
    </w:p>
    <w:p w:rsidR="00B251E0" w:rsidRPr="00584E33" w:rsidRDefault="00B251E0" w:rsidP="00B251E0">
      <w:pPr>
        <w:spacing w:before="100" w:beforeAutospacing="1" w:after="100" w:afterAutospacing="1" w:line="240" w:lineRule="auto"/>
        <w:rPr>
          <w:rFonts w:ascii="Times New Roman" w:eastAsia="Times New Roman" w:hAnsi="Times New Roman" w:cs="Times New Roman"/>
          <w:sz w:val="28"/>
          <w:szCs w:val="28"/>
          <w:lang w:eastAsia="ru-RU"/>
        </w:rPr>
      </w:pPr>
      <w:r w:rsidRPr="00584E33">
        <w:rPr>
          <w:rFonts w:ascii="Times New Roman" w:eastAsia="Times New Roman" w:hAnsi="Times New Roman" w:cs="Times New Roman"/>
          <w:sz w:val="28"/>
          <w:szCs w:val="28"/>
          <w:lang w:eastAsia="ru-RU"/>
        </w:rPr>
        <w:t>5. Мартынова Е.П. Очерки истории и культуры хантов.М.,1998</w:t>
      </w:r>
    </w:p>
    <w:p w:rsidR="00B251E0" w:rsidRPr="00584E33" w:rsidRDefault="00B251E0" w:rsidP="00B251E0">
      <w:pPr>
        <w:spacing w:before="100" w:beforeAutospacing="1" w:after="100" w:afterAutospacing="1" w:line="240" w:lineRule="auto"/>
        <w:rPr>
          <w:rFonts w:ascii="Times New Roman" w:eastAsia="Times New Roman" w:hAnsi="Times New Roman" w:cs="Times New Roman"/>
          <w:sz w:val="28"/>
          <w:szCs w:val="28"/>
          <w:lang w:eastAsia="ru-RU"/>
        </w:rPr>
      </w:pPr>
      <w:r w:rsidRPr="00584E33">
        <w:rPr>
          <w:rFonts w:ascii="Times New Roman" w:eastAsia="Times New Roman" w:hAnsi="Times New Roman" w:cs="Times New Roman"/>
          <w:sz w:val="28"/>
          <w:szCs w:val="28"/>
          <w:lang w:eastAsia="ru-RU"/>
        </w:rPr>
        <w:t>6. Пелих Г.И.Происхождение селькупов. Томск, 1972</w:t>
      </w:r>
    </w:p>
    <w:p w:rsidR="00B251E0" w:rsidRPr="00584E33" w:rsidRDefault="00B251E0" w:rsidP="00B251E0">
      <w:pPr>
        <w:spacing w:before="100" w:beforeAutospacing="1" w:after="100" w:afterAutospacing="1" w:line="240" w:lineRule="auto"/>
        <w:rPr>
          <w:rFonts w:ascii="Times New Roman" w:eastAsia="Times New Roman" w:hAnsi="Times New Roman" w:cs="Times New Roman"/>
          <w:sz w:val="28"/>
          <w:szCs w:val="28"/>
          <w:lang w:eastAsia="ru-RU"/>
        </w:rPr>
      </w:pPr>
      <w:r w:rsidRPr="00584E33">
        <w:rPr>
          <w:rFonts w:ascii="Times New Roman" w:eastAsia="Times New Roman" w:hAnsi="Times New Roman" w:cs="Times New Roman"/>
          <w:sz w:val="28"/>
          <w:szCs w:val="28"/>
          <w:lang w:eastAsia="ru-RU"/>
        </w:rPr>
        <w:t>7. Перевалова Е.В. Этническая история северных хантов (обдорско-куноватская группа) в 17-начале 20 вв.Канд.дис.Екатеринбург.</w:t>
      </w:r>
    </w:p>
    <w:p w:rsidR="00B251E0" w:rsidRPr="00584E33" w:rsidRDefault="00B251E0" w:rsidP="00B251E0">
      <w:pPr>
        <w:spacing w:before="100" w:beforeAutospacing="1" w:after="100" w:afterAutospacing="1" w:line="240" w:lineRule="auto"/>
        <w:rPr>
          <w:rFonts w:ascii="Times New Roman" w:eastAsia="Times New Roman" w:hAnsi="Times New Roman" w:cs="Times New Roman"/>
          <w:sz w:val="28"/>
          <w:szCs w:val="28"/>
          <w:lang w:eastAsia="ru-RU"/>
        </w:rPr>
      </w:pPr>
      <w:r w:rsidRPr="00584E33">
        <w:rPr>
          <w:rFonts w:ascii="Times New Roman" w:eastAsia="Times New Roman" w:hAnsi="Times New Roman" w:cs="Times New Roman"/>
          <w:sz w:val="28"/>
          <w:szCs w:val="28"/>
          <w:lang w:eastAsia="ru-RU"/>
        </w:rPr>
        <w:t>8. Хомич Л.В. Ненцы.-М.-Л.1966.</w:t>
      </w:r>
    </w:p>
    <w:p w:rsidR="00B251E0" w:rsidRPr="00584E33" w:rsidRDefault="00B251E0" w:rsidP="00B251E0">
      <w:pPr>
        <w:spacing w:before="100" w:beforeAutospacing="1" w:after="100" w:afterAutospacing="1" w:line="240" w:lineRule="auto"/>
        <w:rPr>
          <w:rFonts w:ascii="Times New Roman" w:eastAsia="Times New Roman" w:hAnsi="Times New Roman" w:cs="Times New Roman"/>
          <w:sz w:val="28"/>
          <w:szCs w:val="28"/>
          <w:lang w:eastAsia="ru-RU"/>
        </w:rPr>
      </w:pPr>
      <w:r w:rsidRPr="00584E33">
        <w:rPr>
          <w:rFonts w:ascii="Times New Roman" w:eastAsia="Times New Roman" w:hAnsi="Times New Roman" w:cs="Times New Roman"/>
          <w:sz w:val="28"/>
          <w:szCs w:val="28"/>
          <w:lang w:eastAsia="ru-RU"/>
        </w:rPr>
        <w:t>9. Хомич Л.В. Религиозные культы у ненцев.</w:t>
      </w:r>
    </w:p>
    <w:p w:rsidR="00B251E0" w:rsidRDefault="00B251E0" w:rsidP="00B251E0">
      <w:pPr>
        <w:spacing w:before="100" w:beforeAutospacing="1" w:after="100" w:afterAutospacing="1" w:line="240" w:lineRule="auto"/>
        <w:rPr>
          <w:rFonts w:ascii="Times New Roman" w:eastAsia="Times New Roman" w:hAnsi="Times New Roman" w:cs="Times New Roman"/>
          <w:sz w:val="28"/>
          <w:szCs w:val="28"/>
          <w:lang w:eastAsia="ru-RU"/>
        </w:rPr>
      </w:pPr>
      <w:r w:rsidRPr="00584E33">
        <w:rPr>
          <w:rFonts w:ascii="Times New Roman" w:eastAsia="Times New Roman" w:hAnsi="Times New Roman" w:cs="Times New Roman"/>
          <w:sz w:val="28"/>
          <w:szCs w:val="28"/>
          <w:lang w:eastAsia="ru-RU"/>
        </w:rPr>
        <w:t>10. Ямал:Энциклопедия Ямало-Ненецкого автономного округа, Т.1.Тюмень:Издательство Тюменского государственного университета, 2004.368 С.</w:t>
      </w:r>
    </w:p>
    <w:p w:rsidR="006F6234" w:rsidRDefault="006F6234"/>
    <w:sectPr w:rsidR="006F6234" w:rsidSect="006F62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B251E0"/>
    <w:rsid w:val="006F6234"/>
    <w:rsid w:val="00B251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1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51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51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jpeg"/><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image" Target="media/image31.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6266</Words>
  <Characters>35719</Characters>
  <Application>Microsoft Office Word</Application>
  <DocSecurity>0</DocSecurity>
  <Lines>297</Lines>
  <Paragraphs>83</Paragraphs>
  <ScaleCrop>false</ScaleCrop>
  <Company/>
  <LinksUpToDate>false</LinksUpToDate>
  <CharactersWithSpaces>41902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1</cp:revision>
  <dcterms:created xsi:type="dcterms:W3CDTF">2014-11-29T16:14:00Z</dcterms:created>
  <dcterms:modified xsi:type="dcterms:W3CDTF">2014-11-29T16:14:00Z</dcterms:modified>
</cp:coreProperties>
</file>