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59" w:rsidRDefault="00576059" w:rsidP="00576059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2822EF">
        <w:rPr>
          <w:rFonts w:ascii="Verdana" w:eastAsia="Times New Roman" w:hAnsi="Verdana" w:cs="Times New Roman"/>
          <w:b/>
          <w:sz w:val="32"/>
          <w:szCs w:val="32"/>
          <w:u w:val="single"/>
        </w:rPr>
        <w:t>Памятка для родителей</w:t>
      </w:r>
      <w:r w:rsidRPr="00C170E1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Pr="00C170E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  </w:t>
      </w:r>
    </w:p>
    <w:p w:rsidR="00576059" w:rsidRPr="00D1795A" w:rsidRDefault="00576059" w:rsidP="00576059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</w:t>
      </w:r>
      <w:r w:rsidRPr="00D1795A">
        <w:rPr>
          <w:rFonts w:ascii="Verdana" w:hAnsi="Verdana" w:cs="Arial"/>
          <w:b/>
          <w:bCs/>
          <w:color w:val="000000"/>
          <w:sz w:val="32"/>
          <w:szCs w:val="32"/>
          <w:u w:val="single"/>
          <w:shd w:val="clear" w:color="auto" w:fill="FFFFFF"/>
        </w:rPr>
        <w:t>по   развитию  любознательности.</w:t>
      </w:r>
    </w:p>
    <w:p w:rsidR="00576059" w:rsidRDefault="00576059" w:rsidP="00576059"/>
    <w:p w:rsidR="00576059" w:rsidRDefault="00576059" w:rsidP="00576059">
      <w:pPr>
        <w:pStyle w:val="c4"/>
        <w:keepNext/>
        <w:spacing w:before="0" w:beforeAutospacing="0" w:after="0" w:afterAutospacing="0"/>
        <w:ind w:left="284" w:right="354"/>
        <w:jc w:val="center"/>
        <w:rPr>
          <w:rStyle w:val="c3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Факторы, способствующие формированию</w:t>
      </w:r>
    </w:p>
    <w:p w:rsidR="00576059" w:rsidRDefault="00576059" w:rsidP="00576059">
      <w:pPr>
        <w:pStyle w:val="c4"/>
        <w:keepNext/>
        <w:spacing w:before="0" w:beforeAutospacing="0" w:after="0" w:afterAutospacing="0"/>
        <w:ind w:left="284" w:right="354"/>
        <w:jc w:val="center"/>
        <w:rPr>
          <w:rStyle w:val="c3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3"/>
          <w:rFonts w:ascii="Arial" w:hAnsi="Arial" w:cs="Arial"/>
          <w:b/>
          <w:bCs/>
          <w:color w:val="000000"/>
          <w:sz w:val="32"/>
          <w:szCs w:val="32"/>
        </w:rPr>
        <w:t>любознательности дошкольников.</w:t>
      </w:r>
    </w:p>
    <w:p w:rsidR="00576059" w:rsidRDefault="00576059" w:rsidP="00576059">
      <w:pPr>
        <w:pStyle w:val="c4"/>
        <w:keepNext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22"/>
          <w:szCs w:val="22"/>
        </w:rPr>
      </w:pP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1. Общение   с ребенком.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2. Прогулки и экскурсии  в природу.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3. Наблюдения за природой и окружающим миром.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4. Беседы   с ребенком.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5. Посещение  музеев, выставок, зоопарка, театров.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6. Чтение  познавательной литературы.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7. Просмотр телевизионных передач о природе.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8. Опыты и эксперименты  вместе с детьми.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9. Загадывание загадок, решение кроссвордов, ребусов.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10. Игра в шашки и шахматы.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11. Подвижные  игры.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        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 Внимательно относитесь к детским вопросам.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Не раздражайтесь из-за них на ребенка, не запрещайте их задавать.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Ответы давайте краткие и доступные пониманию ребенка.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Все время прививайте ребенку познавательные  интересы и мотивы.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Проводите в семье конкурсы знатоков, викторины, вечера загадок и отгадок.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Организуйте совместные походы в театр, в музеи.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Проводите постоянные прогулки  на природу:  в парк, к водоему, в лес.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Мастерите с детьми поделки из природного материала и бумаги.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Поощряйте экспериментирование детей.</w:t>
      </w:r>
    </w:p>
    <w:p w:rsidR="00576059" w:rsidRPr="00D1795A" w:rsidRDefault="00576059" w:rsidP="00576059">
      <w:pPr>
        <w:pStyle w:val="c2"/>
        <w:spacing w:before="0" w:beforeAutospacing="0" w:after="0" w:afterAutospacing="0"/>
        <w:ind w:left="284" w:right="354"/>
        <w:rPr>
          <w:rFonts w:ascii="Arial" w:hAnsi="Arial" w:cs="Arial"/>
          <w:color w:val="000000"/>
          <w:sz w:val="32"/>
          <w:szCs w:val="32"/>
        </w:rPr>
      </w:pPr>
      <w:r w:rsidRPr="00D1795A">
        <w:rPr>
          <w:rStyle w:val="c1"/>
          <w:color w:val="000000"/>
          <w:sz w:val="32"/>
          <w:szCs w:val="32"/>
        </w:rPr>
        <w:t>- Ч</w:t>
      </w:r>
      <w:r>
        <w:rPr>
          <w:rStyle w:val="c1"/>
          <w:color w:val="000000"/>
          <w:sz w:val="32"/>
          <w:szCs w:val="32"/>
        </w:rPr>
        <w:t>итайте детям природоведческую (</w:t>
      </w:r>
      <w:r w:rsidRPr="00D1795A">
        <w:rPr>
          <w:rStyle w:val="c1"/>
          <w:color w:val="000000"/>
          <w:sz w:val="32"/>
          <w:szCs w:val="32"/>
        </w:rPr>
        <w:t>и др. познавательную) литературу, беседуйте по ее содержанию.</w:t>
      </w:r>
    </w:p>
    <w:p w:rsidR="008C1BDF" w:rsidRDefault="008C1BDF"/>
    <w:sectPr w:rsidR="008C1BDF" w:rsidSect="005760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76059"/>
    <w:rsid w:val="00576059"/>
    <w:rsid w:val="008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7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7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6059"/>
  </w:style>
  <w:style w:type="character" w:customStyle="1" w:styleId="c3">
    <w:name w:val="c3"/>
    <w:basedOn w:val="a0"/>
    <w:rsid w:val="0057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2015-03-13T15:17:00Z</dcterms:created>
  <dcterms:modified xsi:type="dcterms:W3CDTF">2015-03-13T15:17:00Z</dcterms:modified>
</cp:coreProperties>
</file>