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CE" w:rsidRPr="006012D8" w:rsidRDefault="00114D63" w:rsidP="00D20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</w:t>
      </w:r>
      <w:bookmarkStart w:id="0" w:name="_GoBack"/>
      <w:bookmarkEnd w:id="0"/>
      <w:r w:rsidR="00D20FCE" w:rsidRPr="00D20FCE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D20FCE" w:rsidRPr="00D20FCE" w:rsidRDefault="00D20FCE" w:rsidP="00D20FCE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D20FCE">
        <w:rPr>
          <w:rFonts w:ascii="Times New Roman" w:hAnsi="Times New Roman" w:cs="Times New Roman"/>
          <w:b/>
          <w:bCs/>
          <w:i/>
          <w:sz w:val="44"/>
          <w:szCs w:val="44"/>
        </w:rPr>
        <w:t>«Подвижные игры с детьми 3 -5 лет в семье».</w:t>
      </w:r>
    </w:p>
    <w:p w:rsidR="00D20FCE" w:rsidRPr="00D20FCE" w:rsidRDefault="00D20FCE" w:rsidP="00B523F1">
      <w:pPr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23F1">
        <w:rPr>
          <w:noProof/>
          <w:lang w:eastAsia="ru-RU"/>
        </w:rPr>
        <w:drawing>
          <wp:inline distT="0" distB="0" distL="0" distR="0" wp14:anchorId="4EAD85EC" wp14:editId="71F79BE7">
            <wp:extent cx="3810000" cy="2047875"/>
            <wp:effectExtent l="0" t="0" r="0" b="9525"/>
            <wp:docPr id="1" name="Рисунок 1" descr="http://t1.ftcdn.net/jpg/00/00/61/86/400_F_618625_DfCSyiAzbhwtDSCnPeFzoLa3E6VF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ftcdn.net/jpg/00/00/61/86/400_F_618625_DfCSyiAzbhwtDSCnPeFzoLa3E6VF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0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игры</w:t>
      </w:r>
      <w:r w:rsidRPr="00D20FCE">
        <w:rPr>
          <w:rFonts w:ascii="Times New Roman" w:hAnsi="Times New Roman" w:cs="Times New Roman"/>
          <w:sz w:val="28"/>
          <w:szCs w:val="28"/>
        </w:rPr>
        <w:t> и </w:t>
      </w:r>
      <w:r w:rsidRPr="00D20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игровые упражнения</w:t>
      </w:r>
      <w:r w:rsidRPr="00D20FCE">
        <w:rPr>
          <w:rFonts w:ascii="Times New Roman" w:hAnsi="Times New Roman" w:cs="Times New Roman"/>
          <w:sz w:val="28"/>
          <w:szCs w:val="28"/>
        </w:rPr>
        <w:t> имеют большое значение для всестороннего, гармоничного развития ребенка. Участие ребенка в игровых заданиях различной интенсивности позволяет осваивать жизненно важные двигательные умения в ходьбе, беге, прыжках</w:t>
      </w:r>
      <w:r>
        <w:rPr>
          <w:rFonts w:ascii="Times New Roman" w:hAnsi="Times New Roman" w:cs="Times New Roman"/>
          <w:sz w:val="28"/>
          <w:szCs w:val="28"/>
        </w:rPr>
        <w:t>, равновесии, лазанье, метании.</w:t>
      </w:r>
      <w:r w:rsidRPr="00D20FCE">
        <w:rPr>
          <w:rFonts w:ascii="Times New Roman" w:hAnsi="Times New Roman" w:cs="Times New Roman"/>
          <w:sz w:val="28"/>
          <w:szCs w:val="28"/>
        </w:rPr>
        <w:t xml:space="preserve"> Также характерной особенностью подвижной игры является комплексность воздействия на все стороны личности ребенка. В игре одновременно осуществляется физическое, умственное, нравственное и трудовое воспитание.</w:t>
      </w:r>
      <w:r w:rsidRPr="00D20FCE">
        <w:rPr>
          <w:rFonts w:ascii="Times New Roman" w:hAnsi="Times New Roman" w:cs="Times New Roman"/>
          <w:sz w:val="28"/>
          <w:szCs w:val="28"/>
        </w:rPr>
        <w:br/>
        <w:t>В связи с усиленной двигательной деятельностью и влиянием положительных эмоций повышаются все физиологические процессы в организме, улучшается работа всех органов и систем. Возникновение в игре неожиданных ситуаций приучает ребенка разнообразно использовать приобретенные двигательные навыки.</w:t>
      </w:r>
      <w:r w:rsidRPr="00D20FCE">
        <w:rPr>
          <w:rFonts w:ascii="Times New Roman" w:hAnsi="Times New Roman" w:cs="Times New Roman"/>
          <w:sz w:val="28"/>
          <w:szCs w:val="28"/>
        </w:rPr>
        <w:br/>
        <w:t>В </w:t>
      </w:r>
      <w:r w:rsidRPr="00D20FCE">
        <w:rPr>
          <w:rFonts w:ascii="Times New Roman" w:hAnsi="Times New Roman" w:cs="Times New Roman"/>
          <w:sz w:val="28"/>
          <w:szCs w:val="28"/>
          <w:u w:val="single"/>
        </w:rPr>
        <w:t>подвижных играх</w:t>
      </w:r>
      <w:r w:rsidRPr="00D20FCE">
        <w:rPr>
          <w:rFonts w:ascii="Times New Roman" w:hAnsi="Times New Roman" w:cs="Times New Roman"/>
          <w:sz w:val="28"/>
          <w:szCs w:val="28"/>
        </w:rPr>
        <w:t> создаются наиболее благоприятные условия для воспитания физических качеств (ловкость, быстрота и др.). Например, изменить направление движения, чтобы увернуться от 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, или спасаясь от него, бежать как можно быстрее.</w:t>
      </w:r>
      <w:r w:rsidRPr="00D20FCE">
        <w:rPr>
          <w:rFonts w:ascii="Times New Roman" w:hAnsi="Times New Roman" w:cs="Times New Roman"/>
          <w:sz w:val="28"/>
          <w:szCs w:val="28"/>
        </w:rPr>
        <w:br/>
        <w:t>Дети, увлеченные сюжетом игры, могут выполнять с интересом физические упражнения много раз, не замечая усталости. Увеличение нагрузки в свою очередь способствует повышению выносливости.</w:t>
      </w:r>
      <w:r w:rsidRPr="00D20FCE">
        <w:rPr>
          <w:rFonts w:ascii="Times New Roman" w:hAnsi="Times New Roman" w:cs="Times New Roman"/>
          <w:sz w:val="28"/>
          <w:szCs w:val="28"/>
        </w:rPr>
        <w:br/>
        <w:t>Во время игры дети действуют в соответствии с правилами. Правила регулируют поведение играющих и способствуют выработке положительных качеств.</w:t>
      </w:r>
      <w:r w:rsidRPr="00D20FCE">
        <w:rPr>
          <w:rFonts w:ascii="Times New Roman" w:hAnsi="Times New Roman" w:cs="Times New Roman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</w:t>
      </w:r>
      <w:r>
        <w:rPr>
          <w:rFonts w:ascii="Times New Roman" w:hAnsi="Times New Roman" w:cs="Times New Roman"/>
          <w:sz w:val="28"/>
          <w:szCs w:val="28"/>
        </w:rPr>
        <w:t>, смелость, решительность и др.</w:t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</w:t>
      </w:r>
      <w:r w:rsidRPr="00D20FCE">
        <w:rPr>
          <w:rFonts w:ascii="Times New Roman" w:hAnsi="Times New Roman" w:cs="Times New Roman"/>
          <w:sz w:val="28"/>
          <w:szCs w:val="28"/>
        </w:rPr>
        <w:t xml:space="preserve">В подвижных играх ребенку приходится самому решать, </w:t>
      </w:r>
      <w:r w:rsidRPr="00D20FCE">
        <w:rPr>
          <w:rFonts w:ascii="Times New Roman" w:hAnsi="Times New Roman" w:cs="Times New Roman"/>
          <w:sz w:val="28"/>
          <w:szCs w:val="28"/>
        </w:rPr>
        <w:lastRenderedPageBreak/>
        <w:t>как действовать, чтобы достигнуть поставленной цели. Изменение условий заставляет детей искать все новые и новые пути решения возникающих задач. Это способствует развитию самостоятел</w:t>
      </w:r>
      <w:r w:rsidR="00B523F1">
        <w:rPr>
          <w:rFonts w:ascii="Times New Roman" w:hAnsi="Times New Roman" w:cs="Times New Roman"/>
          <w:sz w:val="28"/>
          <w:szCs w:val="28"/>
        </w:rPr>
        <w:t>ьности, активности, инициативы,</w:t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</w:t>
      </w:r>
      <w:r w:rsidR="00B523F1">
        <w:rPr>
          <w:rFonts w:ascii="Times New Roman" w:hAnsi="Times New Roman" w:cs="Times New Roman"/>
          <w:sz w:val="28"/>
          <w:szCs w:val="28"/>
        </w:rPr>
        <w:t>творчества,</w:t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</w:t>
      </w:r>
      <w:r w:rsidR="00B523F1">
        <w:rPr>
          <w:rFonts w:ascii="Times New Roman" w:hAnsi="Times New Roman" w:cs="Times New Roman"/>
          <w:sz w:val="28"/>
          <w:szCs w:val="28"/>
        </w:rPr>
        <w:t>сообразительности</w:t>
      </w:r>
      <w:r w:rsidR="00B523F1" w:rsidRPr="00B523F1">
        <w:rPr>
          <w:rFonts w:ascii="Times New Roman" w:hAnsi="Times New Roman" w:cs="Times New Roman"/>
          <w:sz w:val="28"/>
          <w:szCs w:val="28"/>
        </w:rPr>
        <w:t xml:space="preserve"> </w:t>
      </w:r>
      <w:r w:rsidRPr="00D20FCE">
        <w:rPr>
          <w:rFonts w:ascii="Times New Roman" w:hAnsi="Times New Roman" w:cs="Times New Roman"/>
          <w:sz w:val="28"/>
          <w:szCs w:val="28"/>
        </w:rPr>
        <w:t>и др.</w:t>
      </w:r>
      <w:r w:rsidRPr="00D20FCE">
        <w:rPr>
          <w:rFonts w:ascii="Times New Roman" w:hAnsi="Times New Roman" w:cs="Times New Roman"/>
          <w:sz w:val="28"/>
          <w:szCs w:val="28"/>
        </w:rPr>
        <w:br/>
        <w:t>У ребенка с помощью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подвижных</w:t>
      </w:r>
      <w:r w:rsidR="00B523F1" w:rsidRPr="00B523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20FC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</w:t>
      </w:r>
      <w:r w:rsidRPr="00D20FCE">
        <w:rPr>
          <w:rFonts w:ascii="Times New Roman" w:hAnsi="Times New Roman" w:cs="Times New Roman"/>
          <w:sz w:val="28"/>
          <w:szCs w:val="28"/>
        </w:rPr>
        <w:t> расширяется и углубляется представления об окружающей действительности. Выполняя различные роли, изображая разнообразные действия, дети практически используют свои знания о повадках животных, птиц, насекомых, о явлениях природы, о средствах передвижения и т.д.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44"/>
          <w:szCs w:val="44"/>
        </w:rPr>
      </w:pPr>
      <w:r w:rsidRPr="00D20FCE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Подвижные игры и игровые упражнения для детей 3 – 4 лет.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«Быстрые жучки»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Ползание на четвереньках между предметами с опорой на ладони и колени.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Зайки-прыгуны.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Прыжки на двух ногах, продвигаясь вперед по 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до кубика. Дистанция 2,5 м. Ребенок изображает зайца на лужайке.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Прокати мяч.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С одной стороны (от исходной черты) ребенок прокатывает мяч в прямом направлении, подталкивая его двумя руками перед собой до обозначенных предметов (кубиков). Затем он берет мяч в руки и поднимает его над головой. Задание проводится 2 раза. Дистанция – 4 – 5 м.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Попади в круг.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становится в одну шеренгу на исходной черте (шнур), в руках у него мешоче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>второй лежит у ног). На расстоянии 1,5 м. от ребенка положены обручи. По 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сигналу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>росили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!» ребенок метает мешочек в цель, затем бросает второй мешочек.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Кто дальше бросит.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Ребенок становится на исходную линию (за условной чертой), в руках у него  мешочек. По сигналу «Бросили!» ребенок метает мешочек вдаль. Ориентиром при метании могут быть различные предметы – кегли, кубики, мячи и т.д. Около ног ребенка можно положить несколько мешочков, чтобы </w:t>
      </w:r>
      <w:r w:rsidRPr="00D20FCE">
        <w:rPr>
          <w:rFonts w:ascii="Times New Roman" w:hAnsi="Times New Roman" w:cs="Times New Roman"/>
          <w:sz w:val="28"/>
          <w:szCs w:val="28"/>
        </w:rPr>
        <w:lastRenderedPageBreak/>
        <w:t>увеличить количество бросков за один подход. По окончании метания ребенок бегут за мешочками.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Прокати и догони.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становится на исходную линию (шнур) с мячом большого диаметра в руках. Нужно прокатить мяч вперед, а затем догнать его и поднять над головой. Упражнение повторяется 2-3 раза.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Поймай комара.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На конец небольшого прута или палочки привязывают шнурок (или веревку) и к нему прикрепляют вырезанного из картона комара. Взрослый вращает прут над головой ребенка. Ребенок подпрыгивает на двух ногах, стараясь дотронуться до комара — поймать его.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Прокати и сбей.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У ребенка в руках мяч большого диаметра. На расстоянии 2 м. от него ставится кегля. Ребенок прокатывает мяч, стараясь сбить кеглю.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Через ручеек.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Из шнуров (или веревок) выкладывается несколько ручейков (3-4 шт.). Ширина каждого — 25 см. Ребенок прыгает через каждый ручеек.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Брось мяч о землю и поймай.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Стойка ноги на ширине плеч, мяч в согнутых руках перед собой. Надо бросить мячу носков ног и поймать его двумя руками.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 xml:space="preserve"> А. В.,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 Д. В. Теория и методика физического воспитания детей дошкольного возраста. М., «Просвещение», 1978.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 Л. В., Бондаренко А. К. Организация работы детского сада. М.: Просвещение, 1995.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B523F1" w:rsidRDefault="00D20FCE" w:rsidP="00B52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20FCE">
        <w:rPr>
          <w:rFonts w:ascii="Times New Roman" w:hAnsi="Times New Roman" w:cs="Times New Roman"/>
          <w:b/>
          <w:bCs/>
          <w:i/>
          <w:sz w:val="44"/>
          <w:szCs w:val="44"/>
        </w:rPr>
        <w:lastRenderedPageBreak/>
        <w:t>Подвижные игры и игровые упражнения для детей 4 – 5 лет.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«Зайчата»</w:t>
      </w:r>
    </w:p>
    <w:p w:rsidR="00D20FCE" w:rsidRPr="00D20FCE" w:rsidRDefault="00D20FCE" w:rsidP="00B523F1">
      <w:pPr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изображает зайчат. Ребенок прыгает на двух ногах и произ</w:t>
      </w:r>
      <w:r>
        <w:rPr>
          <w:rFonts w:ascii="Times New Roman" w:hAnsi="Times New Roman" w:cs="Times New Roman"/>
          <w:sz w:val="28"/>
          <w:szCs w:val="28"/>
        </w:rPr>
        <w:t>носит слова: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Скачут</w:t>
      </w:r>
      <w:r w:rsidRPr="00D2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зайки</w:t>
      </w:r>
      <w:r>
        <w:rPr>
          <w:rFonts w:ascii="Times New Roman" w:hAnsi="Times New Roman" w:cs="Times New Roman"/>
          <w:sz w:val="28"/>
          <w:szCs w:val="28"/>
        </w:rPr>
        <w:br/>
        <w:t>Скок,</w:t>
      </w:r>
      <w:r w:rsidRPr="00D2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скок,</w:t>
      </w:r>
      <w:r w:rsidRPr="00D20FCE">
        <w:rPr>
          <w:rFonts w:ascii="Times New Roman" w:hAnsi="Times New Roman" w:cs="Times New Roman"/>
          <w:sz w:val="28"/>
          <w:szCs w:val="28"/>
        </w:rPr>
        <w:t xml:space="preserve"> скок,</w:t>
      </w:r>
      <w:r w:rsidRPr="00D20FCE">
        <w:rPr>
          <w:rFonts w:ascii="Times New Roman" w:hAnsi="Times New Roman" w:cs="Times New Roman"/>
          <w:sz w:val="28"/>
          <w:szCs w:val="28"/>
        </w:rPr>
        <w:br/>
        <w:t>На зеленый на лужок.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br/>
        <w:t>Скок, скок, скок, скок.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«Не задень»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Вдоль зала в одну линию ставятся кегли (5 – 6 штук), расстояние между ними 40 см. </w:t>
      </w:r>
      <w:r w:rsidRPr="00D20FCE">
        <w:rPr>
          <w:rFonts w:ascii="Times New Roman" w:hAnsi="Times New Roman" w:cs="Times New Roman"/>
          <w:sz w:val="28"/>
          <w:szCs w:val="28"/>
        </w:rPr>
        <w:br/>
        <w:t>Надо, прыгая на двух ногах между предметами змейкой, не задеть их.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«Кто дальше бросит»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  становится на исходную линию (за черту),  в руках у него  по одному мешочк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>второй лежит у ног на полу). По сигналу «Бросили!» ребенок метает мешочки на дальность. Ориентиром могут быть кубики, кегли или другие предметы.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«Медвежата»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Ребенок ползает на четвереньках, опираясь на ладони и ступни, как медвежата, до корзины, затем берет из корзины мяч большого диаметра, 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встает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и поднимают мяч вверх над головой.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«Пингвины»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Взрослый предлагает ребенку зажать мешочек между коленями и прыгнуть на двух ногах, продвигаясь вперед, как пингвины (дистанция 2 м).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Игровые упражнения с мячом.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выполняет броски мяча вверх и ловля его двумя руками, броски о землю и ловля его двумя руками.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  <w:r w:rsidRPr="00D20FCE">
        <w:rPr>
          <w:rFonts w:ascii="Times New Roman" w:hAnsi="Times New Roman" w:cs="Times New Roman"/>
          <w:b/>
          <w:bCs/>
          <w:sz w:val="28"/>
          <w:szCs w:val="28"/>
        </w:rPr>
        <w:t>«Школа мяча»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  <w:u w:val="single"/>
        </w:rPr>
        <w:t>Виды движений:</w:t>
      </w:r>
    </w:p>
    <w:p w:rsidR="00D20FCE" w:rsidRPr="00D20FCE" w:rsidRDefault="00D20FCE" w:rsidP="00B523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lastRenderedPageBreak/>
        <w:t>Подбросить мяч вверх и поймать его двумя руками.</w:t>
      </w:r>
    </w:p>
    <w:p w:rsidR="00D20FCE" w:rsidRPr="00D20FCE" w:rsidRDefault="00D20FCE" w:rsidP="00B523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Подбросить мяч вверх и, пока он совершает полет, хлопнуть в ладоши перед собой.</w:t>
      </w:r>
    </w:p>
    <w:p w:rsidR="00D20FCE" w:rsidRPr="00D20FCE" w:rsidRDefault="00D20FCE" w:rsidP="00B523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Ударить мяч о землю и поймать его двумя руками.</w:t>
      </w:r>
    </w:p>
    <w:p w:rsidR="00D20FCE" w:rsidRPr="00D20FCE" w:rsidRDefault="00D20FCE" w:rsidP="00B523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Ударить мяч о землю, одновременно хлопнуть в ладоши перед собой и поймать его двумя руками.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«Прокати обруч»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Взрослый становится напротив ребенка на расстоянии 3 м. В руках у взрослого обруч. Нужно обруч поставить ободом на пол, левую руку положить  сверху обода, а ладонью правой руки оттолкнуть обруч так, чтобы он покатился.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«Перешагни – не задень»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На пол кладутся короткие шнуры (6 — 8 шт.) на расстоянии двух шагов ребенка. Взрослый предлагает ребенку перешагивать правой и левой ногой попеременно через каждый шнур. Задание развивает координацию движений.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«Пройди – не задень»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Задание на сохранение устойчивого равновесия на повышенной опоре: ходьба по гимнастической скамейке с мешочком на голове, руки в стороны (или на поясе).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«Попади в корзину»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встает на расстоянии 1,5 метра от корзины. Метает мешочки в корзину — способ правой (левой) рукой снизу,  одна нога впереди, другая сзади.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«Сбей кеглю»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располагается на исходной черте в 2 м. от кегли, в руках у него по одному мячу большого диаметра. По сигналу: «Покатили!» ребенок прокатывает мяч, стараясь сбить кеглю.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Ребенок выполняет прыжки через короткую скакалку — на двух ногах.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«Через ручеек»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Из шнуров выкладывается ручеек шириной 50 см. Ребенок перепрыгивает через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учеек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, поворачивается кругом и снова прыгает.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 xml:space="preserve"> А. В.,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 Д. В. Теория и методика физического воспитания детей дошкольного возраста. М., «Просвещение», 1978.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0FCE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D20FCE">
        <w:rPr>
          <w:rFonts w:ascii="Times New Roman" w:hAnsi="Times New Roman" w:cs="Times New Roman"/>
          <w:sz w:val="28"/>
          <w:szCs w:val="28"/>
        </w:rPr>
        <w:t> Л. В., Бондаренко А. К. Организация работы детского сада. М.: Просвещение, 1995.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 </w:t>
      </w:r>
    </w:p>
    <w:p w:rsidR="00D20FCE" w:rsidRPr="00D20FCE" w:rsidRDefault="00D20FCE" w:rsidP="00B52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7D1" w:rsidRPr="00D20FCE" w:rsidRDefault="00B647D1" w:rsidP="00B523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7D1" w:rsidRPr="00D20FCE" w:rsidSect="00D20FCE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6AD"/>
    <w:multiLevelType w:val="multilevel"/>
    <w:tmpl w:val="276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E"/>
    <w:rsid w:val="00114D63"/>
    <w:rsid w:val="006012D8"/>
    <w:rsid w:val="00B523F1"/>
    <w:rsid w:val="00B647D1"/>
    <w:rsid w:val="00D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2014-05-26T18:42:00Z</dcterms:created>
  <dcterms:modified xsi:type="dcterms:W3CDTF">2015-03-14T08:16:00Z</dcterms:modified>
</cp:coreProperties>
</file>