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2FB" w:rsidRDefault="006A52FB">
      <w:r>
        <w:rPr>
          <w:noProof/>
          <w:lang w:eastAsia="ru-RU"/>
        </w:rPr>
        <w:drawing>
          <wp:inline distT="0" distB="0" distL="0" distR="0">
            <wp:extent cx="5610225" cy="3448050"/>
            <wp:effectExtent l="133350" t="57150" r="104775" b="152400"/>
            <wp:docPr id="1" name="Рисунок 1" descr="C:\Users\Masha\Pictures\11. Дети группы Теремок\2014-04-2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a\Pictures\11. Дети группы Теремок\2014-04-28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48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A52FB" w:rsidRPr="006A52FB" w:rsidRDefault="006A52FB" w:rsidP="006A52FB"/>
    <w:p w:rsidR="006A52FB" w:rsidRPr="006A52FB" w:rsidRDefault="006A52FB" w:rsidP="006A52FB">
      <w:pPr>
        <w:rPr>
          <w:lang w:val="en-US"/>
        </w:rPr>
      </w:pPr>
    </w:p>
    <w:p w:rsidR="006A52FB" w:rsidRPr="006A52FB" w:rsidRDefault="006A52FB" w:rsidP="006A52FB">
      <w:r>
        <w:rPr>
          <w:noProof/>
          <w:lang w:eastAsia="ru-RU"/>
        </w:rPr>
        <w:drawing>
          <wp:inline distT="0" distB="0" distL="0" distR="0" wp14:anchorId="3B4A9244" wp14:editId="36DA0C73">
            <wp:extent cx="5295900" cy="3389372"/>
            <wp:effectExtent l="323850" t="323850" r="323850" b="325755"/>
            <wp:docPr id="2" name="Рисунок 2" descr="C:\Users\Masha\Pictures\11. Дети группы Теремок\2014-04-2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ha\Pictures\11. Дети группы Теремок\2014-04-28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893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4A1A" w:rsidRDefault="00694A1A" w:rsidP="00694A1A">
      <w:pPr>
        <w:tabs>
          <w:tab w:val="left" w:pos="5310"/>
        </w:tabs>
        <w:rPr>
          <w:b/>
          <w:i/>
          <w:color w:val="7030A0"/>
          <w:sz w:val="56"/>
          <w:szCs w:val="56"/>
        </w:rPr>
      </w:pPr>
    </w:p>
    <w:p w:rsidR="00694A1A" w:rsidRDefault="00694A1A" w:rsidP="00694A1A">
      <w:pPr>
        <w:tabs>
          <w:tab w:val="left" w:pos="5310"/>
        </w:tabs>
        <w:jc w:val="center"/>
        <w:rPr>
          <w:b/>
          <w:i/>
          <w:color w:val="7030A0"/>
          <w:sz w:val="72"/>
          <w:szCs w:val="72"/>
        </w:rPr>
      </w:pPr>
    </w:p>
    <w:p w:rsidR="00694A1A" w:rsidRPr="00694A1A" w:rsidRDefault="00694A1A" w:rsidP="00694A1A">
      <w:pPr>
        <w:tabs>
          <w:tab w:val="left" w:pos="5310"/>
        </w:tabs>
        <w:jc w:val="center"/>
        <w:rPr>
          <w:b/>
          <w:i/>
          <w:color w:val="7030A0"/>
          <w:sz w:val="72"/>
          <w:szCs w:val="72"/>
        </w:rPr>
      </w:pPr>
      <w:r w:rsidRPr="00694A1A">
        <w:rPr>
          <w:b/>
          <w:i/>
          <w:color w:val="7030A0"/>
          <w:sz w:val="72"/>
          <w:szCs w:val="72"/>
        </w:rPr>
        <w:t>Дидактическое пособие</w:t>
      </w:r>
    </w:p>
    <w:p w:rsidR="00694A1A" w:rsidRPr="00694A1A" w:rsidRDefault="00694A1A" w:rsidP="00694A1A">
      <w:pPr>
        <w:tabs>
          <w:tab w:val="left" w:pos="5310"/>
        </w:tabs>
        <w:jc w:val="center"/>
        <w:rPr>
          <w:b/>
          <w:i/>
          <w:color w:val="00B0F0"/>
          <w:sz w:val="96"/>
          <w:szCs w:val="96"/>
        </w:rPr>
      </w:pPr>
      <w:r w:rsidRPr="00694A1A">
        <w:rPr>
          <w:b/>
          <w:i/>
          <w:color w:val="00B0F0"/>
          <w:sz w:val="96"/>
          <w:szCs w:val="96"/>
        </w:rPr>
        <w:t>Необыкновенная азбука</w:t>
      </w:r>
    </w:p>
    <w:p w:rsidR="00694A1A" w:rsidRDefault="00694A1A" w:rsidP="00694A1A">
      <w:pPr>
        <w:tabs>
          <w:tab w:val="left" w:pos="5310"/>
        </w:tabs>
        <w:jc w:val="center"/>
        <w:rPr>
          <w:b/>
          <w:i/>
          <w:color w:val="00B0F0"/>
          <w:sz w:val="56"/>
          <w:szCs w:val="56"/>
        </w:rPr>
      </w:pPr>
    </w:p>
    <w:p w:rsidR="00694A1A" w:rsidRPr="00694A1A" w:rsidRDefault="00694A1A" w:rsidP="00694A1A">
      <w:pPr>
        <w:tabs>
          <w:tab w:val="left" w:pos="5310"/>
        </w:tabs>
        <w:jc w:val="center"/>
        <w:rPr>
          <w:b/>
          <w:i/>
          <w:noProof/>
          <w:color w:val="00B0F0"/>
          <w:sz w:val="56"/>
          <w:szCs w:val="56"/>
          <w:lang w:eastAsia="ru-RU"/>
        </w:rPr>
      </w:pPr>
      <w:r>
        <w:rPr>
          <w:b/>
          <w:i/>
          <w:noProof/>
          <w:color w:val="00B0F0"/>
          <w:sz w:val="56"/>
          <w:szCs w:val="56"/>
          <w:lang w:eastAsia="ru-RU"/>
        </w:rPr>
        <w:drawing>
          <wp:inline distT="0" distB="0" distL="0" distR="0" wp14:anchorId="6960E4A4" wp14:editId="453053D9">
            <wp:extent cx="5753100" cy="5038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3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A1A" w:rsidRPr="00596C6D" w:rsidRDefault="00694A1A" w:rsidP="00596C6D">
      <w:pPr>
        <w:spacing w:after="0" w:line="240" w:lineRule="auto"/>
        <w:rPr>
          <w:b/>
          <w:color w:val="0070C0"/>
          <w:sz w:val="56"/>
          <w:szCs w:val="56"/>
        </w:rPr>
      </w:pPr>
      <w:r w:rsidRPr="00596C6D">
        <w:rPr>
          <w:b/>
          <w:color w:val="7030A0"/>
          <w:sz w:val="56"/>
          <w:szCs w:val="56"/>
          <w:u w:val="single"/>
        </w:rPr>
        <w:lastRenderedPageBreak/>
        <w:t>Цель:</w:t>
      </w:r>
      <w:r w:rsidR="00596C6D" w:rsidRPr="00596C6D">
        <w:t xml:space="preserve"> </w:t>
      </w:r>
      <w:r w:rsidR="00596C6D">
        <w:rPr>
          <w:b/>
          <w:color w:val="0070C0"/>
          <w:sz w:val="56"/>
          <w:szCs w:val="56"/>
        </w:rPr>
        <w:t>р</w:t>
      </w:r>
      <w:r w:rsidR="00596C6D" w:rsidRPr="00596C6D">
        <w:rPr>
          <w:b/>
          <w:color w:val="0070C0"/>
          <w:sz w:val="56"/>
          <w:szCs w:val="56"/>
        </w:rPr>
        <w:t>азвитие и корр</w:t>
      </w:r>
      <w:r w:rsidR="00596C6D">
        <w:rPr>
          <w:b/>
          <w:color w:val="0070C0"/>
          <w:sz w:val="56"/>
          <w:szCs w:val="56"/>
        </w:rPr>
        <w:t>екция речи детей дошкольного возраста</w:t>
      </w:r>
      <w:r w:rsidR="00596C6D" w:rsidRPr="00596C6D">
        <w:rPr>
          <w:b/>
          <w:color w:val="0070C0"/>
          <w:sz w:val="56"/>
          <w:szCs w:val="56"/>
        </w:rPr>
        <w:t>, через раз</w:t>
      </w:r>
      <w:r w:rsidR="00596C6D">
        <w:rPr>
          <w:b/>
          <w:color w:val="0070C0"/>
          <w:sz w:val="56"/>
          <w:szCs w:val="56"/>
        </w:rPr>
        <w:t>витие мелкой моторики пальцев рук.</w:t>
      </w:r>
    </w:p>
    <w:p w:rsidR="00596C6D" w:rsidRPr="00596C6D" w:rsidRDefault="00694A1A" w:rsidP="00596C6D">
      <w:pPr>
        <w:spacing w:after="0" w:line="240" w:lineRule="auto"/>
        <w:rPr>
          <w:b/>
          <w:color w:val="7030A0"/>
          <w:sz w:val="56"/>
          <w:szCs w:val="56"/>
        </w:rPr>
      </w:pPr>
      <w:r w:rsidRPr="00596C6D">
        <w:rPr>
          <w:b/>
          <w:color w:val="FF0000"/>
          <w:sz w:val="56"/>
          <w:szCs w:val="56"/>
          <w:u w:val="single"/>
        </w:rPr>
        <w:t>Задачи:</w:t>
      </w:r>
      <w:r w:rsidR="00596C6D" w:rsidRPr="00596C6D">
        <w:rPr>
          <w:b/>
          <w:color w:val="FF0000"/>
          <w:sz w:val="56"/>
          <w:szCs w:val="56"/>
        </w:rPr>
        <w:t xml:space="preserve">  </w:t>
      </w:r>
      <w:r w:rsidR="00596C6D" w:rsidRPr="00596C6D">
        <w:rPr>
          <w:b/>
          <w:color w:val="7030A0"/>
          <w:sz w:val="56"/>
          <w:szCs w:val="56"/>
        </w:rPr>
        <w:t xml:space="preserve"> выявить проблемы развития речи дошкольников;</w:t>
      </w:r>
    </w:p>
    <w:p w:rsidR="00596C6D" w:rsidRPr="00596C6D" w:rsidRDefault="00596C6D" w:rsidP="00596C6D">
      <w:pPr>
        <w:spacing w:after="0" w:line="240" w:lineRule="auto"/>
        <w:rPr>
          <w:b/>
          <w:color w:val="7030A0"/>
          <w:sz w:val="56"/>
          <w:szCs w:val="56"/>
        </w:rPr>
      </w:pPr>
      <w:r w:rsidRPr="00596C6D">
        <w:rPr>
          <w:b/>
          <w:color w:val="7030A0"/>
          <w:sz w:val="56"/>
          <w:szCs w:val="56"/>
        </w:rPr>
        <w:t xml:space="preserve"> </w:t>
      </w:r>
      <w:r>
        <w:rPr>
          <w:b/>
          <w:color w:val="7030A0"/>
          <w:sz w:val="56"/>
          <w:szCs w:val="56"/>
        </w:rPr>
        <w:t xml:space="preserve">   познакомить детей с пособием, которое развивает внимание, память,</w:t>
      </w:r>
    </w:p>
    <w:p w:rsidR="00596C6D" w:rsidRPr="00596C6D" w:rsidRDefault="00596C6D" w:rsidP="00596C6D">
      <w:pPr>
        <w:spacing w:after="0" w:line="240" w:lineRule="auto"/>
        <w:rPr>
          <w:b/>
          <w:color w:val="7030A0"/>
          <w:sz w:val="56"/>
          <w:szCs w:val="56"/>
        </w:rPr>
      </w:pPr>
      <w:r w:rsidRPr="00596C6D">
        <w:rPr>
          <w:b/>
          <w:color w:val="7030A0"/>
          <w:sz w:val="56"/>
          <w:szCs w:val="56"/>
        </w:rPr>
        <w:t>снимает</w:t>
      </w:r>
      <w:r>
        <w:rPr>
          <w:b/>
          <w:color w:val="7030A0"/>
          <w:sz w:val="56"/>
          <w:szCs w:val="56"/>
        </w:rPr>
        <w:t xml:space="preserve"> психоэмоциональное напряжение;</w:t>
      </w:r>
    </w:p>
    <w:p w:rsidR="00694A1A" w:rsidRDefault="00596C6D" w:rsidP="00596C6D">
      <w:pPr>
        <w:spacing w:after="0" w:line="240" w:lineRule="auto"/>
        <w:rPr>
          <w:b/>
          <w:color w:val="7030A0"/>
          <w:sz w:val="56"/>
          <w:szCs w:val="56"/>
        </w:rPr>
      </w:pPr>
      <w:r w:rsidRPr="00596C6D">
        <w:rPr>
          <w:b/>
          <w:color w:val="7030A0"/>
          <w:sz w:val="56"/>
          <w:szCs w:val="56"/>
        </w:rPr>
        <w:t xml:space="preserve">        развивать мелкую моторику способствующую развитию высших свойств сознания, такие как: внимание, мышление, координация, воображение, наблюдательность, зритель</w:t>
      </w:r>
      <w:r>
        <w:rPr>
          <w:b/>
          <w:color w:val="7030A0"/>
          <w:sz w:val="56"/>
          <w:szCs w:val="56"/>
        </w:rPr>
        <w:t>ная и двигательная память, речь;</w:t>
      </w:r>
    </w:p>
    <w:p w:rsidR="00596C6D" w:rsidRPr="00694A1A" w:rsidRDefault="00596C6D" w:rsidP="00596C6D">
      <w:pPr>
        <w:spacing w:after="0" w:line="240" w:lineRule="auto"/>
        <w:rPr>
          <w:b/>
          <w:color w:val="7030A0"/>
          <w:sz w:val="56"/>
          <w:szCs w:val="56"/>
        </w:rPr>
      </w:pPr>
      <w:r w:rsidRPr="00596C6D">
        <w:rPr>
          <w:b/>
          <w:color w:val="7030A0"/>
          <w:sz w:val="56"/>
          <w:szCs w:val="56"/>
        </w:rPr>
        <w:t xml:space="preserve">познакомить родителей с игровыми упражнениями </w:t>
      </w:r>
      <w:r>
        <w:rPr>
          <w:b/>
          <w:color w:val="7030A0"/>
          <w:sz w:val="56"/>
          <w:szCs w:val="56"/>
        </w:rPr>
        <w:t>по развитию мелкой моторики рук.</w:t>
      </w:r>
      <w:bookmarkStart w:id="0" w:name="_GoBack"/>
      <w:bookmarkEnd w:id="0"/>
    </w:p>
    <w:sectPr w:rsidR="00596C6D" w:rsidRPr="00694A1A" w:rsidSect="006A52FB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2FB"/>
    <w:rsid w:val="001C787D"/>
    <w:rsid w:val="00596C6D"/>
    <w:rsid w:val="00694A1A"/>
    <w:rsid w:val="006A52FB"/>
    <w:rsid w:val="00CB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3CB7F-CD02-48F1-90DB-96B39E3BD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5</cp:revision>
  <dcterms:created xsi:type="dcterms:W3CDTF">2014-06-26T09:03:00Z</dcterms:created>
  <dcterms:modified xsi:type="dcterms:W3CDTF">2014-07-26T09:53:00Z</dcterms:modified>
</cp:coreProperties>
</file>