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C5" w:rsidRPr="002F3EFA" w:rsidRDefault="002F3EFA" w:rsidP="002F3EF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2F3EFA">
        <w:rPr>
          <w:rFonts w:ascii="Times New Roman" w:hAnsi="Times New Roman" w:cs="Times New Roman"/>
          <w:b/>
          <w:sz w:val="36"/>
        </w:rPr>
        <w:t>Анализ программно-методического обеспечения.</w:t>
      </w:r>
    </w:p>
    <w:p w:rsidR="002F3EFA" w:rsidRDefault="002F3EFA" w:rsidP="002F3EF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Современный подход к повышению качества образования в Федеральной Концепции модернизации образования до 2010 г. связан с развитием приоритетных направлений: физкультурно-оздоровительного, социально-личностного, художественно-эстетического, интеллектуального.</w:t>
      </w:r>
      <w:proofErr w:type="gram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Все программы нового поколения  ориентированы на их реализацию. В связи с темой исследования проведем сравнительный анализ реализации физкультурно-оздоровительного направления в программах, по которым в основном работают детские сады города. При проведении структурного анализа за основу взят план сравнения программ воспитания и обучения, предложенный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Фалюшиной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Л.И.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3EFA" w:rsidRPr="002F3EFA" w:rsidRDefault="002F3EFA" w:rsidP="002F3E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Программа «Радуга»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(авторы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Доронова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Т.Н.,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В.В.,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Гризик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Т.И. Москва; «Просвещение» 1997 г.)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акцентирует внимание педагогов на взаимодействие взрослого и ребенка, в основу которого положена забота о физическом, психическом и эмоциональном благополучии ребенка. 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Авторы программы считают, что рекомендациям по организации здорового образа жизни детей необходимо следовать неукоснительно. Двигаться ребенок должен на протяжении всего дня (2/3 длительности периода бодрствования). Обязательно целенаправленные ежедневные специально организованные занятия (классиче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ские физкультурные или музыкальные ритмические). В про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гулки включаются занятия по физическому воспитанию как их составные части. Программа предусматривает активно-дви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гательный подъем после сна (утреннюю зарядку дома), а также гигиеническую разминку до завтрака как необходимый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активизатор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организма ребенка. В программе подчеркивается важ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ность знания и умения воспитателя определять особенности физического развития ребенка для формирования у детей культуры движения. 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Отличительные особенности раздела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: для успешного физического воспитания авторы программы предлагают составлять на каждого ребенка своеобразную «карту-прогноз» с характеристикой «сегодняшнего» состояния ребенка, его физического развития и двигательной активности. В карте-прогнозе: отражаются (на каждом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возрастном этапе) особенно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сти развития ребенка (развитие мышц, органов, систем и т. д.); определяются те участки тела, для укрепления которых нужны развивающие, закрепляющие или совершенствующие действия; определяются те движения, которые на данном этапе противо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показаны ребенку, могут нанести ему вред; подбираются те формы движений, которые позволяют достичь возрастного фи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зического совершенства (не отдельных двигательных навыков, а физического совершенства применительно к данному возрасту). Такой анализ требует совместного труда медицинских работни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ков и педагогов групп, а также родителей.</w:t>
      </w:r>
    </w:p>
    <w:p w:rsid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Прогноз возможных затруднений для педагогического коллектива: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 реализация программы требует высокой организации труда. Необходимо научиться совмещать повышенные требования к другим разделам программы с необходимостью осуществлять физическое воспитание детей.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3EFA" w:rsidRPr="002F3EFA" w:rsidRDefault="002F3EFA" w:rsidP="002F3E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«Программа воспитания и обучения в детском саду»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  (авторы Васильева М.А.,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В.В. Комарова Т.С. Москва.</w:t>
      </w:r>
      <w:proofErr w:type="gram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Мозаика-Синтез 2005 г.</w:t>
      </w:r>
      <w:proofErr w:type="gram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)</w:t>
      </w:r>
      <w:proofErr w:type="gramEnd"/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Главная задача – охрана жизни и укрепление здоровья детей, всестороннее воспитание и обучение, подготовка к школе.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составлена по возрастным группам. </w:t>
      </w:r>
      <w:proofErr w:type="gram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Она охва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тывает четыре возрастные ступени физического и психиче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ского развития детей: ранний возраст — от рождения до 2 лет (первая и вторая группы раннего возраста), младший до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школьный возраст — от 2 до 4 лет (первая и вторая младшая группы), средний возраст — до 5 лет (средняя группа), стар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ший дошкольный возраст — от 5 до 7 лет (старшая и подго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товительная к школе).</w:t>
      </w:r>
      <w:proofErr w:type="gram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этой программой фи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зическое воспитание в дошкольном учреждении должно осу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ществляться как на специальных физкультурных занятиях, так и в повседневной жизни.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Во всех возрастных группах большое внимание уделяется воспитанию у детей культурно-гигиенических навыков, пра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вильной осанки.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В физическом воспитании дошкольников большое место отводится и физическим упражнениям в игровой форме, и подвижным играм. В программу старшей и подготовитель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ной к школе гру</w:t>
      </w:r>
      <w:proofErr w:type="gram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пп вкл</w:t>
      </w:r>
      <w:proofErr w:type="gram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ючено обучение детей спортивным упражнениям и элементам спортивных игр (баскетбола, фут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бола, хоккея, бадминтона, настольного тенниса, игры в го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родки).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В программе акцентируется внимание, что правильное фи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зическое воспитание во всех возрастных группах может быть обеспечено только при постоянном медико-педагогическом контроле.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За время пребывания в детском саду у детей должна быть воспитана потребность систематически выполнять утреннюю гимнастику, закаливающие процедуры, сохранять правильную осанку, а также сформированы прочные культурно-гигиени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ческие навыки, потребность в ежедневной двигательной дея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тельности, навыки правильной, ритмичной, легкой ходьбы, бега.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Отличительные особенности: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опираясь на обстоятельные методические рекомендации, оказывающие большую помощь в реализации данной программы, педагогический коллектив избежит многих трудностей. Для успешной работы могут быть использованы современные методики и технологии воспитания дошкольников. </w:t>
      </w:r>
    </w:p>
    <w:p w:rsid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Прогноз возможных затруднений для педагогического коллектива: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 нет нового методического обеспечения по организации физкультурно-оздоровительной работы. Для успешной работы необходимо использовать современные методики и технологии по данному направлению.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3EFA" w:rsidRPr="002F3EFA" w:rsidRDefault="002F3EFA" w:rsidP="002F3E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Программа «Развитие»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Программа «Развитие» разработана творческим коллекти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вом под руководством профессора Л. А.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Венгера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. Особенность программы заключается в том, что она ориентирует </w:t>
      </w:r>
      <w:proofErr w:type="gram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педагогов</w:t>
      </w:r>
      <w:proofErr w:type="gram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прежде всего на овладение детьми способами получения новых знаний, умений, навыков, а не на простое усвоение их.  В  программу также  включен  раздел  «Одаренный  ребенок».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Отличительные особенности: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ориентация на личность воспитателя, создающего атмосферу сотрудничества и партнерства между взрослыми и детьми.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Собственно программа не содержит в себе раздела по фи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зическому развитию детей. До недавнего времени авторы про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граммы при организации физического воспитания дошколь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ников рекомендовали использовать «Типовую программу» или программу «Радуга». В 1998 году были выпущены методиче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ские рекомендации «Воспитание здорового ребенка» (М. Д.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Маханева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, 1998), составленные на базе опыта работы Детского центра-прогимназии «Улыбка» (г. Нижний Новгород). Авторы программы «Развитие» во введении к выпущенным методи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ческим рекомендациям представляют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его как «необходимое дополнение к своей программе, которая не содержит в себе раздела по физическому развитию детей».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Гармоничному физическому и полноценному психическо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му развитию ребенка способствует гибкий режим дня. Авторы рекомендуют «гибкий режим дня в дошкольном учреждении» рассматривать в аспектах организации динамичного режима дня детей; гибкого графика работы воспитателей, специали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стов и всего обслуживающего персонала.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В методических рекомендациях дается примерная сетка за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нятий для детей различных возрастных групп, позволяющая сочетать занятия по программе «Развитие» с необходимыми оздоровительными мероприятиями. Всю работу по физиче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скому воспитанию авторы предлагают строить с учетом физи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ческой подготовленности и имеющихся отклонений в состоя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нии здоровья ребенка. 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Прогноз возможных затруднений для педагогического коллектива: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основании индивидуаль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ных медицинских карт врач дошкольного учреждения должен по каждой возрастной группе составить сводную схему о со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стоянии здоровья детей всей группы и каждого ребенка в от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дельности. Эту схему-анализ и конкретные рекомендации же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лательно, по мнению авторов, занести в групповые «Журналы здоровья», чтобы каждый воспитатель планировал физкуль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турно-оздоровительную работу в соответствии с особенностя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ми здоровья детей.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proofErr w:type="gram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В методических рекомендациях отсутствуют разделы «Зна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ния по физической культуре», а также «Диагностика уровня подготовленности детей», но определены показатели, по ко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торым можно оценить эффективность работы по физическому воспитанию: перемена группы здоровья на более высокую, уровень развития детей по местным стандартам, выполнение основных движений: качественные и количественные харак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теристики по возрасту, физические качества и способности (по тестам).</w:t>
      </w:r>
      <w:proofErr w:type="gramEnd"/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Авторы рекомендаций считают, что особое внимание в ре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жиме дня следует уделять проведению закаливающих проце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дур, различных для детей каждого возрастного периода, а также уровня подготовленности, отличные в зависимости от времени года.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         Основное внимание в программе уделяется не содержанию обучения, а средствам и методам преподнесения содержания образования ребенку. Воспитатели должны хорошо ориентироваться в методиках диагностики и развития способностей.</w:t>
      </w:r>
    </w:p>
    <w:p w:rsidR="002F3EFA" w:rsidRPr="002F3EFA" w:rsidRDefault="002F3EFA" w:rsidP="002F3E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Программа «Детство»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 «Детство» - программа нового поколения для дошкольных образовательных учреждений. Разработана авторским коллективом кафедры дошкольной педагогики РГПУ им. Герцена (автор Логинова В.И., Бабаева Т.И. и др. Санкт-Петербург; «Акцент» 1997 г.). Это программа многогранного развития и воспитания личности ребенка, ее гуманистической направленности в разных видах деятельности. Необходимо обратить внимание на выделенные уровневые показатели физического развития детей (высокий, средний, низкий) для каждой возрастной группы, что позволяет педагогу правильно построить свою работу.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Программа решает следующие задачи: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укрепления здоровья детей;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воспитания потребности в здоровом образе жизни;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создание условий для реализации потребности в двигательной активности в повседневной жизни;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Отличительные особенности раздела: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программу включены сложные упражнения. В частности, дошкольники осваивают лазанье по веревочной лестнице, канату, а также группировку, перекаты в положении группировки.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В программе отмечается, что, заботясь о физической нагрузке, взрослый не должен забывать о любознательности и пытливости, формирующемся познавательном интересе в этом возрасте. Поэтому, прежде чем приступить к физическим упражнениям или играм по воспитанию основ здорового образа жизни</w:t>
      </w:r>
      <w:proofErr w:type="gram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полезно поставить ребенка  перед необходимостью решения задачи.</w:t>
      </w:r>
    </w:p>
    <w:p w:rsid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Прогноз возможных затруднений для педагогического коллектива: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не отрицая значения физкультурных занятий в детском саду, авторы не считают их ведущей формой работы. Количество занятий и их продолжительность строго не регламентируется. Реализуется программа путем интеграции в повседневную жизнь ребенка естественных для него видов деятельности. Педагогу предоставляется право самостоятельно определять содержание занятий, способ организации и место в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режиме дня. Все это может вызвать затруднения у педагогов, т.к. они имеют разную профессиональную подготовку.</w:t>
      </w:r>
    </w:p>
    <w:p w:rsidR="002F3EFA" w:rsidRPr="002F3EFA" w:rsidRDefault="002F3EFA" w:rsidP="002F3E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3EFA" w:rsidRDefault="002F3EFA" w:rsidP="002F3E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Программа  </w:t>
      </w:r>
      <w:proofErr w:type="spellStart"/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Зимониной</w:t>
      </w:r>
      <w:proofErr w:type="spellEnd"/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В.Н. «Расту </w:t>
      </w:r>
      <w:proofErr w:type="gramStart"/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здоровым</w:t>
      </w:r>
      <w:proofErr w:type="gramEnd"/>
      <w:r w:rsidRPr="002F3EF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Программа обеспечивает выполнение Государственного стандарта по развитию, воспитанию и обучению ребенка в условиях динамичного, эмоционально-комфортного режима жизнедеятельности. Проанализируем подробно структуру данной программы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Физическому развитию и здоровью отводятся ведущие позиции, по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этому для создания педагогической оздоровительной системы в дошкольном учреждении необходимо придерживаться следующих ос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новных направлений: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♦ создать условия для двигательной деятельности, эмоционального, интеллектуального, социально-нравственного здоровья ребенка и квалифицированной медицинской помощи по укреплению здоровья детей;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♦ организовать систему повышения квалификации кадров к работе в условиях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здоровьесберегающей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педагогики;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♦  создать целенаправленную систему по взаимодействию с родителями;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♦ разработать двигательный режим для каждой группы с учетом ее специфики и возраста;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♦ совместно с медицинским персоналом организовать профилактичес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кую, оздоровительную и лечебную (при необходимости) работу;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♦  обеспечить рациональное питание.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Для организации и проведения разнообразных видов деятельности дошкольников необходимо использовать гибкую, развивающую, не угнетающую ребенка систему, основу которой составляют эмоционально-комфортная среда пребывания и благоприятный режим организации жизнедеятельности детей. Все это представлено в виде хорошо отработанных методических рекомендаций.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Современная практика работы ДОУ показывает, что далеко не все педагоги и родители знают особенности психофизиологического, эмоционального и интеллектуального развития ребенка-дошкольника, слабо владеют приемами </w:t>
      </w:r>
      <w:proofErr w:type="spellStart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здоровьесберегающей</w:t>
      </w:r>
      <w:proofErr w:type="spellEnd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 xml:space="preserve"> педагогики. Для более эффективной совместной работы педагогов (всех категорий) и родителей по воспитанию здорового и развитого ребенка 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приводится примерное содержание семинаров-практикумов, бесед, консультаций, тренингов для педагогов и родителей, что позволит: 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определить единые подходы к организации питания, сна, сред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ствам закаливания, воспитанию культурно-гигиенических навы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ков, обеспечению достаточного пребывания детей на свежем воз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духе, налаживанию эмоционального контакта (общения с ребенком);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привлечь родителей к активному участию в решении как организа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ционных, так и педагогических задач;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- повысить (по возможности) педагогическую культуру родителей. Оздоровительная работа строится по двум блокам: «Здоровье» и «Азбука движения». В блоках имеются разделы: «Я узнаю себя», «Я люблю солнце, воздух и воду», «Школа моего питания».</w:t>
      </w:r>
    </w:p>
    <w:p w:rsidR="002F3EFA" w:rsidRPr="002F3EFA" w:rsidRDefault="002F3EFA" w:rsidP="002F3E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Для каждой возрастной группы с учетом нормативных показателей разработан двигательно-оздоровительный режим, в нем представлена система развития движения детей в течение одного дня и недели. Введе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ны формы работы с детьми по развитию движений и по оздоровлению: «Оздоровительный час», «День здоровья», «Каникулы». Оздоровитель</w:t>
      </w:r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softHyphen/>
        <w:t>ный час проводится ежедневно. День здоровья — один раз в месяц, каникулы — два раза в год (зимние и весенние).</w:t>
      </w:r>
    </w:p>
    <w:p w:rsidR="002F3EFA" w:rsidRPr="002F3EFA" w:rsidRDefault="002F3EFA" w:rsidP="002F3EF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bookmarkStart w:id="0" w:name="_GoBack"/>
      <w:bookmarkEnd w:id="0"/>
      <w:r w:rsidRPr="002F3EFA">
        <w:rPr>
          <w:rFonts w:ascii="Times New Roman" w:eastAsia="Times New Roman" w:hAnsi="Times New Roman"/>
          <w:sz w:val="28"/>
          <w:szCs w:val="24"/>
          <w:lang w:eastAsia="ru-RU"/>
        </w:rPr>
        <w:t>Основной формой обучения детей в каждом блоке являются занятия, но их количество, предложенное автором, ограничено. Не разработан цикл познавательных занятий, направленных на воспитание осознанного отношения ребенка к здоровью и мотивации здорового образа жизни. Нет системы в реализации блоков, не предусмотрена совместная деятельность педагога с детьми и самостоятельная деятельность детей. Это и послужило основой для проектирования педагогической системы по воспитанию основ здорового образа жизни у детей дошкольного возраста.</w:t>
      </w:r>
    </w:p>
    <w:sectPr w:rsidR="002F3EFA" w:rsidRPr="002F3EFA" w:rsidSect="002F3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B"/>
    <w:rsid w:val="000E462B"/>
    <w:rsid w:val="002F3EFA"/>
    <w:rsid w:val="009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E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E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5B9F-E658-4B8F-B485-BD600CEE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2014-12-11T17:37:00Z</dcterms:created>
  <dcterms:modified xsi:type="dcterms:W3CDTF">2014-12-11T17:41:00Z</dcterms:modified>
</cp:coreProperties>
</file>