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6B" w:rsidRPr="00AA2E82" w:rsidRDefault="0038636B" w:rsidP="0038636B">
      <w:pPr>
        <w:pStyle w:val="2"/>
        <w:spacing w:before="120" w:after="120" w:line="324" w:lineRule="atLeast"/>
        <w:rPr>
          <w:rFonts w:ascii="Times New Roman" w:hAnsi="Times New Roman" w:cs="Times New Roman"/>
          <w:bCs w:val="0"/>
          <w:i/>
          <w:color w:val="002060"/>
          <w:sz w:val="48"/>
          <w:szCs w:val="48"/>
        </w:rPr>
      </w:pPr>
      <w:r w:rsidRPr="00AA2E82">
        <w:rPr>
          <w:rFonts w:ascii="Times New Roman" w:hAnsi="Times New Roman" w:cs="Times New Roman"/>
          <w:bCs w:val="0"/>
          <w:i/>
          <w:color w:val="002060"/>
          <w:sz w:val="48"/>
          <w:szCs w:val="48"/>
        </w:rPr>
        <w:t>Как сделать поход в музей приятным и полезным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rStyle w:val="a5"/>
          <w:rFonts w:eastAsiaTheme="majorEastAsia"/>
          <w:sz w:val="28"/>
          <w:szCs w:val="28"/>
        </w:rPr>
        <w:t>Советы</w:t>
      </w:r>
      <w:r w:rsidRPr="0038636B">
        <w:rPr>
          <w:rStyle w:val="apple-converted-space"/>
          <w:i/>
          <w:iCs/>
          <w:sz w:val="28"/>
          <w:szCs w:val="28"/>
        </w:rPr>
        <w:t> </w:t>
      </w:r>
      <w:r w:rsidRPr="0038636B">
        <w:rPr>
          <w:rStyle w:val="a6"/>
          <w:rFonts w:eastAsiaTheme="majorEastAsia"/>
          <w:i/>
          <w:iCs/>
          <w:sz w:val="28"/>
          <w:szCs w:val="28"/>
        </w:rPr>
        <w:t xml:space="preserve">Франсуазы </w:t>
      </w:r>
      <w:proofErr w:type="spellStart"/>
      <w:r w:rsidRPr="0038636B">
        <w:rPr>
          <w:rStyle w:val="a6"/>
          <w:rFonts w:eastAsiaTheme="majorEastAsia"/>
          <w:i/>
          <w:iCs/>
          <w:sz w:val="28"/>
          <w:szCs w:val="28"/>
        </w:rPr>
        <w:t>Барб</w:t>
      </w:r>
      <w:proofErr w:type="spellEnd"/>
      <w:r w:rsidRPr="0038636B">
        <w:rPr>
          <w:rStyle w:val="a6"/>
          <w:rFonts w:eastAsiaTheme="majorEastAsia"/>
          <w:i/>
          <w:iCs/>
          <w:sz w:val="28"/>
          <w:szCs w:val="28"/>
        </w:rPr>
        <w:t xml:space="preserve"> - </w:t>
      </w:r>
      <w:proofErr w:type="spellStart"/>
      <w:r w:rsidRPr="0038636B">
        <w:rPr>
          <w:rStyle w:val="a6"/>
          <w:rFonts w:eastAsiaTheme="majorEastAsia"/>
          <w:i/>
          <w:iCs/>
          <w:sz w:val="28"/>
          <w:szCs w:val="28"/>
        </w:rPr>
        <w:t>Галль</w:t>
      </w:r>
      <w:proofErr w:type="spellEnd"/>
      <w:r w:rsidRPr="0038636B">
        <w:rPr>
          <w:rStyle w:val="apple-converted-space"/>
          <w:i/>
          <w:iCs/>
          <w:sz w:val="28"/>
          <w:szCs w:val="28"/>
        </w:rPr>
        <w:t> </w:t>
      </w:r>
      <w:r w:rsidRPr="0038636B">
        <w:rPr>
          <w:rStyle w:val="a5"/>
          <w:rFonts w:eastAsiaTheme="majorEastAsia"/>
          <w:sz w:val="28"/>
          <w:szCs w:val="28"/>
        </w:rPr>
        <w:t>— известного французского искусствоведа, преподаватель</w:t>
      </w:r>
      <w:r w:rsidRPr="0038636B">
        <w:rPr>
          <w:rStyle w:val="apple-converted-space"/>
          <w:i/>
          <w:iCs/>
          <w:sz w:val="28"/>
          <w:szCs w:val="28"/>
        </w:rPr>
        <w:t> </w:t>
      </w:r>
      <w:hyperlink r:id="rId4" w:tooltip="Рейтинг школ" w:history="1">
        <w:r w:rsidRPr="0038636B">
          <w:rPr>
            <w:rStyle w:val="a4"/>
            <w:b/>
            <w:bCs/>
            <w:i/>
            <w:iCs/>
            <w:color w:val="888888"/>
            <w:sz w:val="28"/>
            <w:szCs w:val="28"/>
          </w:rPr>
          <w:t>Школы</w:t>
        </w:r>
      </w:hyperlink>
      <w:r w:rsidRPr="0038636B">
        <w:rPr>
          <w:rStyle w:val="apple-converted-space"/>
          <w:i/>
          <w:iCs/>
          <w:sz w:val="28"/>
          <w:szCs w:val="28"/>
        </w:rPr>
        <w:t> </w:t>
      </w:r>
      <w:r w:rsidRPr="0038636B">
        <w:rPr>
          <w:rStyle w:val="a5"/>
          <w:rFonts w:eastAsiaTheme="majorEastAsia"/>
          <w:sz w:val="28"/>
          <w:szCs w:val="28"/>
        </w:rPr>
        <w:t>Лувра, главы ассоциации CORETA ("Как смотреть картину").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733550"/>
            <wp:effectExtent l="19050" t="0" r="0" b="0"/>
            <wp:wrapSquare wrapText="bothSides"/>
            <wp:docPr id="3" name="Рисунок 2" descr="Франсуаза Барб-Галль ''Как говорить с детьми об искусстве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нсуаза Барб-Галль ''Как говорить с детьми об искусстве''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36B">
        <w:rPr>
          <w:sz w:val="28"/>
          <w:szCs w:val="28"/>
        </w:rPr>
        <w:t>Если вы хотите посетить музей, выставку или галерею, совместив приятное с полезным, не мешает усвоить несколько простых правил — настолько простых, что мы о них обычно забываем.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Не ходите в музей в дождливые дни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>По традиции считается, что для музея лучше всего подходит дождливая погода. Разумеется, если у ребенка каникулы и </w:t>
      </w:r>
      <w:proofErr w:type="gramStart"/>
      <w:r w:rsidRPr="0038636B">
        <w:rPr>
          <w:sz w:val="28"/>
          <w:szCs w:val="28"/>
        </w:rPr>
        <w:t>вовсю</w:t>
      </w:r>
      <w:proofErr w:type="gramEnd"/>
      <w:r w:rsidRPr="0038636B">
        <w:rPr>
          <w:sz w:val="28"/>
          <w:szCs w:val="28"/>
        </w:rPr>
        <w:t xml:space="preserve"> светит солнце, естественнее побыть на воздухе, а уж никак не торчать в музее. Это </w:t>
      </w:r>
      <w:proofErr w:type="gramStart"/>
      <w:r w:rsidRPr="0038636B">
        <w:rPr>
          <w:sz w:val="28"/>
          <w:szCs w:val="28"/>
        </w:rPr>
        <w:t>расхожее</w:t>
      </w:r>
      <w:proofErr w:type="gramEnd"/>
      <w:r w:rsidRPr="0038636B">
        <w:rPr>
          <w:sz w:val="28"/>
          <w:szCs w:val="28"/>
        </w:rPr>
        <w:t xml:space="preserve"> мнение в корне неверно. Оно предполагает, что в музей ходят только когда больше нечем заняться. Между тем поход в музей должен быть сознательным выбором, праздником, а не способом убить время. </w:t>
      </w:r>
      <w:proofErr w:type="gramStart"/>
      <w:r w:rsidRPr="0038636B">
        <w:rPr>
          <w:sz w:val="28"/>
          <w:szCs w:val="28"/>
        </w:rPr>
        <w:t>Кстати, в солнечный день гораздо приятнее</w:t>
      </w:r>
      <w:r w:rsidR="00AA2E82">
        <w:rPr>
          <w:sz w:val="28"/>
          <w:szCs w:val="28"/>
        </w:rPr>
        <w:t xml:space="preserve"> </w:t>
      </w:r>
      <w:r w:rsidRPr="0038636B">
        <w:rPr>
          <w:sz w:val="28"/>
          <w:szCs w:val="28"/>
        </w:rPr>
        <w:t>смотреть на картины, чем в пасмурный.</w:t>
      </w:r>
      <w:proofErr w:type="gramEnd"/>
      <w:r w:rsidRPr="0038636B">
        <w:rPr>
          <w:sz w:val="28"/>
          <w:szCs w:val="28"/>
        </w:rPr>
        <w:t xml:space="preserve"> Да и стоять в очереди в гардероб с мокрыми куртками и зонтами — довольно унылое занятие. Конечно, для настоящего любителя искусства подобные соображения роли не играют, но все это способно отравить первые детские впечатления.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Остановитесь на музее, до которого не слишком далеко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 xml:space="preserve">Выбираясь куда-то с детьми, мы заранее готовимся выслушивать нытье: "Далеко еще?", "Ну когда же </w:t>
      </w:r>
      <w:proofErr w:type="gramStart"/>
      <w:r w:rsidRPr="0038636B">
        <w:rPr>
          <w:sz w:val="28"/>
          <w:szCs w:val="28"/>
        </w:rPr>
        <w:t>мы</w:t>
      </w:r>
      <w:proofErr w:type="gramEnd"/>
      <w:r w:rsidRPr="0038636B">
        <w:rPr>
          <w:sz w:val="28"/>
          <w:szCs w:val="28"/>
        </w:rPr>
        <w:t> наконец придем?". Если намеченный музей далеко от дома и дойти туда можно только пешком, лучше от этой затеи отказаться. Пока вы идете, ребенок устанет — и окончательно расстроится, узнав, что и по самому музею придется еще ходить и ходить. Предположим, вы благополучно преодолели путь — и увидели перед входом длиннющую очередь. Тут надо либо запастись терпением, либо прийти в другой день. Но </w:t>
      </w:r>
      <w:proofErr w:type="gramStart"/>
      <w:r w:rsidRPr="0038636B">
        <w:rPr>
          <w:sz w:val="28"/>
          <w:szCs w:val="28"/>
        </w:rPr>
        <w:t>уж</w:t>
      </w:r>
      <w:proofErr w:type="gramEnd"/>
      <w:r w:rsidRPr="0038636B">
        <w:rPr>
          <w:sz w:val="28"/>
          <w:szCs w:val="28"/>
        </w:rPr>
        <w:t> коль скоро вы выстояли очередь и попали внутрь, до начала осмотра сводите ребенка в музейный кафетерий и дайте ему немного подкрепиться: настроение у него сразу поднимется.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Не затягивайте пребывание в музее, не старайтесь увидеть вс</w:t>
      </w:r>
      <w:r>
        <w:rPr>
          <w:rStyle w:val="a6"/>
          <w:rFonts w:eastAsiaTheme="majorEastAsia"/>
          <w:i/>
          <w:color w:val="002060"/>
          <w:sz w:val="32"/>
          <w:szCs w:val="32"/>
        </w:rPr>
        <w:t>ё.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Любой поход в музей, неважно в какой, </w:t>
      </w:r>
      <w:r w:rsidRPr="0038636B">
        <w:rPr>
          <w:sz w:val="28"/>
          <w:szCs w:val="28"/>
        </w:rPr>
        <w:t xml:space="preserve">серьезная нагрузка для ребенка. Он должен будет ходить не торопясь, не шуметь, не трогать ничего руками — все это нелегко. Маленькие дети вообще склонны рассматривать музейные залы как вожделенный простор, где можно всласть побегать. </w:t>
      </w:r>
      <w:r w:rsidRPr="0038636B">
        <w:rPr>
          <w:sz w:val="28"/>
          <w:szCs w:val="28"/>
        </w:rPr>
        <w:lastRenderedPageBreak/>
        <w:t>От ребенка потребуется известная сосредоточенность, концентрация внимания, которое наверняка рассеется, если вы с ним простоите перед картиной дольше, чем нужно. В тысячу раз полезнее провести пять минут перед одним произведением, чем в течение часа смотреть "по верхам" все под</w:t>
      </w:r>
      <w:r>
        <w:rPr>
          <w:sz w:val="28"/>
          <w:szCs w:val="28"/>
        </w:rPr>
        <w:t>ряд. Помните: через полчаса ребё</w:t>
      </w:r>
      <w:r w:rsidRPr="0038636B">
        <w:rPr>
          <w:sz w:val="28"/>
          <w:szCs w:val="28"/>
        </w:rPr>
        <w:t>нок</w:t>
      </w:r>
      <w:r>
        <w:rPr>
          <w:sz w:val="28"/>
          <w:szCs w:val="28"/>
        </w:rPr>
        <w:t>,</w:t>
      </w:r>
      <w:r w:rsidRPr="0038636B">
        <w:rPr>
          <w:sz w:val="28"/>
          <w:szCs w:val="28"/>
        </w:rPr>
        <w:t xml:space="preserve"> скорее всего</w:t>
      </w:r>
      <w:r>
        <w:rPr>
          <w:sz w:val="28"/>
          <w:szCs w:val="28"/>
        </w:rPr>
        <w:t>,</w:t>
      </w:r>
      <w:r w:rsidRPr="0038636B">
        <w:rPr>
          <w:sz w:val="28"/>
          <w:szCs w:val="28"/>
        </w:rPr>
        <w:t xml:space="preserve"> насытится увиденным; чем он младше, тем меньше времени нужно отвести на пребывание в музее. Лучше снова прийти в другой день.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Объясните ребенку, как вести себя в музее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>Основные правила поведения везде едины. Нельзя трогать картины и подходить к ним слишком близко; запрещается фотографировать со вспышкой. Детям эти правила могут показаться слишком строгими. Объясните, что все это придумано для того, чтобы живопись сохранилась как можно дольше. Есть картины, которым много веков; они пережили войны, пожары, наводнения, их легко повредить — они очень хрупкие и требуют самого бережного обращения. Если к ним прикоснуться, даже чистыми руками, можно их поцарапать или занести на поверхность невидимые вредные микроорганизмы. А бесчисленные фотовспышки со временем способны "обжечь" и обесцветить красочный слой. Поэтому некоторые музеи попросту запрещают посетителям проносить с собой фотоаппараты.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Поставьте себя на место вашего ребенка, "опуститесь" до его уровня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>Музейная развеска картин рассчитана на уровень глаз взрослого. Попробуйте присесть и посмотреть на картину снизу — вы убедитесь, что ребенок, с его малым ростом, видит не совсем</w:t>
      </w:r>
      <w:r w:rsidR="00AA2E82">
        <w:rPr>
          <w:sz w:val="28"/>
          <w:szCs w:val="28"/>
        </w:rPr>
        <w:t>,</w:t>
      </w:r>
      <w:r w:rsidRPr="0038636B">
        <w:rPr>
          <w:sz w:val="28"/>
          <w:szCs w:val="28"/>
        </w:rPr>
        <w:t xml:space="preserve"> то же самое, что вы. Не забывайте об этом — тогда вы поймете, почему ребенка заинтересовала какая-то деталь, на ваш взгляд второстепенная. Возможно, что-то ускользнувшее от вашего внимания просто оказалось у него прямо перед глазами.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Пользуйтесь планами, читайте таблички</w:t>
      </w:r>
    </w:p>
    <w:p w:rsidR="00AA2E82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 xml:space="preserve">В большинстве музеев посетителям предлагаются подробные планы экспозиции. Объясните ребенку, как пользоваться планом, и он сам с удовольствием выберет маршрут. Детям постарше будет интересно узнать, по какому принципу картины размещаются в залах — </w:t>
      </w:r>
      <w:proofErr w:type="gramStart"/>
      <w:r w:rsidRPr="0038636B">
        <w:rPr>
          <w:sz w:val="28"/>
          <w:szCs w:val="28"/>
        </w:rPr>
        <w:t>по</w:t>
      </w:r>
      <w:proofErr w:type="gramEnd"/>
      <w:r w:rsidRPr="0038636B">
        <w:rPr>
          <w:sz w:val="28"/>
          <w:szCs w:val="28"/>
        </w:rPr>
        <w:t> хронологическому или по тематическому. В каких-то залах может быть представлена живопись одной конкретной страны или творчество определенного художника, а в других могут вместе висеть произведения разных эпох и разных мастеров. Привлеките внимание ребенка к табличкам рядом с картинами, помогите правильно прочесть их названия, имена художников и даты, объясните простейшие обозначения техники ("холст, масло" или "дерево, масло").</w:t>
      </w:r>
    </w:p>
    <w:p w:rsidR="00AA2E82" w:rsidRDefault="00AA2E82" w:rsidP="00AA2E82">
      <w:pPr>
        <w:pStyle w:val="a3"/>
        <w:spacing w:before="60" w:beforeAutospacing="0" w:after="240" w:afterAutospacing="0"/>
        <w:rPr>
          <w:sz w:val="28"/>
          <w:szCs w:val="28"/>
        </w:rPr>
      </w:pPr>
    </w:p>
    <w:p w:rsidR="00AA2E82" w:rsidRDefault="00AA2E82" w:rsidP="00AA2E82">
      <w:pPr>
        <w:pStyle w:val="a3"/>
        <w:spacing w:before="60" w:beforeAutospacing="0" w:after="240" w:afterAutospacing="0"/>
        <w:rPr>
          <w:sz w:val="28"/>
          <w:szCs w:val="28"/>
        </w:rPr>
      </w:pPr>
    </w:p>
    <w:p w:rsidR="0038636B" w:rsidRPr="00AA2E82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Не бойтесь возвращаться к знакомым картинам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>Если картина понравилась, ребенку захочется снова ее увидеть: все дети обожают по сто раз слушать любимые сказки или смотреть любимые фильмы. На начальном этапе вам придется терпеливо повторять один и тот же путь, но это не пустая трата времени, а очень важный ритуал. Полюбившаяся картина подогреет интерес к другим, и при вашей активной помощи ребенок поймет, что каждый раз, глядя на одну и ту же картину, можно открывать в ней для себя что-то новое.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Уходя из музея, купите открытки с репродукциями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 xml:space="preserve">Распланируйте время так, чтобы напоследок можно было выбрать и купить открытки. Открытки — прекрасные и необременительные сувениры; ими можно украсить стены в детской или использовать как закладки для книг. Ребенок будет коллекционировать их, иногда разбрасывать, терять, </w:t>
      </w:r>
      <w:proofErr w:type="gramStart"/>
      <w:r w:rsidRPr="0038636B">
        <w:rPr>
          <w:sz w:val="28"/>
          <w:szCs w:val="28"/>
        </w:rPr>
        <w:t>зато</w:t>
      </w:r>
      <w:proofErr w:type="gramEnd"/>
      <w:r w:rsidRPr="0038636B">
        <w:rPr>
          <w:sz w:val="28"/>
          <w:szCs w:val="28"/>
        </w:rPr>
        <w:t xml:space="preserve"> когда найдет снова, обрадуется им, как старым знакомым. Вначале это будут просто красивые картинки, которые так весело перебирать в музейном киоске, но потом эти миниатюрные репродукции помогут сохранить и оживить ранние детские впечатления.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i/>
          <w:color w:val="002060"/>
          <w:sz w:val="32"/>
          <w:szCs w:val="32"/>
        </w:rPr>
      </w:pPr>
      <w:r w:rsidRPr="0038636B">
        <w:rPr>
          <w:rStyle w:val="a6"/>
          <w:rFonts w:eastAsiaTheme="majorEastAsia"/>
          <w:i/>
          <w:color w:val="002060"/>
          <w:sz w:val="32"/>
          <w:szCs w:val="32"/>
        </w:rPr>
        <w:t>Не забудьте зайти в кафе</w:t>
      </w:r>
    </w:p>
    <w:p w:rsidR="0038636B" w:rsidRPr="0038636B" w:rsidRDefault="0038636B" w:rsidP="00AA2E82">
      <w:pPr>
        <w:pStyle w:val="a3"/>
        <w:spacing w:before="60" w:beforeAutospacing="0" w:after="240" w:afterAutospacing="0"/>
        <w:rPr>
          <w:sz w:val="28"/>
          <w:szCs w:val="28"/>
        </w:rPr>
      </w:pPr>
      <w:r w:rsidRPr="0038636B">
        <w:rPr>
          <w:sz w:val="28"/>
          <w:szCs w:val="28"/>
        </w:rPr>
        <w:t>Поход в музей не будет полным, если вы не зашли в кафе. Для ребенка это все равно</w:t>
      </w:r>
      <w:r w:rsidR="00AA2E82">
        <w:rPr>
          <w:sz w:val="28"/>
          <w:szCs w:val="28"/>
        </w:rPr>
        <w:t>,</w:t>
      </w:r>
      <w:r w:rsidRPr="0038636B">
        <w:rPr>
          <w:sz w:val="28"/>
          <w:szCs w:val="28"/>
        </w:rPr>
        <w:t xml:space="preserve"> что кино без попкорна или без мороженого. Если в музее нет кафетерия, зайдите куда-нибудь поблизости. Чем младше ребенок, тем важнее устроить ему этот маленький праздник.</w:t>
      </w:r>
    </w:p>
    <w:p w:rsidR="00A64CB5" w:rsidRPr="0038636B" w:rsidRDefault="00A64CB5" w:rsidP="00AA2E82">
      <w:pPr>
        <w:rPr>
          <w:sz w:val="28"/>
          <w:szCs w:val="28"/>
        </w:rPr>
      </w:pPr>
    </w:p>
    <w:sectPr w:rsidR="00A64CB5" w:rsidRPr="0038636B" w:rsidSect="00AA2E82">
      <w:pgSz w:w="11906" w:h="16838"/>
      <w:pgMar w:top="1134" w:right="850" w:bottom="1134" w:left="1701" w:header="708" w:footer="708" w:gutter="0"/>
      <w:pgBorders w:offsetFrom="page">
        <w:top w:val="handmade1" w:sz="31" w:space="24" w:color="002060"/>
        <w:left w:val="handmade1" w:sz="31" w:space="24" w:color="002060"/>
        <w:bottom w:val="handmade1" w:sz="31" w:space="24" w:color="002060"/>
        <w:right w:val="handmade1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36B"/>
    <w:rsid w:val="0038636B"/>
    <w:rsid w:val="00A64CB5"/>
    <w:rsid w:val="00A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6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8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6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36B"/>
  </w:style>
  <w:style w:type="character" w:styleId="a5">
    <w:name w:val="Emphasis"/>
    <w:basedOn w:val="a0"/>
    <w:uiPriority w:val="20"/>
    <w:qFormat/>
    <w:rsid w:val="0038636B"/>
    <w:rPr>
      <w:i/>
      <w:iCs/>
    </w:rPr>
  </w:style>
  <w:style w:type="character" w:styleId="a6">
    <w:name w:val="Strong"/>
    <w:basedOn w:val="a0"/>
    <w:uiPriority w:val="22"/>
    <w:qFormat/>
    <w:rsid w:val="00386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atings.7ya.ru/scho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2014-08-24T10:19:00Z</dcterms:created>
  <dcterms:modified xsi:type="dcterms:W3CDTF">2014-08-24T10:33:00Z</dcterms:modified>
</cp:coreProperties>
</file>