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7D" w:rsidRPr="00346428" w:rsidRDefault="0031387D" w:rsidP="00346428">
      <w:pPr>
        <w:pStyle w:val="a3"/>
        <w:spacing w:before="0" w:beforeAutospacing="0" w:after="0" w:afterAutospacing="0" w:line="250" w:lineRule="atLeast"/>
        <w:rPr>
          <w:color w:val="333333"/>
        </w:rPr>
      </w:pPr>
      <w:r w:rsidRPr="00346428">
        <w:rPr>
          <w:color w:val="333333"/>
        </w:rPr>
        <w:t>Народное декоративно-прикладное искусство нашей страны – неотъемлемая часть культуры. Эмоциональность, поэтическая образность этого искусства близки, понятны и дороги людям. Как всякое большое искусство, оно воспитывает чуткое отношение к прекрасному, способствует формированию гармонично развитой личности. Основанное на глубоких художественных традициях, народное искусство входит в жизнь и культуру нашего народа, благотворно влияет на формирование человека будущего. Художественные произведения, созданные народными мастерами, всегда отражают любовь к родному краю, умение видеть и понимать окружающий мир.</w:t>
      </w:r>
    </w:p>
    <w:p w:rsidR="0031387D" w:rsidRPr="00346428" w:rsidRDefault="0031387D" w:rsidP="0031387D">
      <w:pPr>
        <w:pStyle w:val="a3"/>
        <w:spacing w:before="0" w:beforeAutospacing="0" w:after="0" w:afterAutospacing="0" w:line="250" w:lineRule="atLeast"/>
        <w:rPr>
          <w:color w:val="333333"/>
        </w:rPr>
      </w:pPr>
      <w:r w:rsidRPr="00346428">
        <w:rPr>
          <w:color w:val="333333"/>
        </w:rPr>
        <w:t> </w:t>
      </w:r>
    </w:p>
    <w:p w:rsidR="0031387D" w:rsidRPr="00346428" w:rsidRDefault="0031387D" w:rsidP="0031387D">
      <w:pPr>
        <w:pStyle w:val="a3"/>
        <w:spacing w:before="0" w:beforeAutospacing="0" w:after="0" w:afterAutospacing="0" w:line="250" w:lineRule="atLeast"/>
        <w:rPr>
          <w:color w:val="333333"/>
        </w:rPr>
      </w:pPr>
      <w:r w:rsidRPr="00346428">
        <w:rPr>
          <w:color w:val="333333"/>
        </w:rPr>
        <w:t xml:space="preserve">Народное декоративно-прикладное искусство – одно из средств эстетического воспитания – помогает формировать художественный вкус, учит детей видеть и понимать прекрасное в окружающей нас жизни и в искусстве. Народное искусство является национальным по содержанию, поэтому </w:t>
      </w:r>
      <w:r w:rsidR="00346428" w:rsidRPr="00346428">
        <w:rPr>
          <w:color w:val="333333"/>
        </w:rPr>
        <w:t>способно,</w:t>
      </w:r>
      <w:r w:rsidRPr="00346428">
        <w:rPr>
          <w:color w:val="333333"/>
        </w:rPr>
        <w:t xml:space="preserve"> активно воздействовать на духовное развитие человека, на формирование патриотических чувств у ребёнка.</w:t>
      </w:r>
    </w:p>
    <w:p w:rsidR="0031387D" w:rsidRPr="00346428" w:rsidRDefault="0031387D" w:rsidP="0031387D">
      <w:pPr>
        <w:pStyle w:val="a3"/>
        <w:spacing w:before="0" w:beforeAutospacing="0" w:after="0" w:afterAutospacing="0" w:line="250" w:lineRule="atLeast"/>
        <w:rPr>
          <w:color w:val="333333"/>
        </w:rPr>
      </w:pPr>
      <w:r w:rsidRPr="00346428">
        <w:rPr>
          <w:color w:val="333333"/>
        </w:rPr>
        <w:t> </w:t>
      </w:r>
    </w:p>
    <w:p w:rsidR="0031387D" w:rsidRPr="00346428" w:rsidRDefault="0031387D" w:rsidP="0031387D">
      <w:pPr>
        <w:pStyle w:val="a3"/>
        <w:spacing w:before="0" w:beforeAutospacing="0" w:after="0" w:afterAutospacing="0" w:line="250" w:lineRule="atLeast"/>
        <w:rPr>
          <w:color w:val="333333"/>
        </w:rPr>
      </w:pPr>
      <w:r w:rsidRPr="00346428">
        <w:rPr>
          <w:color w:val="333333"/>
        </w:rPr>
        <w:t>Всё чаще произведения декоративно-прикладного искусства проникают в быт людей, создавая эстетически полноценную среду, определяющую творческий потенциал личности. Приобщение дошкольников к народному искусству осуществляется посредством создания красивого интерьера детского сада, групповой комнаты, в оформление которых включают произведения народного творчества. Поэтому велика роль детских садов, где успешно ведётся работа по ознакомлению детей с образцами народного творчества. Немаловажное место отводится и занятиям декоративной лепкой. Воспитатель рассказывает детям о предметах народного искусства, обучает приёмам декоративной лепки.</w:t>
      </w:r>
    </w:p>
    <w:p w:rsidR="0031387D" w:rsidRPr="00346428" w:rsidRDefault="0031387D" w:rsidP="0031387D">
      <w:pPr>
        <w:pStyle w:val="a3"/>
        <w:spacing w:before="0" w:beforeAutospacing="0" w:after="0" w:afterAutospacing="0" w:line="250" w:lineRule="atLeast"/>
        <w:rPr>
          <w:color w:val="333333"/>
        </w:rPr>
      </w:pPr>
      <w:r w:rsidRPr="00346428">
        <w:rPr>
          <w:color w:val="333333"/>
        </w:rPr>
        <w:t> </w:t>
      </w:r>
    </w:p>
    <w:p w:rsidR="0031387D" w:rsidRPr="00346428" w:rsidRDefault="0031387D" w:rsidP="0031387D">
      <w:pPr>
        <w:pStyle w:val="a3"/>
        <w:spacing w:before="0" w:beforeAutospacing="0" w:after="0" w:afterAutospacing="0" w:line="250" w:lineRule="atLeast"/>
        <w:rPr>
          <w:color w:val="333333"/>
        </w:rPr>
      </w:pPr>
      <w:r w:rsidRPr="00346428">
        <w:rPr>
          <w:color w:val="333333"/>
        </w:rPr>
        <w:t>Но для того чтобы успешно проводить такую работу, педагог должен быть сам знаком с народными художественными промыслами, должен знать и понимать народное искусство, знать методику обучения детей декоративной лепке.</w:t>
      </w:r>
    </w:p>
    <w:p w:rsidR="0031387D" w:rsidRPr="00346428" w:rsidRDefault="0031387D" w:rsidP="0031387D">
      <w:pPr>
        <w:pStyle w:val="a3"/>
        <w:spacing w:before="0" w:beforeAutospacing="0" w:after="0" w:afterAutospacing="0" w:line="250" w:lineRule="atLeast"/>
        <w:rPr>
          <w:color w:val="333333"/>
        </w:rPr>
      </w:pPr>
      <w:r w:rsidRPr="00346428">
        <w:rPr>
          <w:b/>
          <w:bCs/>
          <w:color w:val="333333"/>
        </w:rPr>
        <w:t> </w:t>
      </w:r>
    </w:p>
    <w:p w:rsidR="0031387D" w:rsidRPr="00346428" w:rsidRDefault="0031387D" w:rsidP="0031387D">
      <w:pPr>
        <w:pStyle w:val="a3"/>
        <w:spacing w:before="0" w:beforeAutospacing="0" w:after="0" w:afterAutospacing="0" w:line="250" w:lineRule="atLeast"/>
        <w:rPr>
          <w:color w:val="333333"/>
        </w:rPr>
      </w:pPr>
      <w:r w:rsidRPr="00346428">
        <w:rPr>
          <w:color w:val="333333"/>
        </w:rPr>
        <w:t>В современной культуре народное искусство живёт в своих традиционных формах. Благодаря этому изделия народных мастеров сохраняют свои устойчивые особенности и воспринимаются как носители целостной художественной культуры. Предметы народного творчества многообразны. Это могут быть игрушки из дерева, глины, посуда, ковры, кружево, лаковая миниатюра и т.д. Каждое изделие несёт в себе добро, радость, фантазию, увлекающую и детей, и взрослых.</w:t>
      </w:r>
    </w:p>
    <w:p w:rsidR="0031387D" w:rsidRPr="00346428" w:rsidRDefault="0031387D" w:rsidP="0031387D">
      <w:pPr>
        <w:pStyle w:val="a3"/>
        <w:spacing w:before="0" w:beforeAutospacing="0" w:after="0" w:afterAutospacing="0" w:line="250" w:lineRule="atLeast"/>
        <w:rPr>
          <w:color w:val="333333"/>
        </w:rPr>
      </w:pPr>
      <w:r w:rsidRPr="00346428">
        <w:rPr>
          <w:color w:val="333333"/>
        </w:rPr>
        <w:t>Народное искусство всегда понятно и всеми любимо. С давних времён людям нравилось украшать своё жилище коврами, расписными подносами и шкатулками, потому что народное изобразительное искусство несёт в себе тепло рук мастера, тонкое понимание природы, умение просто, но с большим чутьём к форме и цвету отбирать для своих изделий только то, что необходимо, то, что поистине прекрасно. Неудачные образцы отсеиваются, живёт только ценное, великое, идущее из глубины души. Народное искусство тем и ценно, что каждый раз, создавая одну и ту же вещь, мастер вносит что-то новое в узор, да и форма не может получиться абсолютно одинаковой. Народный мастер создаёт разные изделия. Это и солонки с хохломской росписью, и хлебницы, и Городецкие расписные блюда.</w:t>
      </w:r>
    </w:p>
    <w:p w:rsidR="0031387D" w:rsidRPr="00346428" w:rsidRDefault="0031387D" w:rsidP="0031387D">
      <w:pPr>
        <w:pStyle w:val="a3"/>
        <w:spacing w:before="0" w:beforeAutospacing="0" w:after="0" w:afterAutospacing="0" w:line="250" w:lineRule="atLeast"/>
        <w:rPr>
          <w:color w:val="333333"/>
        </w:rPr>
      </w:pPr>
      <w:r w:rsidRPr="00346428">
        <w:rPr>
          <w:color w:val="333333"/>
        </w:rPr>
        <w:t> </w:t>
      </w:r>
    </w:p>
    <w:p w:rsidR="0031387D" w:rsidRPr="00346428" w:rsidRDefault="0031387D" w:rsidP="0031387D">
      <w:pPr>
        <w:pStyle w:val="a3"/>
        <w:spacing w:before="0" w:beforeAutospacing="0" w:after="0" w:afterAutospacing="0" w:line="250" w:lineRule="atLeast"/>
        <w:rPr>
          <w:color w:val="333333"/>
        </w:rPr>
      </w:pPr>
      <w:r w:rsidRPr="00346428">
        <w:rPr>
          <w:color w:val="333333"/>
        </w:rPr>
        <w:t xml:space="preserve">Народное искусство - достояние не только взрослых, но и детей, которые с увлечением играют как с деревянными матрёшками, так и с глиняными фигурками кировских мастеров. Детям нравятся богородские игрушки-шкатулки и каргопольские игрушки. Пользуются особым спросом деревянные ложки, плетёные корзины, половинки из лоскутов и другие предметы народных умельцев. Народное искусство образно, красочно, оригинально по своему замыслу. Оно доступно детскому восприятию, так как несёт в себе </w:t>
      </w:r>
      <w:r w:rsidRPr="00346428">
        <w:rPr>
          <w:color w:val="333333"/>
        </w:rPr>
        <w:lastRenderedPageBreak/>
        <w:t>понятное содержание, которое конкретно, в простых, лаконичных формах раскрывает ребёнку красоту и прелесть окружающего мира. Это всегда знакомые детям сказочные образы животных, выполненные из дерева или глины. Орнаменты, используемые народными мастерами для росписи игрушек и посуды, включает в себя цветы, ягоды, листья, которые ребёнок встречает в лесу, в поле, на участке детского сада. Так, мастера хохломской росписи умело составляют орнаменты из листьев, ягод калины, малины, клюквы. Городецкие мастера создают свои орнаменты из листьев и крупных цветов купальницы, шиповника, розы. Мастера глиняной игрушки расписывают свои изделия чаще всего геометрическим орнаментом: кольцами, полосками, кругами, которые также понятны маленьким детям, Все эти изделия, как деревянные, так и глиняные, используются в детских садах не только для украшения интерьера комнаты. Под руководством педагога дети внимательно их рассматривают, рисуют и лепят по образцам народных изделий</w:t>
      </w:r>
    </w:p>
    <w:p w:rsidR="002828AD" w:rsidRPr="00346428" w:rsidRDefault="002828AD">
      <w:pPr>
        <w:rPr>
          <w:rFonts w:ascii="Times New Roman" w:hAnsi="Times New Roman" w:cs="Times New Roman"/>
          <w:sz w:val="24"/>
          <w:szCs w:val="24"/>
        </w:rPr>
      </w:pPr>
    </w:p>
    <w:p w:rsidR="0031387D" w:rsidRPr="00346428" w:rsidRDefault="0031387D" w:rsidP="0031387D">
      <w:pPr>
        <w:pStyle w:val="a3"/>
        <w:spacing w:before="0" w:beforeAutospacing="0" w:after="0" w:afterAutospacing="0" w:line="250" w:lineRule="atLeast"/>
        <w:rPr>
          <w:color w:val="333333"/>
        </w:rPr>
      </w:pPr>
      <w:r w:rsidRPr="00346428">
        <w:rPr>
          <w:color w:val="333333"/>
        </w:rPr>
        <w:t>Для успешного обучения декоративной лепке в средней группе продолжается работа по знакомству детей с народным творчеством. С этой целью используются семеновские матрешки, деревянные точеные богородские игрушки, дымковские петушки и козлы, каргопольские игрушки, расписные птицы из Торжка, филимоновская игрушка.</w:t>
      </w:r>
    </w:p>
    <w:p w:rsidR="0031387D" w:rsidRPr="00346428" w:rsidRDefault="0031387D" w:rsidP="0031387D">
      <w:pPr>
        <w:pStyle w:val="a3"/>
        <w:spacing w:before="0" w:beforeAutospacing="0" w:after="0" w:afterAutospacing="0" w:line="250" w:lineRule="atLeast"/>
        <w:rPr>
          <w:color w:val="333333"/>
        </w:rPr>
      </w:pPr>
      <w:r w:rsidRPr="00346428">
        <w:rPr>
          <w:color w:val="333333"/>
        </w:rPr>
        <w:t>Однако для воспроизведения в лепке детям лучше предлагать семеновские матрешки, деревянные точеные игрушки, каргопольские игрушки (собака, гусь) и игрушки из Торжка. Остальные игрушки желательно использовать для игр и рассматривания.</w:t>
      </w:r>
    </w:p>
    <w:p w:rsidR="0031387D" w:rsidRPr="00346428" w:rsidRDefault="0031387D" w:rsidP="0031387D">
      <w:pPr>
        <w:pStyle w:val="a3"/>
        <w:spacing w:before="0" w:beforeAutospacing="0" w:after="0" w:afterAutospacing="0" w:line="250" w:lineRule="atLeast"/>
        <w:rPr>
          <w:color w:val="333333"/>
        </w:rPr>
      </w:pPr>
      <w:r w:rsidRPr="00346428">
        <w:rPr>
          <w:color w:val="333333"/>
        </w:rPr>
        <w:t xml:space="preserve">Знакомство детей 4—5 лет с предметами народного творчества проходит в виде игр и коротких бесед. Детям важно понять, что народные игрушки из любого материала почти всегда ярко расписаны и именно поэтому они веселые и радостные. Ребенок начинает понимать, что в одном случае узор ложится на объемную форму, в другом — на предмет, ярко окрашенный одним цветом, и это тоже очень красиво. Лепить с детьми этого возраста можно козла, петушка, как по представлению, так и с натуры, используя дымковскую игрушку. Для этого в начале занятия игрушку рассматривают, обращая внимание на ее пластические и другие выразительные особенности. Далее воспитатель показывает некоторые способы лепки. Основные части игрушки вылеплены заранее, и воспитатель лишь показывает, как их нужно соединить, плотно </w:t>
      </w:r>
      <w:r w:rsidR="00346428" w:rsidRPr="00346428">
        <w:rPr>
          <w:color w:val="333333"/>
        </w:rPr>
        <w:t>примазав,</w:t>
      </w:r>
      <w:r w:rsidRPr="00346428">
        <w:rPr>
          <w:color w:val="333333"/>
        </w:rPr>
        <w:t xml:space="preserve"> друг к другу.</w:t>
      </w:r>
    </w:p>
    <w:p w:rsidR="0031387D" w:rsidRPr="00346428" w:rsidRDefault="0031387D" w:rsidP="0031387D">
      <w:pPr>
        <w:pStyle w:val="a3"/>
        <w:spacing w:before="0" w:beforeAutospacing="0" w:after="0" w:afterAutospacing="0" w:line="250" w:lineRule="atLeast"/>
        <w:rPr>
          <w:color w:val="333333"/>
        </w:rPr>
      </w:pPr>
      <w:r w:rsidRPr="00346428">
        <w:rPr>
          <w:color w:val="333333"/>
        </w:rPr>
        <w:t>Все мелкие детали: рожки и бородка у козлика, гребешок и крылья у петушка — дети должны вылепить сами, можно еще раз рассмотреть игрушку, стоящую на подставке. Возможность подойти к предмету во время занятия и рассмотреть его снимает у детей напряжение во время работы. Кроме того, у ребенка появляется желание сделать игрушку такой же красивой, как это сделала мастерица.</w:t>
      </w:r>
    </w:p>
    <w:p w:rsidR="0031387D" w:rsidRPr="00346428" w:rsidRDefault="0031387D" w:rsidP="0031387D">
      <w:pPr>
        <w:pStyle w:val="a3"/>
        <w:spacing w:before="0" w:beforeAutospacing="0" w:after="0" w:afterAutospacing="0" w:line="250" w:lineRule="atLeast"/>
        <w:rPr>
          <w:color w:val="333333"/>
        </w:rPr>
      </w:pPr>
      <w:r w:rsidRPr="00346428">
        <w:rPr>
          <w:color w:val="333333"/>
        </w:rPr>
        <w:t>Вылепленные работы бережно сохраняются, дети неоднократно их рассматривают и, после того как они высохнут, обжигают их в муфельной печи.</w:t>
      </w:r>
    </w:p>
    <w:p w:rsidR="0031387D" w:rsidRPr="00346428" w:rsidRDefault="0031387D" w:rsidP="0031387D">
      <w:pPr>
        <w:pStyle w:val="a3"/>
        <w:spacing w:before="0" w:beforeAutospacing="0" w:after="0" w:afterAutospacing="0" w:line="250" w:lineRule="atLeast"/>
        <w:rPr>
          <w:color w:val="333333"/>
        </w:rPr>
      </w:pPr>
      <w:r w:rsidRPr="00346428">
        <w:rPr>
          <w:color w:val="333333"/>
        </w:rPr>
        <w:t>Вечером в присутствии детей воспитатель расписывает игрушки. Из детских работ устраивается выставка, которая несколько дней украшает группу, а в дальнейшем этими фигурками дети могут играть.</w:t>
      </w:r>
    </w:p>
    <w:p w:rsidR="0031387D" w:rsidRDefault="0031387D"/>
    <w:sectPr w:rsidR="0031387D" w:rsidSect="00282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387D"/>
    <w:rsid w:val="002828AD"/>
    <w:rsid w:val="0031387D"/>
    <w:rsid w:val="00346428"/>
    <w:rsid w:val="005B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cp:lastPrinted>2014-03-12T15:56:00Z</cp:lastPrinted>
  <dcterms:created xsi:type="dcterms:W3CDTF">2014-01-11T07:20:00Z</dcterms:created>
  <dcterms:modified xsi:type="dcterms:W3CDTF">2014-03-12T15:57:00Z</dcterms:modified>
</cp:coreProperties>
</file>