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A4" w:rsidRDefault="00A30FA4" w:rsidP="00A30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>Особенности грамматического строя речи у детей с ОНР.</w:t>
      </w:r>
    </w:p>
    <w:p w:rsidR="00A30FA4" w:rsidRDefault="00A30FA4" w:rsidP="00A30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0FA4" w:rsidRPr="00A1777A" w:rsidRDefault="00A30FA4" w:rsidP="00A30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>Трудно переоценить роль развитой речи в жизни ребенка. С помощью слов он общается с окружающими, познает мир, формируется его личность, развивается мышление, поведение. Давно и верно замечено, что дети с плохо развитой речью с трудом усваивают школьную программу, долго не могут научиться читать и писать, а многие из них производят впечатление умственно отсталых.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>В течение нескольких лет я занимаюсь проблемой развития грамматической стороны речи у детей с общим недоразвитием речи. Развитие грамматической стороны – одна из наиболее важных задач, т.к. речь детей с ОНР Ш уровня характеризуется как «обиходная фразовая речь с проблемами лексико-грамматического и фонетического строя».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>Грамматический строй в процессе становления речи усваивается детьми самостоятельно, благодаря подражанию звучащей вокруг него и слышимой им речи. При этом важную роль играют благоприятные условия воспитания, достаточный уровень развития словаря, фонематического слуха, наличие активной речевой практики, состояние нервной системы ребенка. Процесс усвоения речи протекает в поразительно короткие сроки. Однако психофизические механизмы этого процесса до сих пор остаются неясными и даже загадочными.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>Развитие детской речи подчиняется определенным закономерностям, которые необходимо учитывать в общении с детьми, особенно при исправлении их «речевых ошибок». Известно, что дети не сразу и не вдруг овладевают правильной речью, что одни типы предложений, длина слов и звуки речи усваиваются ребенком раньше, другие – намного позже. Чем проще по звучанию и структуре слово, тем быстрее и легче оно запоминается детьми.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>Появлению слова предшествует формирование определенного уровня слухового и зрительного внимания, памяти, накопления пассивного словарного запаса. На ранних этапах развития речи огромное значение имеет появление у ребенка желания подражать словам. Кроме механизма подражания, имитации и воспроизведения детьми слов окружающих имеет место действие сложной системы функциональных нервных связей, обеспечивающих осуществление речи.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>Возникновение способности самостоятельно правильно и по смыслу употреблять целый ряд грамматических элементов слов является переломным моментом в развитии детской речи, обеспечивающим динамическое усвоение синтаксической и морфологической структуры родного языка. Начальный период этого процесса характеризуется выраженными ограничениями в отношении количества используемых грамматических элементов.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 xml:space="preserve">Усвоение родного языка в норме и в условиях патологии в первую очередь связано с процессом построения грамматически оформленных </w:t>
      </w:r>
      <w:r w:rsidRPr="00A1777A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предложений. На первых порах в становлении фразовой речи ребенка отличительной чертой являются колебания в грамматическом оформлении предложений. Нередко наблюдается такое явление, когда внутри предложения одни синтаксические отношения имеют грамматически правильное оформление, а другие не имеют, поэтому такое предложение оказывается грамматически оформленным лишь частично. 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 xml:space="preserve">Овладение грамматическим строем языка начинается на втором году жизни. В этот период ребенок от употребления отдельных слов переходит к речи фразами.   Именно в связи с этим у него возникает потребность в овладении правилами связи слов друг с другом для выражения какой-то законченной мысли. Первые предложения детей очень несовершенны, слова в них еще не согласуются друг с другом, а как бы нанизываются одно на другое. 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 xml:space="preserve">В возрасте трех лет  дети, пользуясь конструкцией простого распространенного предложения, употребляют категории числа существительных и глаголов, времени, лица, то есть, вместе с расширением объема предложения до трех слов появляются первые случаи словоизменения, начинает устанавливаться грамматическая связь между словами, согласование между подлежащим и сказуемым, развивается подчинение глаголу. 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 xml:space="preserve">К пяти годам дети овладевают всеми типами склонения существительных, умеют использовать предлоги, верно согласовывают существительные с прилагательными и числительными. 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>В норме к концу дошкольного периода дети в полной мере овладевают грамматическим строем языка. К сожалению, так бывает не всегда. Как же разграничить нормальное и патологическое развитие речи ребенка?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 xml:space="preserve">Прежде всего, необходимо знать, что речевая патология у детей обусловлена различными причинами, действовавшими в </w:t>
      </w:r>
      <w:proofErr w:type="spellStart"/>
      <w:r w:rsidRPr="00A1777A">
        <w:rPr>
          <w:rFonts w:ascii="Times New Roman" w:hAnsi="Times New Roman" w:cs="Times New Roman"/>
          <w:sz w:val="28"/>
          <w:szCs w:val="28"/>
        </w:rPr>
        <w:t>доречевом</w:t>
      </w:r>
      <w:proofErr w:type="spellEnd"/>
      <w:r w:rsidRPr="00A1777A">
        <w:rPr>
          <w:rFonts w:ascii="Times New Roman" w:hAnsi="Times New Roman" w:cs="Times New Roman"/>
          <w:sz w:val="28"/>
          <w:szCs w:val="28"/>
        </w:rPr>
        <w:t xml:space="preserve"> периоде, поэтому каждому ребенку с любой формой поражения речевой функции, независимо от того, захватывает ли поражение центральные механизмы речи или только периферические, предстоит овладеть родным языком сначала как средством общения, а затем как средством мышления. Для этого предстоит пройти сложный путь усвоения языка как системы. 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>Также  необходимо выявить конкретные факты общности и различий нормального и нарушенного хода речевого развития. Кроме того, необходимо проследить процесс усвоения родного языка в каждом из них, понять, каким образом дети с нарушениями развития речи овладевают системой языка с многообразием его лексико-грамматических и фонетических явлений, в какой последовательности они усваивают грамматические единицы, их формы, операции с ними.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 xml:space="preserve">Отклонения в усвоении грамматического строя речи чаще всего наблюдаются у детей с общим недоразвитием речи, когда переход к фразовой речи заметно запаздывает. Некоторые дети начинают овладевать фразовой речью лишь после 2-3 лет, а </w:t>
      </w:r>
      <w:proofErr w:type="spellStart"/>
      <w:r w:rsidRPr="00A1777A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A1777A">
        <w:rPr>
          <w:rFonts w:ascii="Times New Roman" w:hAnsi="Times New Roman" w:cs="Times New Roman"/>
          <w:sz w:val="28"/>
          <w:szCs w:val="28"/>
        </w:rPr>
        <w:t xml:space="preserve"> в их речи задерживаются до 5-7 лет. Внешне эти </w:t>
      </w:r>
      <w:proofErr w:type="spellStart"/>
      <w:r w:rsidRPr="00A1777A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A1777A">
        <w:rPr>
          <w:rFonts w:ascii="Times New Roman" w:hAnsi="Times New Roman" w:cs="Times New Roman"/>
          <w:sz w:val="28"/>
          <w:szCs w:val="28"/>
        </w:rPr>
        <w:t xml:space="preserve"> в большинстве случаев похожи на </w:t>
      </w:r>
      <w:r w:rsidRPr="00A1777A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возрастные, то есть они также выражаются в трудностях образования множественного числа существительных, в трудностях согласования прилагательных с существительными, в неправильном употреблении предлогов, в </w:t>
      </w:r>
      <w:proofErr w:type="spellStart"/>
      <w:r w:rsidRPr="00A1777A">
        <w:rPr>
          <w:rFonts w:ascii="Times New Roman" w:hAnsi="Times New Roman" w:cs="Times New Roman"/>
          <w:sz w:val="28"/>
          <w:szCs w:val="28"/>
        </w:rPr>
        <w:t>неусвоении</w:t>
      </w:r>
      <w:proofErr w:type="spellEnd"/>
      <w:r w:rsidRPr="00A1777A">
        <w:rPr>
          <w:rFonts w:ascii="Times New Roman" w:hAnsi="Times New Roman" w:cs="Times New Roman"/>
          <w:sz w:val="28"/>
          <w:szCs w:val="28"/>
        </w:rPr>
        <w:t xml:space="preserve"> правил словообразования. Так, </w:t>
      </w:r>
      <w:proofErr w:type="spellStart"/>
      <w:r w:rsidRPr="00A1777A">
        <w:rPr>
          <w:rFonts w:ascii="Times New Roman" w:hAnsi="Times New Roman" w:cs="Times New Roman"/>
          <w:sz w:val="28"/>
          <w:szCs w:val="28"/>
        </w:rPr>
        <w:t>двух-трехлетнему</w:t>
      </w:r>
      <w:proofErr w:type="spellEnd"/>
      <w:r w:rsidRPr="00A1777A">
        <w:rPr>
          <w:rFonts w:ascii="Times New Roman" w:hAnsi="Times New Roman" w:cs="Times New Roman"/>
          <w:sz w:val="28"/>
          <w:szCs w:val="28"/>
        </w:rPr>
        <w:t xml:space="preserve"> ребенку в норме еще недоступно одномоментное изменение конца слов и изменение звуков в основе слова, вследствие чего возникают оригинальные соединения корневого морфа и флексий: </w:t>
      </w:r>
      <w:proofErr w:type="spellStart"/>
      <w:r w:rsidRPr="00A1777A">
        <w:rPr>
          <w:rFonts w:ascii="Times New Roman" w:hAnsi="Times New Roman" w:cs="Times New Roman"/>
          <w:i/>
          <w:sz w:val="28"/>
          <w:szCs w:val="28"/>
        </w:rPr>
        <w:t>платоком</w:t>
      </w:r>
      <w:proofErr w:type="spellEnd"/>
      <w:r w:rsidRPr="00A177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1777A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A1777A">
        <w:rPr>
          <w:rFonts w:ascii="Times New Roman" w:hAnsi="Times New Roman" w:cs="Times New Roman"/>
          <w:i/>
          <w:sz w:val="28"/>
          <w:szCs w:val="28"/>
        </w:rPr>
        <w:t>платок+ом</w:t>
      </w:r>
      <w:proofErr w:type="spellEnd"/>
      <w:r w:rsidRPr="00A1777A">
        <w:rPr>
          <w:rFonts w:ascii="Times New Roman" w:hAnsi="Times New Roman" w:cs="Times New Roman"/>
          <w:sz w:val="28"/>
          <w:szCs w:val="28"/>
        </w:rPr>
        <w:t xml:space="preserve">.  Но при общем недоразвитии речи </w:t>
      </w:r>
      <w:proofErr w:type="spellStart"/>
      <w:r w:rsidRPr="00A1777A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A1777A">
        <w:rPr>
          <w:rFonts w:ascii="Times New Roman" w:hAnsi="Times New Roman" w:cs="Times New Roman"/>
          <w:sz w:val="28"/>
          <w:szCs w:val="28"/>
        </w:rPr>
        <w:t xml:space="preserve"> явно не соответствуют возрасту ребенка, что и отличает их от возрастных своеобразий детской речи. 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A1777A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A1777A">
        <w:rPr>
          <w:rFonts w:ascii="Times New Roman" w:hAnsi="Times New Roman" w:cs="Times New Roman"/>
          <w:sz w:val="28"/>
          <w:szCs w:val="28"/>
        </w:rPr>
        <w:t xml:space="preserve">, внешне похожих на возрастные, у детей с ОНР нередко наблюдаются и более грубые искажения грамматических форм. У них отмечаются нарушения в построении словосочетания из наречия </w:t>
      </w:r>
      <w:r w:rsidRPr="00A1777A">
        <w:rPr>
          <w:rFonts w:ascii="Times New Roman" w:hAnsi="Times New Roman" w:cs="Times New Roman"/>
          <w:i/>
          <w:sz w:val="28"/>
          <w:szCs w:val="28"/>
        </w:rPr>
        <w:t>много</w:t>
      </w:r>
      <w:r w:rsidRPr="00A1777A">
        <w:rPr>
          <w:rFonts w:ascii="Times New Roman" w:hAnsi="Times New Roman" w:cs="Times New Roman"/>
          <w:sz w:val="28"/>
          <w:szCs w:val="28"/>
        </w:rPr>
        <w:t xml:space="preserve"> и существительного, в использовании падежных форм множественного числа, кроме именительного  падежа, неправильное согласование существительного и прилагательного, особенно в среднем роде, существительного и числительного. 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>Такие дети неправильно употребляют форму родительного падежа множественного числа существительных (</w:t>
      </w:r>
      <w:r w:rsidRPr="00A1777A">
        <w:rPr>
          <w:rFonts w:ascii="Times New Roman" w:hAnsi="Times New Roman" w:cs="Times New Roman"/>
          <w:i/>
          <w:sz w:val="28"/>
          <w:szCs w:val="28"/>
        </w:rPr>
        <w:t>много девочки, много цыплятах)</w:t>
      </w:r>
      <w:r w:rsidRPr="00A1777A">
        <w:rPr>
          <w:rFonts w:ascii="Times New Roman" w:hAnsi="Times New Roman" w:cs="Times New Roman"/>
          <w:sz w:val="28"/>
          <w:szCs w:val="28"/>
        </w:rPr>
        <w:t>, в некоторых случаях смешиваются окончания родительного падежа множественного числа различных склонений (</w:t>
      </w:r>
      <w:r w:rsidRPr="00A1777A">
        <w:rPr>
          <w:rFonts w:ascii="Times New Roman" w:hAnsi="Times New Roman" w:cs="Times New Roman"/>
          <w:i/>
          <w:sz w:val="28"/>
          <w:szCs w:val="28"/>
        </w:rPr>
        <w:t xml:space="preserve">много </w:t>
      </w:r>
      <w:proofErr w:type="spellStart"/>
      <w:r w:rsidRPr="00A1777A">
        <w:rPr>
          <w:rFonts w:ascii="Times New Roman" w:hAnsi="Times New Roman" w:cs="Times New Roman"/>
          <w:i/>
          <w:sz w:val="28"/>
          <w:szCs w:val="28"/>
        </w:rPr>
        <w:t>рыбков</w:t>
      </w:r>
      <w:proofErr w:type="spellEnd"/>
      <w:r w:rsidRPr="00A1777A">
        <w:rPr>
          <w:rFonts w:ascii="Times New Roman" w:hAnsi="Times New Roman" w:cs="Times New Roman"/>
          <w:i/>
          <w:sz w:val="28"/>
          <w:szCs w:val="28"/>
        </w:rPr>
        <w:t>).</w:t>
      </w:r>
      <w:r w:rsidRPr="00A1777A">
        <w:rPr>
          <w:rFonts w:ascii="Times New Roman" w:hAnsi="Times New Roman" w:cs="Times New Roman"/>
          <w:sz w:val="28"/>
          <w:szCs w:val="28"/>
        </w:rPr>
        <w:t xml:space="preserve"> Дети с ОНР часто допускают ошибки при согласовании прилагательного и существительного в роде, числе, падеже, особенно в среднем роде (</w:t>
      </w:r>
      <w:r w:rsidRPr="00A1777A">
        <w:rPr>
          <w:rFonts w:ascii="Times New Roman" w:hAnsi="Times New Roman" w:cs="Times New Roman"/>
          <w:i/>
          <w:sz w:val="28"/>
          <w:szCs w:val="28"/>
        </w:rPr>
        <w:t>красная платье)</w:t>
      </w:r>
      <w:r w:rsidRPr="00A1777A">
        <w:rPr>
          <w:rFonts w:ascii="Times New Roman" w:hAnsi="Times New Roman" w:cs="Times New Roman"/>
          <w:sz w:val="28"/>
          <w:szCs w:val="28"/>
        </w:rPr>
        <w:t>. Характерно также использование краткой формы прилагательного вместо полной формы (</w:t>
      </w:r>
      <w:r w:rsidRPr="00A1777A">
        <w:rPr>
          <w:rFonts w:ascii="Times New Roman" w:hAnsi="Times New Roman" w:cs="Times New Roman"/>
          <w:i/>
          <w:sz w:val="28"/>
          <w:szCs w:val="28"/>
        </w:rPr>
        <w:t>красны цветок).</w:t>
      </w:r>
      <w:r w:rsidRPr="00A1777A">
        <w:rPr>
          <w:rFonts w:ascii="Times New Roman" w:hAnsi="Times New Roman" w:cs="Times New Roman"/>
          <w:sz w:val="28"/>
          <w:szCs w:val="28"/>
        </w:rPr>
        <w:t xml:space="preserve"> В косвенных падежах отмечаются замены именительным падежом прилагательного. При образовании множественного числа существительных возможны такие варианты ответов: </w:t>
      </w:r>
      <w:proofErr w:type="spellStart"/>
      <w:r w:rsidRPr="00A1777A">
        <w:rPr>
          <w:rFonts w:ascii="Times New Roman" w:hAnsi="Times New Roman" w:cs="Times New Roman"/>
          <w:i/>
          <w:sz w:val="28"/>
          <w:szCs w:val="28"/>
        </w:rPr>
        <w:t>зеркалии</w:t>
      </w:r>
      <w:proofErr w:type="spellEnd"/>
      <w:r w:rsidRPr="00A1777A">
        <w:rPr>
          <w:rFonts w:ascii="Times New Roman" w:hAnsi="Times New Roman" w:cs="Times New Roman"/>
          <w:i/>
          <w:sz w:val="28"/>
          <w:szCs w:val="28"/>
        </w:rPr>
        <w:t xml:space="preserve"> (зеркала), </w:t>
      </w:r>
      <w:proofErr w:type="spellStart"/>
      <w:r w:rsidRPr="00A1777A">
        <w:rPr>
          <w:rFonts w:ascii="Times New Roman" w:hAnsi="Times New Roman" w:cs="Times New Roman"/>
          <w:i/>
          <w:sz w:val="28"/>
          <w:szCs w:val="28"/>
        </w:rPr>
        <w:t>верблюдии</w:t>
      </w:r>
      <w:proofErr w:type="spellEnd"/>
      <w:r w:rsidRPr="00A1777A">
        <w:rPr>
          <w:rFonts w:ascii="Times New Roman" w:hAnsi="Times New Roman" w:cs="Times New Roman"/>
          <w:i/>
          <w:sz w:val="28"/>
          <w:szCs w:val="28"/>
        </w:rPr>
        <w:t xml:space="preserve"> (верблюды) и т.п. </w:t>
      </w:r>
      <w:r w:rsidRPr="00A1777A">
        <w:rPr>
          <w:rFonts w:ascii="Times New Roman" w:hAnsi="Times New Roman" w:cs="Times New Roman"/>
          <w:sz w:val="28"/>
          <w:szCs w:val="28"/>
        </w:rPr>
        <w:t xml:space="preserve">Дети также с трудом овладевают правилами образования слов с помощью уменьшительных суффиксов: </w:t>
      </w:r>
      <w:proofErr w:type="spellStart"/>
      <w:r w:rsidRPr="00A1777A">
        <w:rPr>
          <w:rFonts w:ascii="Times New Roman" w:hAnsi="Times New Roman" w:cs="Times New Roman"/>
          <w:i/>
          <w:sz w:val="28"/>
          <w:szCs w:val="28"/>
        </w:rPr>
        <w:t>куклочка</w:t>
      </w:r>
      <w:proofErr w:type="spellEnd"/>
      <w:r w:rsidRPr="00A1777A">
        <w:rPr>
          <w:rFonts w:ascii="Times New Roman" w:hAnsi="Times New Roman" w:cs="Times New Roman"/>
          <w:i/>
          <w:sz w:val="28"/>
          <w:szCs w:val="28"/>
        </w:rPr>
        <w:t xml:space="preserve"> (куколка), </w:t>
      </w:r>
      <w:proofErr w:type="spellStart"/>
      <w:r w:rsidRPr="00A1777A">
        <w:rPr>
          <w:rFonts w:ascii="Times New Roman" w:hAnsi="Times New Roman" w:cs="Times New Roman"/>
          <w:i/>
          <w:sz w:val="28"/>
          <w:szCs w:val="28"/>
        </w:rPr>
        <w:t>петушонок</w:t>
      </w:r>
      <w:proofErr w:type="spellEnd"/>
      <w:r w:rsidRPr="00A1777A">
        <w:rPr>
          <w:rFonts w:ascii="Times New Roman" w:hAnsi="Times New Roman" w:cs="Times New Roman"/>
          <w:i/>
          <w:sz w:val="28"/>
          <w:szCs w:val="28"/>
        </w:rPr>
        <w:t xml:space="preserve"> (петушок).</w:t>
      </w:r>
      <w:r w:rsidRPr="00A1777A">
        <w:rPr>
          <w:rFonts w:ascii="Times New Roman" w:hAnsi="Times New Roman" w:cs="Times New Roman"/>
          <w:sz w:val="28"/>
          <w:szCs w:val="28"/>
        </w:rPr>
        <w:t xml:space="preserve"> Также наблюдаются трудности при образовании относительных и притяжательных прилагательных </w:t>
      </w:r>
      <w:r w:rsidRPr="00A1777A">
        <w:rPr>
          <w:rFonts w:ascii="Times New Roman" w:hAnsi="Times New Roman" w:cs="Times New Roman"/>
          <w:i/>
          <w:sz w:val="28"/>
          <w:szCs w:val="28"/>
        </w:rPr>
        <w:t xml:space="preserve">(сумка из кожи – </w:t>
      </w:r>
      <w:proofErr w:type="spellStart"/>
      <w:r w:rsidRPr="00A1777A">
        <w:rPr>
          <w:rFonts w:ascii="Times New Roman" w:hAnsi="Times New Roman" w:cs="Times New Roman"/>
          <w:i/>
          <w:sz w:val="28"/>
          <w:szCs w:val="28"/>
        </w:rPr>
        <w:t>кожевая</w:t>
      </w:r>
      <w:proofErr w:type="spellEnd"/>
      <w:r w:rsidRPr="00A1777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1777A">
        <w:rPr>
          <w:rFonts w:ascii="Times New Roman" w:hAnsi="Times New Roman" w:cs="Times New Roman"/>
          <w:i/>
          <w:sz w:val="28"/>
          <w:szCs w:val="28"/>
        </w:rPr>
        <w:t>кожинная</w:t>
      </w:r>
      <w:proofErr w:type="spellEnd"/>
      <w:r w:rsidRPr="00A1777A">
        <w:rPr>
          <w:rFonts w:ascii="Times New Roman" w:hAnsi="Times New Roman" w:cs="Times New Roman"/>
          <w:i/>
          <w:sz w:val="28"/>
          <w:szCs w:val="28"/>
        </w:rPr>
        <w:t xml:space="preserve">; голова у петуха – </w:t>
      </w:r>
      <w:proofErr w:type="spellStart"/>
      <w:r w:rsidRPr="00A1777A">
        <w:rPr>
          <w:rFonts w:ascii="Times New Roman" w:hAnsi="Times New Roman" w:cs="Times New Roman"/>
          <w:i/>
          <w:sz w:val="28"/>
          <w:szCs w:val="28"/>
        </w:rPr>
        <w:t>петуханная</w:t>
      </w:r>
      <w:proofErr w:type="spellEnd"/>
      <w:r w:rsidRPr="00A1777A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A1777A">
        <w:rPr>
          <w:rFonts w:ascii="Times New Roman" w:hAnsi="Times New Roman" w:cs="Times New Roman"/>
          <w:sz w:val="28"/>
          <w:szCs w:val="28"/>
        </w:rPr>
        <w:t>Это объясняется тем,</w:t>
      </w:r>
      <w:r w:rsidRPr="00A17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777A">
        <w:rPr>
          <w:rFonts w:ascii="Times New Roman" w:hAnsi="Times New Roman" w:cs="Times New Roman"/>
          <w:sz w:val="28"/>
          <w:szCs w:val="28"/>
        </w:rPr>
        <w:t>что ребенок не владеет морфологическим составом слова (</w:t>
      </w:r>
      <w:proofErr w:type="spellStart"/>
      <w:r w:rsidRPr="00A1777A">
        <w:rPr>
          <w:rFonts w:ascii="Times New Roman" w:hAnsi="Times New Roman" w:cs="Times New Roman"/>
          <w:sz w:val="28"/>
          <w:szCs w:val="28"/>
        </w:rPr>
        <w:t>приставка-корень-суффикс-окончание</w:t>
      </w:r>
      <w:proofErr w:type="spellEnd"/>
      <w:r w:rsidRPr="00A1777A">
        <w:rPr>
          <w:rFonts w:ascii="Times New Roman" w:hAnsi="Times New Roman" w:cs="Times New Roman"/>
          <w:sz w:val="28"/>
          <w:szCs w:val="28"/>
        </w:rPr>
        <w:t xml:space="preserve">) и не умеет подбирать родственные слова. 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 xml:space="preserve">В усвоении предложных конструкций обнаруживаются существенные различия между детьми с  нормальным и аномальным развитием. Известно, что в русском языке значения, выраженные предложными конструкциями, исключительно разнообразны и сложны. Разные флексии используются в сочетании с различными предлогами, что дает возможность выразить многообразие значений. До определенного момента детская речь изобилует грамматическими неточностями. Нарушения построения предложно-падежных конструкций у детей с ОНР проявляются в пропуске, замене предлогов, искажении окончаний. При исследовании понимания конструкций с предлогами </w:t>
      </w:r>
      <w:r w:rsidRPr="00A1777A">
        <w:rPr>
          <w:rFonts w:ascii="Times New Roman" w:hAnsi="Times New Roman" w:cs="Times New Roman"/>
          <w:i/>
          <w:sz w:val="28"/>
          <w:szCs w:val="28"/>
        </w:rPr>
        <w:t>за, перед, около</w:t>
      </w:r>
      <w:r w:rsidRPr="00A1777A">
        <w:rPr>
          <w:rFonts w:ascii="Times New Roman" w:hAnsi="Times New Roman" w:cs="Times New Roman"/>
          <w:sz w:val="28"/>
          <w:szCs w:val="28"/>
        </w:rPr>
        <w:t xml:space="preserve"> отмечаются значительные </w:t>
      </w:r>
      <w:r w:rsidRPr="00A1777A">
        <w:rPr>
          <w:rFonts w:ascii="Times New Roman" w:hAnsi="Times New Roman" w:cs="Times New Roman"/>
          <w:sz w:val="28"/>
          <w:szCs w:val="28"/>
        </w:rPr>
        <w:lastRenderedPageBreak/>
        <w:t xml:space="preserve">трудности, а также смешения предлогов </w:t>
      </w:r>
      <w:r w:rsidRPr="00A1777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A1777A">
        <w:rPr>
          <w:rFonts w:ascii="Times New Roman" w:hAnsi="Times New Roman" w:cs="Times New Roman"/>
          <w:sz w:val="28"/>
          <w:szCs w:val="28"/>
        </w:rPr>
        <w:t>и</w:t>
      </w:r>
      <w:r w:rsidRPr="00A1777A">
        <w:rPr>
          <w:rFonts w:ascii="Times New Roman" w:hAnsi="Times New Roman" w:cs="Times New Roman"/>
          <w:i/>
          <w:sz w:val="28"/>
          <w:szCs w:val="28"/>
        </w:rPr>
        <w:t xml:space="preserve"> над, под </w:t>
      </w:r>
      <w:r w:rsidRPr="00A1777A">
        <w:rPr>
          <w:rFonts w:ascii="Times New Roman" w:hAnsi="Times New Roman" w:cs="Times New Roman"/>
          <w:sz w:val="28"/>
          <w:szCs w:val="28"/>
        </w:rPr>
        <w:t xml:space="preserve">и </w:t>
      </w:r>
      <w:r w:rsidRPr="00A1777A">
        <w:rPr>
          <w:rFonts w:ascii="Times New Roman" w:hAnsi="Times New Roman" w:cs="Times New Roman"/>
          <w:i/>
          <w:sz w:val="28"/>
          <w:szCs w:val="28"/>
        </w:rPr>
        <w:t xml:space="preserve">по, на </w:t>
      </w:r>
      <w:r w:rsidRPr="00A1777A">
        <w:rPr>
          <w:rFonts w:ascii="Times New Roman" w:hAnsi="Times New Roman" w:cs="Times New Roman"/>
          <w:sz w:val="28"/>
          <w:szCs w:val="28"/>
        </w:rPr>
        <w:t xml:space="preserve">и </w:t>
      </w:r>
      <w:r w:rsidRPr="00A1777A">
        <w:rPr>
          <w:rFonts w:ascii="Times New Roman" w:hAnsi="Times New Roman" w:cs="Times New Roman"/>
          <w:i/>
          <w:sz w:val="28"/>
          <w:szCs w:val="28"/>
        </w:rPr>
        <w:t>в.</w:t>
      </w:r>
      <w:r w:rsidRPr="00A1777A">
        <w:rPr>
          <w:rFonts w:ascii="Times New Roman" w:hAnsi="Times New Roman" w:cs="Times New Roman"/>
          <w:sz w:val="28"/>
          <w:szCs w:val="28"/>
        </w:rPr>
        <w:t xml:space="preserve"> В речи детей часто отсутствуют сложные предлоги </w:t>
      </w:r>
      <w:r w:rsidRPr="00A1777A">
        <w:rPr>
          <w:rFonts w:ascii="Times New Roman" w:hAnsi="Times New Roman" w:cs="Times New Roman"/>
          <w:i/>
          <w:sz w:val="28"/>
          <w:szCs w:val="28"/>
        </w:rPr>
        <w:t>из-за, из-под.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>В норме постепенно смешиваемые элементы слов разграничиваются по типам склонения, спряжения и другими грамматическими категориями, и единичные, редко встречаемые формы начинают использоваться постоянно. У детей с ОНР характерной чертой употребляемых словесных комбинаций является то, что слова, соединяемые в предложения, не имеют никакой грамматической связи между собой, хотя внешне отдельные словосочетания могут быть похожи на грамматически правильно оформленные построения.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>Несмотря на известное разнообразие значений, которые ребенок желает выразить в своих высказываниях, он полностью игнорирует формальные средства языка, длительно и стойко не замечает грамматическую изменяемость слов родного языка. Хаотичные сочетания слов, представляющих собой либо их контуры, либо их части, вместе со словами-звукоподражаниями используются ребенком только в одной какой-либо форме.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>Неиспользование ребенком формальных средств языка объясняется тем, что в воспринимаемых словах лексическая основа слова выступает для ребенка как постоянный словесный раздражитель, связанный с конкретным обозначением предметов, действий и т.п. Префиксы, суффиксы и окончания являются для него меняющимся окружением основы, не обладающим конкретным значением, представляя тем самым физиологически слабый словесный раздражитель, который не воспринимается детьми.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 xml:space="preserve">Характерной особенностью </w:t>
      </w:r>
      <w:proofErr w:type="spellStart"/>
      <w:r w:rsidRPr="00A1777A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A1777A">
        <w:rPr>
          <w:rFonts w:ascii="Times New Roman" w:hAnsi="Times New Roman" w:cs="Times New Roman"/>
          <w:sz w:val="28"/>
          <w:szCs w:val="28"/>
        </w:rPr>
        <w:t xml:space="preserve"> речи детей с ОНР является факт длительного сосуществования предложений, правильно и неправильно оформленных грамматически. При ОНР, несмотря на то, что иногда дети грамматически правильно оформляют концы слов и им доступно их изменение, в других, аналогичных синтаксических построениях на месте правильной формы слова, которую следовало бы ожидать, ребенок произносит слово, где в измененной форме только его часть. </w:t>
      </w:r>
    </w:p>
    <w:p w:rsidR="00A30FA4" w:rsidRPr="00A1777A" w:rsidRDefault="00A30FA4" w:rsidP="00A3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7A">
        <w:rPr>
          <w:rFonts w:ascii="Times New Roman" w:hAnsi="Times New Roman" w:cs="Times New Roman"/>
          <w:sz w:val="28"/>
          <w:szCs w:val="28"/>
        </w:rPr>
        <w:t>Таким образом, дети с нарушениями развития речи не  воспринимают различия в физических характеристиках элементов языка, не различают значения, которые заключены в грамматических единицах языка, а это ограничивает их комбинаторные возможности и способности, необходимые для творческого использования конструктивных элементов родного языка в процессе построения речевого высказывания.</w:t>
      </w:r>
    </w:p>
    <w:p w:rsidR="00406F5A" w:rsidRDefault="00406F5A"/>
    <w:sectPr w:rsidR="00406F5A" w:rsidSect="0040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A30FA4"/>
    <w:rsid w:val="00406F5A"/>
    <w:rsid w:val="00620A86"/>
    <w:rsid w:val="00A3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F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8997</Characters>
  <Application>Microsoft Office Word</Application>
  <DocSecurity>0</DocSecurity>
  <Lines>74</Lines>
  <Paragraphs>21</Paragraphs>
  <ScaleCrop>false</ScaleCrop>
  <Company>Microsoft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2013-06-05T10:53:00Z</dcterms:created>
  <dcterms:modified xsi:type="dcterms:W3CDTF">2013-06-05T10:53:00Z</dcterms:modified>
</cp:coreProperties>
</file>