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53A" w:rsidRDefault="00837075" w:rsidP="00837075">
      <w:pPr>
        <w:jc w:val="center"/>
        <w:rPr>
          <w:rFonts w:ascii="Times New Roman" w:hAnsi="Times New Roman" w:cs="Times New Roman"/>
          <w:sz w:val="48"/>
          <w:szCs w:val="48"/>
        </w:rPr>
      </w:pPr>
      <w:r w:rsidRPr="00837075">
        <w:rPr>
          <w:rFonts w:ascii="Times New Roman" w:hAnsi="Times New Roman" w:cs="Times New Roman"/>
          <w:sz w:val="48"/>
          <w:szCs w:val="48"/>
        </w:rPr>
        <w:t>Перспективное планирование по оригами в средней группе. Осень</w:t>
      </w:r>
      <w:r>
        <w:rPr>
          <w:rFonts w:ascii="Times New Roman" w:hAnsi="Times New Roman" w:cs="Times New Roman"/>
          <w:sz w:val="48"/>
          <w:szCs w:val="48"/>
        </w:rPr>
        <w:t>.</w:t>
      </w:r>
    </w:p>
    <w:tbl>
      <w:tblPr>
        <w:tblStyle w:val="a3"/>
        <w:tblW w:w="15693" w:type="dxa"/>
        <w:jc w:val="center"/>
        <w:tblInd w:w="-808" w:type="dxa"/>
        <w:tblLook w:val="04A0" w:firstRow="1" w:lastRow="0" w:firstColumn="1" w:lastColumn="0" w:noHBand="0" w:noVBand="1"/>
      </w:tblPr>
      <w:tblGrid>
        <w:gridCol w:w="1844"/>
        <w:gridCol w:w="3260"/>
        <w:gridCol w:w="6095"/>
        <w:gridCol w:w="4494"/>
      </w:tblGrid>
      <w:tr w:rsidR="00837075" w:rsidRPr="00C35772" w:rsidTr="00C958E6">
        <w:trPr>
          <w:jc w:val="center"/>
        </w:trPr>
        <w:tc>
          <w:tcPr>
            <w:tcW w:w="1844" w:type="dxa"/>
          </w:tcPr>
          <w:p w:rsidR="00837075" w:rsidRPr="00C35772" w:rsidRDefault="00837075" w:rsidP="00C95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772">
              <w:rPr>
                <w:rFonts w:ascii="Times New Roman" w:hAnsi="Times New Roman" w:cs="Times New Roman"/>
                <w:sz w:val="28"/>
                <w:szCs w:val="28"/>
              </w:rPr>
              <w:t>Месяцы</w:t>
            </w:r>
          </w:p>
        </w:tc>
        <w:tc>
          <w:tcPr>
            <w:tcW w:w="3260" w:type="dxa"/>
          </w:tcPr>
          <w:p w:rsidR="00837075" w:rsidRPr="00C35772" w:rsidRDefault="00837075" w:rsidP="00C95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77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095" w:type="dxa"/>
          </w:tcPr>
          <w:p w:rsidR="00837075" w:rsidRPr="00C35772" w:rsidRDefault="00837075" w:rsidP="00C95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772">
              <w:rPr>
                <w:rFonts w:ascii="Times New Roman" w:hAnsi="Times New Roman" w:cs="Times New Roman"/>
                <w:sz w:val="28"/>
                <w:szCs w:val="28"/>
              </w:rPr>
              <w:t>Программные задачи</w:t>
            </w:r>
          </w:p>
        </w:tc>
        <w:tc>
          <w:tcPr>
            <w:tcW w:w="4494" w:type="dxa"/>
          </w:tcPr>
          <w:p w:rsidR="00837075" w:rsidRPr="00C35772" w:rsidRDefault="00837075" w:rsidP="00C95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772">
              <w:rPr>
                <w:rFonts w:ascii="Times New Roman" w:hAnsi="Times New Roman" w:cs="Times New Roman"/>
                <w:sz w:val="28"/>
                <w:szCs w:val="28"/>
              </w:rPr>
              <w:t>Организация развивающей среды</w:t>
            </w:r>
          </w:p>
        </w:tc>
      </w:tr>
      <w:tr w:rsidR="00837075" w:rsidRPr="00C35772" w:rsidTr="00C958E6">
        <w:trPr>
          <w:jc w:val="center"/>
        </w:trPr>
        <w:tc>
          <w:tcPr>
            <w:tcW w:w="1844" w:type="dxa"/>
          </w:tcPr>
          <w:p w:rsidR="00837075" w:rsidRPr="00C35772" w:rsidRDefault="00837075" w:rsidP="00C95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37075" w:rsidRPr="00C35772" w:rsidRDefault="00837075" w:rsidP="00C95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«Занимательный  квадрат»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837075" w:rsidRDefault="00837075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Вспомнить с детьми свойства и качества бумаги (рвется, мнется, можно сложить разные фигурки, игрушки);</w:t>
            </w:r>
          </w:p>
          <w:p w:rsidR="00837075" w:rsidRDefault="00837075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 детей с условными знаками, принятыми в оригами;</w:t>
            </w:r>
          </w:p>
          <w:p w:rsidR="00837075" w:rsidRDefault="00837075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конструктивное мышление и сообразительность;</w:t>
            </w:r>
          </w:p>
          <w:p w:rsidR="00837075" w:rsidRDefault="00837075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Обогащение словаря правильным названием условных обозначений;</w:t>
            </w:r>
          </w:p>
          <w:p w:rsidR="00837075" w:rsidRPr="00C35772" w:rsidRDefault="00837075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Вызвать интерес к работе с бумагой.</w:t>
            </w:r>
          </w:p>
        </w:tc>
        <w:tc>
          <w:tcPr>
            <w:tcW w:w="4494" w:type="dxa"/>
          </w:tcPr>
          <w:p w:rsidR="00837075" w:rsidRDefault="00837075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Создать картотеку </w:t>
            </w:r>
          </w:p>
          <w:p w:rsidR="00837075" w:rsidRDefault="00837075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условных обозначений  </w:t>
            </w:r>
          </w:p>
          <w:p w:rsidR="00837075" w:rsidRDefault="00837075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«Азбука оригами» </w:t>
            </w:r>
          </w:p>
          <w:p w:rsidR="00837075" w:rsidRPr="00C35772" w:rsidRDefault="00837075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(уголок конструирования)</w:t>
            </w:r>
          </w:p>
        </w:tc>
      </w:tr>
      <w:tr w:rsidR="00837075" w:rsidRPr="00C35772" w:rsidTr="00C958E6">
        <w:trPr>
          <w:trHeight w:val="2580"/>
          <w:jc w:val="center"/>
        </w:trPr>
        <w:tc>
          <w:tcPr>
            <w:tcW w:w="1844" w:type="dxa"/>
            <w:vMerge w:val="restart"/>
          </w:tcPr>
          <w:p w:rsidR="00837075" w:rsidRPr="00C35772" w:rsidRDefault="00837075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37075" w:rsidRDefault="00837075" w:rsidP="00C95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«Сложи меня»</w:t>
            </w:r>
          </w:p>
          <w:p w:rsidR="00837075" w:rsidRPr="00C35772" w:rsidRDefault="00837075" w:rsidP="00C95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(упражнения с бумагой)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837075" w:rsidRDefault="00837075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детей складывать лист бумаги пополам и по диагонали;</w:t>
            </w:r>
          </w:p>
          <w:p w:rsidR="00837075" w:rsidRDefault="00837075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Приучать детей ориентироваться в геометрических формах (квадрат, прямоугольник, треугольник);</w:t>
            </w:r>
          </w:p>
          <w:p w:rsidR="00837075" w:rsidRDefault="00837075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зрительное внимание, аккуратность выполнения действий;</w:t>
            </w:r>
          </w:p>
          <w:p w:rsidR="00837075" w:rsidRPr="00C35772" w:rsidRDefault="00837075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Активизация в речи детей слова «диагональ».</w:t>
            </w:r>
          </w:p>
        </w:tc>
        <w:tc>
          <w:tcPr>
            <w:tcW w:w="4494" w:type="dxa"/>
            <w:tcBorders>
              <w:bottom w:val="single" w:sz="4" w:space="0" w:color="auto"/>
            </w:tcBorders>
          </w:tcPr>
          <w:p w:rsidR="00837075" w:rsidRDefault="00837075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Внести в уголок </w:t>
            </w:r>
          </w:p>
          <w:p w:rsidR="00837075" w:rsidRDefault="00837075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конструирования схемы </w:t>
            </w:r>
          </w:p>
          <w:p w:rsidR="00837075" w:rsidRPr="00C35772" w:rsidRDefault="00837075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складывания простых  фигур</w:t>
            </w:r>
          </w:p>
        </w:tc>
      </w:tr>
      <w:tr w:rsidR="00837075" w:rsidTr="00C958E6">
        <w:trPr>
          <w:trHeight w:val="1290"/>
          <w:jc w:val="center"/>
        </w:trPr>
        <w:tc>
          <w:tcPr>
            <w:tcW w:w="1844" w:type="dxa"/>
            <w:vMerge/>
          </w:tcPr>
          <w:p w:rsidR="00837075" w:rsidRDefault="00837075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37075" w:rsidRDefault="00837075" w:rsidP="00C95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человечки»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837075" w:rsidRDefault="00837075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умение складывать квадрат пополам и по диагонали;</w:t>
            </w:r>
          </w:p>
          <w:p w:rsidR="00837075" w:rsidRDefault="00837075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Создавать веселое настроение, развивать воображение;</w:t>
            </w:r>
          </w:p>
          <w:p w:rsidR="00837075" w:rsidRDefault="00837075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тонкие движения пальцев;</w:t>
            </w:r>
          </w:p>
          <w:p w:rsidR="00837075" w:rsidRDefault="00837075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грамматического строя речи – согласование прилагательного с существительным.</w:t>
            </w:r>
          </w:p>
        </w:tc>
        <w:tc>
          <w:tcPr>
            <w:tcW w:w="4494" w:type="dxa"/>
            <w:tcBorders>
              <w:top w:val="single" w:sz="4" w:space="0" w:color="auto"/>
            </w:tcBorders>
          </w:tcPr>
          <w:p w:rsidR="00837075" w:rsidRDefault="00837075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Пополнить математический уголок развивающими играми </w:t>
            </w:r>
          </w:p>
          <w:p w:rsidR="00837075" w:rsidRDefault="00837075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(«Электронная муха»)</w:t>
            </w:r>
          </w:p>
        </w:tc>
      </w:tr>
      <w:tr w:rsidR="00837075" w:rsidRPr="00C35772" w:rsidTr="00C958E6">
        <w:trPr>
          <w:jc w:val="center"/>
        </w:trPr>
        <w:tc>
          <w:tcPr>
            <w:tcW w:w="1844" w:type="dxa"/>
          </w:tcPr>
          <w:p w:rsidR="00837075" w:rsidRPr="00C35772" w:rsidRDefault="00837075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260" w:type="dxa"/>
          </w:tcPr>
          <w:p w:rsidR="00837075" w:rsidRDefault="00837075" w:rsidP="00C95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«Мухомор»</w:t>
            </w:r>
          </w:p>
          <w:p w:rsidR="00837075" w:rsidRPr="00C35772" w:rsidRDefault="00837075" w:rsidP="00C95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(взаимосвязь с аппликацией)</w:t>
            </w:r>
          </w:p>
        </w:tc>
        <w:tc>
          <w:tcPr>
            <w:tcW w:w="6095" w:type="dxa"/>
          </w:tcPr>
          <w:p w:rsidR="00837075" w:rsidRDefault="00837075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детей складывать квадрат пополам, делить на четыре части;</w:t>
            </w:r>
          </w:p>
          <w:p w:rsidR="00837075" w:rsidRDefault="00837075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выполнять складку «горой»;</w:t>
            </w:r>
          </w:p>
          <w:p w:rsidR="00837075" w:rsidRDefault="00837075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Закреплять название геометрических фигур (квадрат, прямоугольник, трапеция);</w:t>
            </w:r>
          </w:p>
          <w:p w:rsidR="00837075" w:rsidRDefault="00837075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Совершенствовать изобразительные навыки, развивать чувство цвета, формы, пропорции;</w:t>
            </w:r>
          </w:p>
          <w:p w:rsidR="00837075" w:rsidRPr="00C35772" w:rsidRDefault="00837075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предлоги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на, у)</w:t>
            </w:r>
          </w:p>
        </w:tc>
        <w:tc>
          <w:tcPr>
            <w:tcW w:w="4494" w:type="dxa"/>
          </w:tcPr>
          <w:p w:rsidR="00837075" w:rsidRDefault="00837075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Пополнить картотеку </w:t>
            </w:r>
          </w:p>
          <w:p w:rsidR="00837075" w:rsidRDefault="00837075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пальчиковых упражнений</w:t>
            </w:r>
          </w:p>
          <w:p w:rsidR="00837075" w:rsidRPr="00C35772" w:rsidRDefault="00837075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(уголок развития речи)</w:t>
            </w:r>
          </w:p>
        </w:tc>
      </w:tr>
      <w:tr w:rsidR="00837075" w:rsidRPr="00C35772" w:rsidTr="00C958E6">
        <w:trPr>
          <w:jc w:val="center"/>
        </w:trPr>
        <w:tc>
          <w:tcPr>
            <w:tcW w:w="1844" w:type="dxa"/>
          </w:tcPr>
          <w:p w:rsidR="00837075" w:rsidRPr="00C35772" w:rsidRDefault="00837075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37075" w:rsidRPr="00C35772" w:rsidRDefault="00837075" w:rsidP="00C95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щенок»</w:t>
            </w:r>
          </w:p>
        </w:tc>
        <w:tc>
          <w:tcPr>
            <w:tcW w:w="6095" w:type="dxa"/>
          </w:tcPr>
          <w:p w:rsidR="00837075" w:rsidRDefault="00837075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получении треугольника из квадрата;</w:t>
            </w:r>
          </w:p>
          <w:p w:rsidR="00837075" w:rsidRDefault="00837075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складывании формы «Воздушный змей»;</w:t>
            </w:r>
          </w:p>
          <w:p w:rsidR="00837075" w:rsidRDefault="00837075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соединять поделку из двух деталей (туловище, голова);</w:t>
            </w:r>
          </w:p>
          <w:p w:rsidR="00837075" w:rsidRDefault="00837075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заботливое отношение к животным;</w:t>
            </w:r>
          </w:p>
          <w:p w:rsidR="00837075" w:rsidRDefault="00837075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воображение – придумать кличку щенку;</w:t>
            </w:r>
          </w:p>
          <w:p w:rsidR="00837075" w:rsidRPr="00C35772" w:rsidRDefault="00837075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Активизировать в речи детей уменьшительно-ласкательные слова.</w:t>
            </w:r>
          </w:p>
        </w:tc>
        <w:tc>
          <w:tcPr>
            <w:tcW w:w="4494" w:type="dxa"/>
          </w:tcPr>
          <w:p w:rsidR="00837075" w:rsidRDefault="00837075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Внести в книжный уголок  энциклопедические данные </w:t>
            </w:r>
          </w:p>
          <w:p w:rsidR="00837075" w:rsidRDefault="00837075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 Японии – стране восходящего солнца, ее обычаях и традициях</w:t>
            </w:r>
          </w:p>
          <w:p w:rsidR="00837075" w:rsidRPr="00C35772" w:rsidRDefault="00837075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7075" w:rsidRPr="00837075" w:rsidRDefault="00837075" w:rsidP="00837075">
      <w:pPr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</w:p>
    <w:sectPr w:rsidR="00837075" w:rsidRPr="00837075" w:rsidSect="00837075">
      <w:pgSz w:w="16838" w:h="11906" w:orient="landscape"/>
      <w:pgMar w:top="568" w:right="253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1AB"/>
    <w:rsid w:val="003821AB"/>
    <w:rsid w:val="003C753A"/>
    <w:rsid w:val="0083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0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07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0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07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1840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2014-11-30T17:35:00Z</dcterms:created>
  <dcterms:modified xsi:type="dcterms:W3CDTF">2014-11-30T17:38:00Z</dcterms:modified>
</cp:coreProperties>
</file>