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DD" w:rsidRPr="00AB35DD" w:rsidRDefault="00AB35DD" w:rsidP="00AB35DD">
      <w:pPr>
        <w:pStyle w:val="4"/>
        <w:jc w:val="center"/>
        <w:rPr>
          <w:i w:val="0"/>
          <w:iCs w:val="0"/>
          <w:color w:val="0000FF"/>
          <w:sz w:val="36"/>
          <w:szCs w:val="36"/>
          <w:lang w:val="en-US"/>
        </w:rPr>
      </w:pPr>
      <w:r>
        <w:rPr>
          <w:rStyle w:val="a4"/>
          <w:color w:val="0000FF"/>
          <w:sz w:val="36"/>
          <w:szCs w:val="36"/>
        </w:rPr>
        <w:t>Этикет, как элемент культуры поведения детей</w:t>
      </w:r>
    </w:p>
    <w:p w:rsidR="00AB35DD" w:rsidRDefault="00AB35DD" w:rsidP="00AB35DD">
      <w:pPr>
        <w:pStyle w:val="basic"/>
        <w:jc w:val="both"/>
        <w:rPr>
          <w:rStyle w:val="a4"/>
          <w:b/>
          <w:bCs/>
          <w:color w:val="800080"/>
          <w:sz w:val="27"/>
          <w:szCs w:val="27"/>
          <w:lang w:val="en-US"/>
        </w:rPr>
      </w:pPr>
      <w:r>
        <w:rPr>
          <w:b/>
          <w:bCs/>
          <w:i/>
          <w:iCs/>
          <w:noProof/>
          <w:color w:val="800080"/>
          <w:sz w:val="27"/>
          <w:szCs w:val="27"/>
        </w:rPr>
        <w:drawing>
          <wp:inline distT="0" distB="0" distL="0" distR="0">
            <wp:extent cx="3810000" cy="3038475"/>
            <wp:effectExtent l="19050" t="0" r="0" b="0"/>
            <wp:docPr id="13" name="Рисунок 13" descr="http://www.detsad72.ru/images/deyat/img_eabc768a67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sad72.ru/images/deyat/img_eabc768a67a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DD" w:rsidRDefault="00AB35DD" w:rsidP="00AB35DD">
      <w:pPr>
        <w:pStyle w:val="basic"/>
        <w:ind w:firstLine="360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 xml:space="preserve">Для воспитания этикета у детей необходимы следующие условия: </w:t>
      </w:r>
    </w:p>
    <w:p w:rsidR="00AB35DD" w:rsidRDefault="00AB35DD" w:rsidP="00AB3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Позитивный настрой (обращение по именам, похвала);</w:t>
      </w:r>
    </w:p>
    <w:p w:rsidR="00AB35DD" w:rsidRDefault="00AB35DD" w:rsidP="00AB3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Пример взрослых (создание доброжелательной, дружественной обстановки);</w:t>
      </w:r>
    </w:p>
    <w:p w:rsidR="00AB35DD" w:rsidRDefault="00AB35DD" w:rsidP="00AB35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Связь с семьей (единство требований детского сада и семьи).</w:t>
      </w:r>
    </w:p>
    <w:p w:rsidR="00AB35DD" w:rsidRDefault="00AB35DD" w:rsidP="00AB35DD">
      <w:pPr>
        <w:pStyle w:val="basic"/>
        <w:ind w:firstLine="360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>Способы педагогического воздействия на детей: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Приучение (по образцу поведения);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Упражнение (повтор определенных действий);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Воспитывающие ситуации (создание условий для применения навыка);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Поощрение (похвала);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Наказание (используется крайне редко — осуждение негативного поступка);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Пример для подражания (наглядный пример);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Примеры из литературы (поступки героев);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Разъяснение (как и почему следует поступать в той или иной ситуации);</w:t>
      </w:r>
    </w:p>
    <w:p w:rsidR="00AB35DD" w:rsidRDefault="00AB35DD" w:rsidP="00AB35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Беседа (возможность высказать свое мнение).</w:t>
      </w:r>
    </w:p>
    <w:p w:rsidR="00AB35DD" w:rsidRDefault="00AB35DD" w:rsidP="00AB35DD">
      <w:pPr>
        <w:pStyle w:val="basic"/>
        <w:ind w:firstLine="360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>Умения и навыки детей дошкольного возраста: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Бережное отношение к вещам, книгам, игрушкам, природе;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Подготовка рабочего места (к играм, занятиям, труду);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Планирование времени и доведение начатого до конца;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Приведение в порядок рабочего места после занятий (убирать игрушки после игры);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Мытье рук после трудовых поручений (вынос мусора, уборка пыли и т. д.);</w:t>
      </w:r>
    </w:p>
    <w:p w:rsidR="00AB35DD" w:rsidRDefault="00AB35DD" w:rsidP="00AB35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Организация дел по интересам (воспитание привычки «быть занятым»).</w:t>
      </w:r>
    </w:p>
    <w:p w:rsidR="00AB35DD" w:rsidRDefault="00AB35DD" w:rsidP="00AB35DD">
      <w:pPr>
        <w:pStyle w:val="4"/>
        <w:ind w:firstLine="360"/>
        <w:jc w:val="both"/>
      </w:pPr>
      <w:r>
        <w:rPr>
          <w:rStyle w:val="a4"/>
          <w:color w:val="800080"/>
          <w:sz w:val="27"/>
          <w:szCs w:val="27"/>
        </w:rPr>
        <w:lastRenderedPageBreak/>
        <w:t>Культура общения детей с взрослыми и сверстниками составляет основу культуры поведения детей.</w:t>
      </w:r>
    </w:p>
    <w:p w:rsidR="00AB35DD" w:rsidRDefault="00AB35DD" w:rsidP="00AB35DD">
      <w:pPr>
        <w:pStyle w:val="basic"/>
        <w:ind w:firstLine="360"/>
        <w:jc w:val="both"/>
      </w:pPr>
      <w:r>
        <w:rPr>
          <w:sz w:val="27"/>
          <w:szCs w:val="27"/>
        </w:rPr>
        <w:t>Задача родителей и педагогов — воспитывать у ребенка культуру общения.</w:t>
      </w:r>
    </w:p>
    <w:p w:rsidR="00AB35DD" w:rsidRDefault="00AB35DD" w:rsidP="00AB35DD">
      <w:pPr>
        <w:pStyle w:val="basic"/>
        <w:ind w:firstLine="360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>Какие наиболее важные нравственные качества хотят видеть взрослые в детях?</w:t>
      </w:r>
    </w:p>
    <w:p w:rsidR="00AB35DD" w:rsidRDefault="00AB35DD" w:rsidP="00AB35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Вежливость (искренность, доброжелательность, уважение к окружающим);</w:t>
      </w:r>
    </w:p>
    <w:p w:rsidR="00AB35DD" w:rsidRDefault="00AB35DD" w:rsidP="00AB35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Деликатность (не давать повода ощущать собственное превосходство своими действиями);</w:t>
      </w:r>
    </w:p>
    <w:p w:rsidR="00AB35DD" w:rsidRDefault="00AB35DD" w:rsidP="00AB35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Предупредительность (внимание, помощь окружающим);</w:t>
      </w:r>
    </w:p>
    <w:p w:rsidR="00AB35DD" w:rsidRDefault="00AB35DD" w:rsidP="00AB35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Скромность;</w:t>
      </w:r>
    </w:p>
    <w:p w:rsidR="00AB35DD" w:rsidRDefault="00AB35DD" w:rsidP="00AB35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Общительность (готовность уступить игрушку товарищу, доброжелательность).</w:t>
      </w:r>
    </w:p>
    <w:p w:rsidR="00AB35DD" w:rsidRDefault="00AB35DD" w:rsidP="00AB35DD">
      <w:pPr>
        <w:pStyle w:val="4"/>
        <w:ind w:firstLine="360"/>
        <w:jc w:val="both"/>
      </w:pPr>
      <w:r>
        <w:rPr>
          <w:rStyle w:val="a4"/>
          <w:color w:val="800080"/>
          <w:sz w:val="27"/>
          <w:szCs w:val="27"/>
        </w:rPr>
        <w:t>Гигиеническое воспитание детей как элемент культуры поведения</w:t>
      </w:r>
    </w:p>
    <w:p w:rsidR="00AB35DD" w:rsidRDefault="00AB35DD" w:rsidP="00AB35DD">
      <w:pPr>
        <w:pStyle w:val="basic"/>
        <w:ind w:firstLine="360"/>
        <w:jc w:val="both"/>
      </w:pPr>
      <w:r>
        <w:rPr>
          <w:sz w:val="27"/>
          <w:szCs w:val="27"/>
        </w:rPr>
        <w:t>От воспитания у детей культуры и навыков личной и общественной гигиены зависит не только их здоровье, но и здоровье других детей и взрослых. Поэтому необходимо:</w:t>
      </w:r>
    </w:p>
    <w:p w:rsidR="00AB35DD" w:rsidRDefault="00AB35DD" w:rsidP="00AB35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Самостоятельно мыть руки (с мылом) перед едой, после пользования туалетом, игры, прогулки и т. д.;</w:t>
      </w:r>
    </w:p>
    <w:p w:rsidR="00AB35DD" w:rsidRDefault="00AB35DD" w:rsidP="00AB35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Насухо вытирать руки, пользоваться индивидуальным полотенцем, расческой, стаканом для полоскания рта;</w:t>
      </w:r>
    </w:p>
    <w:p w:rsidR="00AB35DD" w:rsidRDefault="00AB35DD" w:rsidP="00AB35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Следить, чтобы все вещи содержались в чистоте;</w:t>
      </w:r>
    </w:p>
    <w:p w:rsidR="00AB35DD" w:rsidRDefault="00AB35DD" w:rsidP="00AB35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Быть всегда опрятными, замечать неполадки в своей одежде, самостоятельно или с помощью взрослых их устранять.</w:t>
      </w:r>
    </w:p>
    <w:p w:rsidR="00AB35DD" w:rsidRDefault="00AB35DD" w:rsidP="00AB35DD">
      <w:pPr>
        <w:pStyle w:val="basic"/>
        <w:ind w:firstLine="708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>Гигиеническое воспитание и обучение неразрывно связано с воспитанием культурного поведения:</w:t>
      </w:r>
    </w:p>
    <w:p w:rsidR="00AB35DD" w:rsidRDefault="00AB35DD" w:rsidP="00AB35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Правильно сидеть во время еды;</w:t>
      </w:r>
    </w:p>
    <w:p w:rsidR="00AB35DD" w:rsidRDefault="00AB35DD" w:rsidP="00AB35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Аккуратно есть;</w:t>
      </w:r>
    </w:p>
    <w:p w:rsidR="00AB35DD" w:rsidRDefault="00AB35DD" w:rsidP="00AB35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Тщательно, бесшумно пережевывать пищу;</w:t>
      </w:r>
    </w:p>
    <w:p w:rsidR="00AB35DD" w:rsidRDefault="00AB35DD" w:rsidP="00AB35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Уметь пользоваться столовыми приборами, салфеткой;</w:t>
      </w:r>
    </w:p>
    <w:p w:rsidR="00AB35DD" w:rsidRDefault="00AB35DD" w:rsidP="00AB35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Уметь правильно накрыть на стол.</w:t>
      </w:r>
    </w:p>
    <w:p w:rsidR="00AB35DD" w:rsidRDefault="00AB35DD" w:rsidP="00AB35DD">
      <w:pPr>
        <w:pStyle w:val="basic"/>
        <w:jc w:val="both"/>
        <w:rPr>
          <w:b/>
          <w:bCs/>
        </w:rPr>
      </w:pPr>
      <w:r>
        <w:rPr>
          <w:rStyle w:val="a4"/>
          <w:b/>
          <w:bCs/>
          <w:color w:val="800080"/>
          <w:sz w:val="27"/>
          <w:szCs w:val="27"/>
        </w:rPr>
        <w:t>Как научить:</w:t>
      </w:r>
    </w:p>
    <w:p w:rsidR="00AB35DD" w:rsidRDefault="00AB35DD" w:rsidP="00AB3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Прямое обучение;</w:t>
      </w:r>
    </w:p>
    <w:p w:rsidR="00AB35DD" w:rsidRDefault="00AB35DD" w:rsidP="00AB3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Показ, упражнения с выполнением действий в процессе дидактических игр, использование литературных сюжетов («Мойдодыр», «Федорино горе» и др.);</w:t>
      </w:r>
    </w:p>
    <w:p w:rsidR="00AB35DD" w:rsidRPr="0044505D" w:rsidRDefault="00AB35DD" w:rsidP="00AB35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sz w:val="27"/>
          <w:szCs w:val="27"/>
        </w:rPr>
        <w:t>Систематическое напоминание детям о необходимости соблюдать правила гигиены.</w:t>
      </w:r>
    </w:p>
    <w:p w:rsidR="00AB35DD" w:rsidRPr="00AB35DD" w:rsidRDefault="00AB35DD" w:rsidP="00AB35DD">
      <w:pPr>
        <w:pStyle w:val="a3"/>
        <w:jc w:val="center"/>
        <w:rPr>
          <w:lang w:val="en-US"/>
        </w:rPr>
      </w:pPr>
      <w:r>
        <w:rPr>
          <w:rStyle w:val="a4"/>
          <w:b/>
          <w:bCs/>
          <w:color w:val="FF6600"/>
          <w:sz w:val="36"/>
          <w:szCs w:val="36"/>
        </w:rPr>
        <w:t xml:space="preserve">УДАЧИ ВАМ, УВАЖАЕМЫЕ РОДИТЕЛИ, В ЭТОМ НЕЛЁГКОМ ТРУДЕ </w:t>
      </w:r>
      <w:r>
        <w:rPr>
          <w:rStyle w:val="a4"/>
          <w:b/>
          <w:bCs/>
          <w:color w:val="FF6600"/>
          <w:sz w:val="36"/>
          <w:szCs w:val="36"/>
          <w:lang w:val="en-US"/>
        </w:rPr>
        <w:t>.</w:t>
      </w:r>
    </w:p>
    <w:p w:rsidR="003551BF" w:rsidRDefault="003551BF"/>
    <w:sectPr w:rsidR="003551BF" w:rsidSect="00AB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B30"/>
    <w:multiLevelType w:val="multilevel"/>
    <w:tmpl w:val="22A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5C7A"/>
    <w:multiLevelType w:val="multilevel"/>
    <w:tmpl w:val="F96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4BC4"/>
    <w:multiLevelType w:val="multilevel"/>
    <w:tmpl w:val="E04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40F24"/>
    <w:multiLevelType w:val="multilevel"/>
    <w:tmpl w:val="1C8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55A94"/>
    <w:multiLevelType w:val="multilevel"/>
    <w:tmpl w:val="328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D5AA8"/>
    <w:multiLevelType w:val="multilevel"/>
    <w:tmpl w:val="DB6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41B6"/>
    <w:multiLevelType w:val="multilevel"/>
    <w:tmpl w:val="487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51BF"/>
    <w:rsid w:val="003551BF"/>
    <w:rsid w:val="00AB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DD"/>
  </w:style>
  <w:style w:type="paragraph" w:styleId="4">
    <w:name w:val="heading 4"/>
    <w:basedOn w:val="a"/>
    <w:next w:val="a"/>
    <w:link w:val="40"/>
    <w:uiPriority w:val="9"/>
    <w:unhideWhenUsed/>
    <w:qFormat/>
    <w:rsid w:val="00AB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3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5DD"/>
    <w:rPr>
      <w:i/>
      <w:iCs/>
    </w:rPr>
  </w:style>
  <w:style w:type="paragraph" w:customStyle="1" w:styleId="basic">
    <w:name w:val="basic"/>
    <w:basedOn w:val="a"/>
    <w:rsid w:val="00A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Осина</dc:creator>
  <cp:keywords/>
  <dc:description/>
  <cp:lastModifiedBy>Осина</cp:lastModifiedBy>
  <cp:revision>2</cp:revision>
  <dcterms:created xsi:type="dcterms:W3CDTF">2014-10-21T06:55:00Z</dcterms:created>
  <dcterms:modified xsi:type="dcterms:W3CDTF">2014-10-21T06:58:00Z</dcterms:modified>
</cp:coreProperties>
</file>