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F" w:rsidRDefault="00087E6A">
      <w:r>
        <w:rPr>
          <w:noProof/>
          <w:lang w:eastAsia="ru-RU"/>
        </w:rPr>
        <w:pict>
          <v:rect id="_x0000_s1026" style="position:absolute;margin-left:55.2pt;margin-top:66.45pt;width:471.05pt;height:484.95pt;z-index:251658240" filled="f" stroked="f">
            <v:textbox>
              <w:txbxContent>
                <w:p w:rsidR="00087E6A" w:rsidRDefault="00087E6A" w:rsidP="00087E6A">
                  <w:pPr>
                    <w:jc w:val="center"/>
                    <w:rPr>
                      <w:rFonts w:ascii="Mistral" w:hAnsi="Mistral"/>
                      <w:b/>
                      <w:color w:val="FF0066"/>
                      <w:sz w:val="96"/>
                    </w:rPr>
                  </w:pPr>
                </w:p>
                <w:p w:rsidR="00087E6A" w:rsidRPr="00087E6A" w:rsidRDefault="00087E6A" w:rsidP="00087E6A">
                  <w:pPr>
                    <w:jc w:val="center"/>
                    <w:rPr>
                      <w:rFonts w:ascii="Mistral" w:hAnsi="Mistral"/>
                      <w:b/>
                      <w:color w:val="FF0066"/>
                      <w:sz w:val="96"/>
                    </w:rPr>
                  </w:pPr>
                  <w:r w:rsidRPr="00087E6A">
                    <w:rPr>
                      <w:rFonts w:ascii="Mistral" w:hAnsi="Mistral"/>
                      <w:b/>
                      <w:color w:val="FF0066"/>
                      <w:sz w:val="96"/>
                    </w:rPr>
                    <w:t>КАРТОТЕКА ИГР</w:t>
                  </w:r>
                </w:p>
                <w:p w:rsidR="00087E6A" w:rsidRDefault="00087E6A" w:rsidP="00087E6A">
                  <w:pPr>
                    <w:jc w:val="center"/>
                    <w:rPr>
                      <w:rFonts w:ascii="Mistral" w:hAnsi="Mistral"/>
                      <w:b/>
                      <w:color w:val="FF0066"/>
                      <w:sz w:val="96"/>
                    </w:rPr>
                  </w:pPr>
                  <w:r w:rsidRPr="00087E6A">
                    <w:rPr>
                      <w:rFonts w:ascii="Mistral" w:hAnsi="Mistral"/>
                      <w:b/>
                      <w:color w:val="FF0066"/>
                      <w:sz w:val="96"/>
                    </w:rPr>
                    <w:t xml:space="preserve">ПО МАТЕМАТИКЕ </w:t>
                  </w:r>
                  <w:r w:rsidRPr="00087E6A">
                    <w:rPr>
                      <w:rFonts w:ascii="Mistral" w:hAnsi="Mistral"/>
                      <w:b/>
                      <w:color w:val="FF0066"/>
                      <w:sz w:val="96"/>
                    </w:rPr>
                    <w:br/>
                  </w:r>
                </w:p>
                <w:p w:rsidR="00087E6A" w:rsidRPr="00087E6A" w:rsidRDefault="00087E6A" w:rsidP="00087E6A">
                  <w:pPr>
                    <w:jc w:val="center"/>
                    <w:rPr>
                      <w:rFonts w:ascii="Mistral" w:hAnsi="Mistral"/>
                      <w:b/>
                      <w:color w:val="FF0066"/>
                      <w:sz w:val="96"/>
                    </w:rPr>
                  </w:pPr>
                  <w:r w:rsidRPr="00087E6A">
                    <w:rPr>
                      <w:rFonts w:ascii="Mistral" w:hAnsi="Mistral"/>
                      <w:b/>
                      <w:color w:val="FF0066"/>
                      <w:sz w:val="96"/>
                    </w:rPr>
                    <w:t>В СТАРШЕЙ</w:t>
                  </w:r>
                  <w:r w:rsidRPr="00087E6A">
                    <w:rPr>
                      <w:rFonts w:ascii="Mistral" w:hAnsi="Mistral"/>
                      <w:b/>
                      <w:color w:val="FF0066"/>
                      <w:sz w:val="96"/>
                    </w:rPr>
                    <w:br/>
                    <w:t>ГРУППЕ</w:t>
                  </w:r>
                </w:p>
              </w:txbxContent>
            </v:textbox>
          </v:rect>
        </w:pict>
      </w:r>
      <w:r w:rsidR="00F803B7">
        <w:rPr>
          <w:noProof/>
          <w:lang w:eastAsia="ru-RU"/>
        </w:rPr>
        <w:drawing>
          <wp:inline distT="0" distB="0" distL="0" distR="0">
            <wp:extent cx="7138003" cy="10267720"/>
            <wp:effectExtent l="19050" t="0" r="5747" b="0"/>
            <wp:docPr id="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43.05pt;margin-top:17.9pt;width:472.75pt;height:760.75pt;z-index:251659264;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«Подбери игрушку»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упражнять в счете предметов по названному числу и запоминании его учить находить равное количество игрушек.</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«Подбери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закрепить умение различать геометрические фигуры: прямоугольник, треугольник, квадрат, круг, овал.</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Материал: у каждого ребенка карточки, на которых нарисованы прямоугольник, квадрат и треугольник, цвет и форма варьируются.</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087E6A" w:rsidRDefault="00087E6A"/>
              </w:txbxContent>
            </v:textbox>
          </v:rect>
        </w:pict>
      </w:r>
      <w:r w:rsidRPr="00087E6A">
        <w:drawing>
          <wp:inline distT="0" distB="0" distL="0" distR="0">
            <wp:extent cx="7138003" cy="10267720"/>
            <wp:effectExtent l="19050" t="0" r="5747" b="0"/>
            <wp:docPr id="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22.75pt;margin-top:10.1pt;width:526.4pt;height:788.15pt;z-index:251660288;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«Назови и сосчитай»</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учить детей считать звуки, называя итоговое число.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Содержание. Занятие лучше начать со счета игрушек, вызвав к столу 2-3 детей, после этого сказать, что дети хорошо умеют считать игрушки, </w:t>
                  </w:r>
                  <w:proofErr w:type="spellStart"/>
                  <w:r w:rsidRPr="00087E6A">
                    <w:rPr>
                      <w:rFonts w:ascii="Times New Roman" w:eastAsia="Times New Roman" w:hAnsi="Times New Roman" w:cs="Times New Roman"/>
                      <w:b/>
                      <w:sz w:val="28"/>
                      <w:szCs w:val="24"/>
                      <w:lang w:eastAsia="ru-RU"/>
                    </w:rPr>
                    <w:t>веши</w:t>
                  </w:r>
                  <w:proofErr w:type="spellEnd"/>
                  <w:r w:rsidRPr="00087E6A">
                    <w:rPr>
                      <w:rFonts w:ascii="Times New Roman" w:eastAsia="Times New Roman" w:hAnsi="Times New Roman" w:cs="Times New Roman"/>
                      <w:b/>
                      <w:sz w:val="28"/>
                      <w:szCs w:val="24"/>
                      <w:lang w:eastAsia="ru-RU"/>
                    </w:rPr>
                    <w:t>,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087E6A" w:rsidRPr="00814BFD" w:rsidRDefault="00087E6A" w:rsidP="00087E6A">
                  <w:pPr>
                    <w:tabs>
                      <w:tab w:val="left" w:pos="3296"/>
                    </w:tabs>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087E6A">
                    <w:rPr>
                      <w:rFonts w:ascii="Times New Roman" w:eastAsia="Times New Roman" w:hAnsi="Times New Roman" w:cs="Times New Roman"/>
                      <w:b/>
                      <w:color w:val="FF0066"/>
                      <w:sz w:val="32"/>
                      <w:szCs w:val="24"/>
                      <w:lang w:eastAsia="ru-RU"/>
                    </w:rPr>
                    <w:t>«Назови свой автобус»</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упражнять в различении круга, квадрата, прямоугольника, треугольника, находить одинаковые по форме фигуры, отличающиеся цветом и размером,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«Хватит ли?»</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детей видеть равенство и неравенство групп предметов разного размера, подвести к понятию, что число не зависит от размера.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087E6A" w:rsidRPr="00087E6A" w:rsidRDefault="00087E6A">
                  <w:pPr>
                    <w:rPr>
                      <w:b/>
                      <w:sz w:val="24"/>
                    </w:rPr>
                  </w:pPr>
                </w:p>
              </w:txbxContent>
            </v:textbox>
          </v:rect>
        </w:pict>
      </w:r>
      <w:r w:rsidRPr="00087E6A">
        <w:drawing>
          <wp:inline distT="0" distB="0" distL="0" distR="0">
            <wp:extent cx="7138003" cy="10267720"/>
            <wp:effectExtent l="19050" t="0" r="5747" b="0"/>
            <wp:docPr id="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29" style="position:absolute;margin-left:26.65pt;margin-top:21.8pt;width:524.45pt;height:768.65pt;z-index:251661312;mso-position-horizontal-relative:text;mso-position-vertical-relative:text" filled="f" stroked="f">
            <v:textbox>
              <w:txbxContent>
                <w:p w:rsidR="00087E6A"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«Собери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вести счет предметов, образующих какую-либо фигуру.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«На птицефабрике»</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xml:space="preserve">Цель: упражнять детей в счете в пределах, показать независимость числа предметов от площади, которую они занимают. </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w:t>
                  </w:r>
                </w:p>
                <w:p w:rsidR="00087E6A" w:rsidRPr="00814BFD" w:rsidRDefault="00087E6A" w:rsidP="00087E6A">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087E6A">
                    <w:rPr>
                      <w:rFonts w:ascii="Times New Roman" w:eastAsia="Times New Roman" w:hAnsi="Times New Roman" w:cs="Times New Roman"/>
                      <w:b/>
                      <w:color w:val="FF0066"/>
                      <w:sz w:val="32"/>
                      <w:szCs w:val="24"/>
                      <w:lang w:eastAsia="ru-RU"/>
                    </w:rPr>
                    <w:t>«Расскажи про свой узор»</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учить овладевать пространственными представлениями: слева, справа, вверху, внизу.</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087E6A" w:rsidRDefault="00087E6A"/>
              </w:txbxContent>
            </v:textbox>
          </v:rect>
        </w:pict>
      </w:r>
      <w:r w:rsidRPr="00087E6A">
        <w:drawing>
          <wp:inline distT="0" distB="0" distL="0" distR="0">
            <wp:extent cx="7138003" cy="10267720"/>
            <wp:effectExtent l="19050" t="0" r="5747" b="0"/>
            <wp:docPr id="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Pr>
          <w:noProof/>
          <w:lang w:eastAsia="ru-RU"/>
        </w:rPr>
        <w:lastRenderedPageBreak/>
        <w:pict>
          <v:rect id="_x0000_s1030" style="position:absolute;margin-left:32.5pt;margin-top:21.8pt;width:509.85pt;height:758.9pt;z-index:251662336;mso-position-horizontal-relative:text;mso-position-vertical-relative:text" filled="f" stroked="f">
            <v:textbox>
              <w:txbxContent>
                <w:p w:rsidR="00BE6E30" w:rsidRDefault="00BE6E30" w:rsidP="00087E6A">
                  <w:pPr>
                    <w:spacing w:before="100" w:beforeAutospacing="1" w:after="100" w:afterAutospacing="1" w:line="240" w:lineRule="auto"/>
                    <w:rPr>
                      <w:rFonts w:ascii="Times New Roman" w:eastAsia="Times New Roman" w:hAnsi="Times New Roman" w:cs="Times New Roman"/>
                      <w:b/>
                      <w:sz w:val="28"/>
                      <w:szCs w:val="24"/>
                      <w:lang w:eastAsia="ru-RU"/>
                    </w:rPr>
                  </w:pPr>
                </w:p>
                <w:p w:rsidR="00087E6A" w:rsidRPr="00814BFD" w:rsidRDefault="00087E6A"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«Вчера, сегодня, завтра»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в игровой форме упражнять в активном различении временных понятий «вчера», «сегодня», «завтра».</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087E6A" w:rsidRPr="00814BFD" w:rsidRDefault="00087E6A" w:rsidP="00BE6E30">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BE6E30">
                    <w:rPr>
                      <w:rFonts w:ascii="Times New Roman" w:eastAsia="Times New Roman" w:hAnsi="Times New Roman" w:cs="Times New Roman"/>
                      <w:b/>
                      <w:sz w:val="32"/>
                      <w:szCs w:val="24"/>
                      <w:lang w:eastAsia="ru-RU"/>
                    </w:rPr>
                    <w:t>«Почему овал не катится?»</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Цель: познакомить детей с фигурой овальной формы, учить различать круг и фигуру овальной формы</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Содержание. 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087E6A" w:rsidRPr="00814BFD" w:rsidRDefault="00087E6A" w:rsidP="00087E6A">
                  <w:pPr>
                    <w:spacing w:before="100" w:beforeAutospacing="1" w:after="100" w:afterAutospacing="1" w:line="240" w:lineRule="auto"/>
                    <w:rPr>
                      <w:rFonts w:ascii="Times New Roman" w:eastAsia="Times New Roman" w:hAnsi="Times New Roman" w:cs="Times New Roman"/>
                      <w:b/>
                      <w:sz w:val="28"/>
                      <w:szCs w:val="24"/>
                      <w:lang w:eastAsia="ru-RU"/>
                    </w:rPr>
                  </w:pPr>
                  <w:r w:rsidRPr="00087E6A">
                    <w:rPr>
                      <w:rFonts w:ascii="Times New Roman" w:eastAsia="Times New Roman" w:hAnsi="Times New Roman" w:cs="Times New Roman"/>
                      <w:b/>
                      <w:sz w:val="28"/>
                      <w:szCs w:val="24"/>
                      <w:lang w:eastAsia="ru-RU"/>
                    </w:rPr>
                    <w:t> </w:t>
                  </w:r>
                </w:p>
                <w:p w:rsidR="00087E6A" w:rsidRDefault="00087E6A"/>
              </w:txbxContent>
            </v:textbox>
          </v:rect>
        </w:pict>
      </w:r>
      <w:r w:rsidRPr="00087E6A">
        <w:drawing>
          <wp:inline distT="0" distB="0" distL="0" distR="0">
            <wp:extent cx="7138003" cy="10267720"/>
            <wp:effectExtent l="19050" t="0" r="5747" b="0"/>
            <wp:docPr id="5"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1" style="position:absolute;margin-left:31.55pt;margin-top:21.8pt;width:502.05pt;height:761.85pt;z-index:251663360;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«Посчитай птичек»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показать образование чисел 6 и 7, научить детей вести счет в пределах 7.</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«Встань на место»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Цель: упражнять детей в нахождении местоположения: впереди, сзади, слева, справа, перед, </w:t>
                  </w:r>
                  <w:proofErr w:type="spellStart"/>
                  <w:r w:rsidRPr="00BE6E30">
                    <w:rPr>
                      <w:rFonts w:ascii="Times New Roman" w:eastAsia="Times New Roman" w:hAnsi="Times New Roman" w:cs="Times New Roman"/>
                      <w:b/>
                      <w:sz w:val="28"/>
                      <w:szCs w:val="24"/>
                      <w:lang w:eastAsia="ru-RU"/>
                    </w:rPr>
                    <w:t>за.Содержание</w:t>
                  </w:r>
                  <w:proofErr w:type="spellEnd"/>
                  <w:r w:rsidRPr="00BE6E30">
                    <w:rPr>
                      <w:rFonts w:ascii="Times New Roman" w:eastAsia="Times New Roman" w:hAnsi="Times New Roman" w:cs="Times New Roman"/>
                      <w:b/>
                      <w:sz w:val="28"/>
                      <w:szCs w:val="24"/>
                      <w:lang w:eastAsia="ru-RU"/>
                    </w:rPr>
                    <w:t>.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«Где фигура»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учить правильно, называть фигуры и их пространственное расположение: посередине, вверху, внизу, слева, справа; запоминать расположение фигур.</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BE6E30" w:rsidRDefault="00BE6E30"/>
              </w:txbxContent>
            </v:textbox>
          </v:rect>
        </w:pict>
      </w:r>
      <w:r w:rsidRPr="00087E6A">
        <w:drawing>
          <wp:inline distT="0" distB="0" distL="0" distR="0">
            <wp:extent cx="7138003" cy="10267720"/>
            <wp:effectExtent l="19050" t="0" r="5747" b="0"/>
            <wp:docPr id="6"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2" style="position:absolute;margin-left:33.5pt;margin-top:24.7pt;width:506.9pt;height:758.95pt;z-index:251664384;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6"/>
                      <w:lang w:eastAsia="ru-RU"/>
                    </w:rPr>
                  </w:pPr>
                  <w:r w:rsidRPr="00BE6E30">
                    <w:rPr>
                      <w:rFonts w:ascii="Times New Roman" w:eastAsia="Times New Roman" w:hAnsi="Times New Roman" w:cs="Times New Roman"/>
                      <w:b/>
                      <w:color w:val="FF0066"/>
                      <w:sz w:val="28"/>
                      <w:szCs w:val="26"/>
                      <w:lang w:eastAsia="ru-RU"/>
                    </w:rPr>
                    <w:t>«Палочки в ряд»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 xml:space="preserve">Цель: закрепить умение строить последовательный ряд по величине.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6"/>
                      <w:szCs w:val="26"/>
                      <w:lang w:eastAsia="ru-RU"/>
                    </w:rPr>
                  </w:pPr>
                  <w:r w:rsidRPr="00BE6E30">
                    <w:rPr>
                      <w:rFonts w:ascii="Times New Roman" w:eastAsia="Times New Roman" w:hAnsi="Times New Roman" w:cs="Times New Roman"/>
                      <w:b/>
                      <w:color w:val="FF0066"/>
                      <w:sz w:val="28"/>
                      <w:szCs w:val="26"/>
                      <w:lang w:eastAsia="ru-RU"/>
                    </w:rPr>
                    <w:t>«Кто быстрее найдет»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Цель: упражнять в соотнесении предметов по форме с геометрическими образцами и в обобщении предметов по форме.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6"/>
                      <w:lang w:eastAsia="ru-RU"/>
                    </w:rPr>
                  </w:pPr>
                  <w:r w:rsidRPr="00BE6E30">
                    <w:rPr>
                      <w:rFonts w:ascii="Times New Roman" w:eastAsia="Times New Roman" w:hAnsi="Times New Roman" w:cs="Times New Roman"/>
                      <w:b/>
                      <w:color w:val="FF0066"/>
                      <w:sz w:val="28"/>
                      <w:szCs w:val="26"/>
                      <w:lang w:eastAsia="ru-RU"/>
                    </w:rPr>
                    <w:t>«Прогулка в сад»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Цель: познакомить детей с образованием числа 8 и считать до 8.</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Материал. Наборное полотно, цветные изображения 8 больших, 8 маленьких яблок картинки, на которых нарисовано 6 и 5, 4 и 4 предмета.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6"/>
                      <w:szCs w:val="26"/>
                      <w:lang w:eastAsia="ru-RU"/>
                    </w:rPr>
                  </w:pPr>
                  <w:r w:rsidRPr="00BE6E30">
                    <w:rPr>
                      <w:rFonts w:ascii="Times New Roman" w:eastAsia="Times New Roman" w:hAnsi="Times New Roman" w:cs="Times New Roman"/>
                      <w:b/>
                      <w:sz w:val="26"/>
                      <w:szCs w:val="26"/>
                      <w:lang w:eastAsia="ru-RU"/>
                    </w:rPr>
                    <w:t>Содержание. 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6"/>
                      <w:szCs w:val="26"/>
                      <w:lang w:eastAsia="ru-RU"/>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w:t>
                  </w:r>
                  <w:r w:rsidRPr="00BE6E30">
                    <w:rPr>
                      <w:rFonts w:ascii="Times New Roman" w:eastAsia="Times New Roman" w:hAnsi="Times New Roman" w:cs="Times New Roman"/>
                      <w:b/>
                      <w:sz w:val="28"/>
                      <w:szCs w:val="24"/>
                      <w:lang w:eastAsia="ru-RU"/>
                    </w:rPr>
                    <w:t xml:space="preserve"> 8, используя те же приемы, что и при образовании числа 6 и 7.</w:t>
                  </w:r>
                </w:p>
                <w:p w:rsidR="00BE6E30" w:rsidRDefault="00BE6E30"/>
              </w:txbxContent>
            </v:textbox>
          </v:rect>
        </w:pict>
      </w:r>
      <w:r w:rsidRPr="00087E6A">
        <w:drawing>
          <wp:inline distT="0" distB="0" distL="0" distR="0">
            <wp:extent cx="7138003" cy="10267720"/>
            <wp:effectExtent l="19050" t="0" r="5747" b="0"/>
            <wp:docPr id="7"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3" style="position:absolute;margin-left:28.6pt;margin-top:22.75pt;width:514.7pt;height:759.9pt;z-index:251665408;mso-position-horizontal-relative:text;mso-position-vertical-relative:text" filled="f" stroked="f">
            <v:textbox>
              <w:txbxContent>
                <w:p w:rsidR="00BE6E30" w:rsidRPr="00BE6E30"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«Сделай столько же движений»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воспроизведении определенного количества движений.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«Матрешки»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порядковом счете» развивать внимание, память.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Материал. Цветные косынки (красны, желтая, зеленая: синяя и т. д. , от 6 до 10 штук.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«Какое число рядом»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определении последующего и предыдущего числа к названному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Мяч.</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p>
                <w:p w:rsidR="00BE6E30" w:rsidRDefault="00BE6E30"/>
              </w:txbxContent>
            </v:textbox>
          </v:rect>
        </w:pict>
      </w:r>
      <w:r w:rsidRPr="00087E6A">
        <w:drawing>
          <wp:inline distT="0" distB="0" distL="0" distR="0">
            <wp:extent cx="7138003" cy="10267720"/>
            <wp:effectExtent l="19050" t="0" r="5747" b="0"/>
            <wp:docPr id="8"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4" style="position:absolute;margin-left:27.65pt;margin-top:27.65pt;width:523.45pt;height:759.9pt;z-index:251666432;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«Сложи дощечки»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упражнять в умении строить последовательный ряд по ширине, упорядочивать ряд в 2-х направлениях: по убыванию и возрастанию.</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10 дощечек разной ширины от 1 до 10 см. Можно использовать картонки.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«День и ночь»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закреплять знания детей о частях суток.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Вариант №2. Перед подачей сигнала В.  предлагает детям повторить за ним разнообразные физические упражнения, затем неожиданно подает сигнал.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color w:val="FF0066"/>
                      <w:sz w:val="28"/>
                      <w:szCs w:val="24"/>
                      <w:lang w:eastAsia="ru-RU"/>
                    </w:rPr>
                    <w:t>«</w:t>
                  </w:r>
                  <w:r w:rsidRPr="00BE6E30">
                    <w:rPr>
                      <w:rFonts w:ascii="Times New Roman" w:eastAsia="Times New Roman" w:hAnsi="Times New Roman" w:cs="Times New Roman"/>
                      <w:b/>
                      <w:color w:val="FF0066"/>
                      <w:sz w:val="32"/>
                      <w:szCs w:val="24"/>
                      <w:lang w:eastAsia="ru-RU"/>
                    </w:rPr>
                    <w:t>Угадай»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закрепить навыки счета в пределах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 xml:space="preserve">Содержание. В центре круге сидит зайка. В. говорит, что зайка хочет поиграть. Он задумал число. Если к этому числу добавить 1, то получится число ( ). Какое число, задумал </w:t>
                  </w:r>
                  <w:proofErr w:type="spellStart"/>
                  <w:r w:rsidRPr="00BE6E30">
                    <w:rPr>
                      <w:rFonts w:ascii="Times New Roman" w:eastAsia="Times New Roman" w:hAnsi="Times New Roman" w:cs="Times New Roman"/>
                      <w:b/>
                      <w:sz w:val="28"/>
                      <w:szCs w:val="24"/>
                      <w:lang w:eastAsia="ru-RU"/>
                    </w:rPr>
                    <w:t>зайка?Далее</w:t>
                  </w:r>
                  <w:proofErr w:type="spellEnd"/>
                  <w:r w:rsidRPr="00BE6E30">
                    <w:rPr>
                      <w:rFonts w:ascii="Times New Roman" w:eastAsia="Times New Roman" w:hAnsi="Times New Roman" w:cs="Times New Roman"/>
                      <w:b/>
                      <w:sz w:val="28"/>
                      <w:szCs w:val="24"/>
                      <w:lang w:eastAsia="ru-RU"/>
                    </w:rPr>
                    <w:t xml:space="preserve"> зайка дает такие задания: «Положить в квадрат число меньше (…) на 1. В кругу - число больше (…) на 1 . и т. д.</w:t>
                  </w:r>
                </w:p>
                <w:p w:rsidR="00BE6E30" w:rsidRDefault="00BE6E30"/>
              </w:txbxContent>
            </v:textbox>
          </v:rect>
        </w:pict>
      </w:r>
      <w:r w:rsidRPr="00087E6A">
        <w:drawing>
          <wp:inline distT="0" distB="0" distL="0" distR="0">
            <wp:extent cx="7138003" cy="10267720"/>
            <wp:effectExtent l="19050" t="0" r="5747" b="0"/>
            <wp:docPr id="9"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5" style="position:absolute;margin-left:25.7pt;margin-top:16.95pt;width:513.7pt;height:784.2pt;z-index:251667456;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«Незаконченные картинки»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знакомить детей с разновидностями геометрических фигур округлых форм.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«Машины»</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закрепить знания детей и последовательности чисел в пределах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Материал.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BE6E30">
                    <w:rPr>
                      <w:rFonts w:ascii="Times New Roman" w:eastAsia="Times New Roman" w:hAnsi="Times New Roman" w:cs="Times New Roman"/>
                      <w:b/>
                      <w:color w:val="FF0066"/>
                      <w:sz w:val="32"/>
                      <w:szCs w:val="24"/>
                      <w:lang w:eastAsia="ru-RU"/>
                    </w:rPr>
                    <w:t>«Путешествие в оранжерею»</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Цель: познакомить детей с образованием числа (2-10), упражнять в счете в пределах (3-10).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BE6E30">
                    <w:rPr>
                      <w:rFonts w:ascii="Times New Roman" w:eastAsia="Times New Roman" w:hAnsi="Times New Roman" w:cs="Times New Roman"/>
                      <w:b/>
                      <w:sz w:val="28"/>
                      <w:szCs w:val="24"/>
                      <w:lang w:eastAsia="ru-RU"/>
                    </w:rPr>
                    <w:t>Содержание. Аналогично игре «Прогулка в сад»</w:t>
                  </w:r>
                </w:p>
                <w:p w:rsidR="00BE6E30" w:rsidRDefault="00BE6E30"/>
              </w:txbxContent>
            </v:textbox>
          </v:rect>
        </w:pict>
      </w:r>
      <w:r w:rsidRPr="00087E6A">
        <w:drawing>
          <wp:inline distT="0" distB="0" distL="0" distR="0">
            <wp:extent cx="7138003" cy="10267720"/>
            <wp:effectExtent l="19050" t="0" r="5747" b="0"/>
            <wp:docPr id="10"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6" style="position:absolute;margin-left:20.85pt;margin-top:10.1pt;width:532.2pt;height:789.1pt;z-index:251668480;mso-position-horizontal-relative:text;mso-position-vertical-relative:text" filled="f" stroked="f">
            <v:textbox>
              <w:txbxContent>
                <w:p w:rsidR="00BE6E30" w:rsidRPr="00814BFD" w:rsidRDefault="00BE6E30" w:rsidP="00BE6E3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BE6E30">
                    <w:rPr>
                      <w:rFonts w:ascii="Times New Roman" w:eastAsia="Times New Roman" w:hAnsi="Times New Roman" w:cs="Times New Roman"/>
                      <w:b/>
                      <w:color w:val="FF0066"/>
                      <w:sz w:val="28"/>
                      <w:szCs w:val="24"/>
                      <w:lang w:eastAsia="ru-RU"/>
                    </w:rPr>
                    <w:t>«Про вчерашний день»</w:t>
                  </w:r>
                </w:p>
                <w:p w:rsidR="00BE6E30"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Цель: показать детям, как необходимо беречь время.</w:t>
                  </w:r>
                  <w:r>
                    <w:rPr>
                      <w:rFonts w:ascii="Times New Roman" w:eastAsia="Times New Roman" w:hAnsi="Times New Roman" w:cs="Times New Roman"/>
                      <w:b/>
                      <w:sz w:val="24"/>
                      <w:szCs w:val="24"/>
                      <w:lang w:eastAsia="ru-RU"/>
                    </w:rPr>
                    <w:t xml:space="preserve"> </w:t>
                  </w:r>
                  <w:r w:rsidRPr="00BE6E30">
                    <w:rPr>
                      <w:rFonts w:ascii="Times New Roman" w:eastAsia="Times New Roman" w:hAnsi="Times New Roman" w:cs="Times New Roman"/>
                      <w:b/>
                      <w:sz w:val="24"/>
                      <w:szCs w:val="24"/>
                      <w:lang w:eastAsia="ru-RU"/>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-Эх, Сережа, Сережа! Уже втрое ноября, воскресенье, уже подходят к концу эти сутки, а ты еще уроки не сделал. …</w:t>
                  </w:r>
                </w:p>
                <w:p w:rsidR="00BE6E30"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-Целые сутки потерял, - говорит календарь, целый день.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-Не беда. Что потеряно, то найти можно, - отвечает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-А вот пойди, поищи вчерашний день, посмотрим, найдешь ты его или нет.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-И попробую, - ответил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-Дяденьки,  видать ли вам сверху, куда вчерашний день ушел?</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-Вчерашний день? - спрашивают строители. - А зачем тебе вчерашний день?</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-Уроки сделать не успел. - Ответил Сережа.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-Плохо твое дело, - говорят строители. Мы вчерашний день еще вчера обогнали, а завтрашний сегодня обгоняем.</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«Вот чудеса„ - думает Сережа. - Как можно завтрашний день обогнать, если он еще не пришел?» И вдруг видит - мама идет.</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-Мама, где бы мне вчерашний день найти? Понимаешь, я его как-то нечаянно потерял.  Только ты не беспокойся, мамочка, я его обязательно найду.</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-Вряд ли ты его найдешь, - ответила мама.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4"/>
                      <w:szCs w:val="24"/>
                      <w:lang w:eastAsia="ru-RU"/>
                    </w:rPr>
                  </w:pPr>
                  <w:r w:rsidRPr="00BE6E30">
                    <w:rPr>
                      <w:rFonts w:ascii="Times New Roman" w:eastAsia="Times New Roman" w:hAnsi="Times New Roman" w:cs="Times New Roman"/>
                      <w:b/>
                      <w:sz w:val="24"/>
                      <w:szCs w:val="24"/>
                      <w:lang w:eastAsia="ru-RU"/>
                    </w:rPr>
                    <w:t>Вчерашнего дня уже нет, а есть от него только след в делах человека.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И вдруг прямо на земле развернулся ковер с красными цветами.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-Вот наш вчерашний день, - говорит мама.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 xml:space="preserve">Этот ковер мы вчера на фабрике соткали.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Далее В. проводит беседу о том, почему Сережа потерял вчерашний день, и как нужно беречь время.</w:t>
                  </w:r>
                </w:p>
                <w:p w:rsidR="00BE6E30" w:rsidRDefault="00BE6E30"/>
              </w:txbxContent>
            </v:textbox>
          </v:rect>
        </w:pict>
      </w:r>
      <w:r w:rsidRPr="00087E6A">
        <w:drawing>
          <wp:inline distT="0" distB="0" distL="0" distR="0">
            <wp:extent cx="7138003" cy="10267720"/>
            <wp:effectExtent l="19050" t="0" r="5747" b="0"/>
            <wp:docPr id="1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BE6E30">
        <w:rPr>
          <w:noProof/>
          <w:lang w:eastAsia="ru-RU"/>
        </w:rPr>
        <w:lastRenderedPageBreak/>
        <w:pict>
          <v:rect id="_x0000_s1037" style="position:absolute;margin-left:16.95pt;margin-top:20.85pt;width:527.35pt;height:758.9pt;z-index:251669504;mso-position-horizontal-relative:text;mso-position-vertical-relative:text" filled="f" stroked="f">
            <v:textbox>
              <w:txbxContent>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«Чиним одеяло»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продолжать знакомить с геометрическими фигурами. Составление геометрических фигур из данных деталей.</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AF68B0">
                    <w:rPr>
                      <w:rFonts w:ascii="Times New Roman" w:eastAsia="Times New Roman" w:hAnsi="Times New Roman" w:cs="Times New Roman"/>
                      <w:b/>
                      <w:sz w:val="28"/>
                      <w:szCs w:val="24"/>
                      <w:lang w:eastAsia="ru-RU"/>
                    </w:rPr>
                    <w:t>Карабаса-Барабаса</w:t>
                  </w:r>
                  <w:proofErr w:type="spellEnd"/>
                  <w:r w:rsidRPr="00AF68B0">
                    <w:rPr>
                      <w:rFonts w:ascii="Times New Roman" w:eastAsia="Times New Roman" w:hAnsi="Times New Roman" w:cs="Times New Roman"/>
                      <w:b/>
                      <w:sz w:val="28"/>
                      <w:szCs w:val="24"/>
                      <w:lang w:eastAsia="ru-RU"/>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«Живые числа»</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(прямом и обратном) в пределах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Карточки с нарисованными на них кружками от 1 до 10.</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Дети меняются карточками. И игра продолжается. </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Вариант игры. «Числа» строятся в обратном порядке от 10 до 1, пересчитываются по порядку.</w:t>
                  </w:r>
                </w:p>
                <w:p w:rsidR="00BE6E30" w:rsidRPr="00814BFD" w:rsidRDefault="00BE6E3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«Сосчитай и назови»</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на слух.</w:t>
                  </w:r>
                </w:p>
                <w:p w:rsidR="00BE6E30" w:rsidRPr="00814BFD" w:rsidRDefault="00BE6E30" w:rsidP="00BE6E3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BE6E30" w:rsidRDefault="00BE6E30"/>
              </w:txbxContent>
            </v:textbox>
          </v:rect>
        </w:pict>
      </w:r>
      <w:r w:rsidRPr="00087E6A">
        <w:drawing>
          <wp:inline distT="0" distB="0" distL="0" distR="0">
            <wp:extent cx="7138003" cy="10267720"/>
            <wp:effectExtent l="19050" t="0" r="5747" b="0"/>
            <wp:docPr id="1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38" style="position:absolute;margin-left:16.95pt;margin-top:9.15pt;width:530.25pt;height:783.25pt;z-index:251670528;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«Новогодние елочки»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пользоваться меркой для определения высоты (одного из параметров высоты).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«Путешествие по комнате»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находить предметы разной формы.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Детям показывают картинку, изображающую комнату с различными предметами. В. начинает рассказ: «Однажды к мальчику прилетел </w:t>
                  </w:r>
                  <w:proofErr w:type="spellStart"/>
                  <w:r w:rsidRPr="00AF68B0">
                    <w:rPr>
                      <w:rFonts w:ascii="Times New Roman" w:eastAsia="Times New Roman" w:hAnsi="Times New Roman" w:cs="Times New Roman"/>
                      <w:b/>
                      <w:sz w:val="28"/>
                      <w:szCs w:val="24"/>
                      <w:lang w:eastAsia="ru-RU"/>
                    </w:rPr>
                    <w:t>Карлсон</w:t>
                  </w:r>
                  <w:proofErr w:type="spellEnd"/>
                  <w:r w:rsidRPr="00AF68B0">
                    <w:rPr>
                      <w:rFonts w:ascii="Times New Roman" w:eastAsia="Times New Roman" w:hAnsi="Times New Roman" w:cs="Times New Roman"/>
                      <w:b/>
                      <w:sz w:val="28"/>
                      <w:szCs w:val="24"/>
                      <w:lang w:eastAsia="ru-RU"/>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F68B0">
                    <w:rPr>
                      <w:rFonts w:ascii="Times New Roman" w:eastAsia="Times New Roman" w:hAnsi="Times New Roman" w:cs="Times New Roman"/>
                      <w:b/>
                      <w:sz w:val="28"/>
                      <w:szCs w:val="24"/>
                      <w:lang w:eastAsia="ru-RU"/>
                    </w:rPr>
                    <w:t>Карлсона</w:t>
                  </w:r>
                  <w:proofErr w:type="spellEnd"/>
                  <w:r w:rsidRPr="00AF68B0">
                    <w:rPr>
                      <w:rFonts w:ascii="Times New Roman" w:eastAsia="Times New Roman" w:hAnsi="Times New Roman" w:cs="Times New Roman"/>
                      <w:b/>
                      <w:sz w:val="28"/>
                      <w:szCs w:val="24"/>
                      <w:lang w:eastAsia="ru-RU"/>
                    </w:rPr>
                    <w:t xml:space="preserve"> по комнате. «Вот это стол» - начал он. «А какой он формы?» - тут же спросил </w:t>
                  </w:r>
                  <w:proofErr w:type="spellStart"/>
                  <w:r w:rsidRPr="00AF68B0">
                    <w:rPr>
                      <w:rFonts w:ascii="Times New Roman" w:eastAsia="Times New Roman" w:hAnsi="Times New Roman" w:cs="Times New Roman"/>
                      <w:b/>
                      <w:sz w:val="28"/>
                      <w:szCs w:val="24"/>
                      <w:lang w:eastAsia="ru-RU"/>
                    </w:rPr>
                    <w:t>Карлсон</w:t>
                  </w:r>
                  <w:proofErr w:type="spellEnd"/>
                  <w:r w:rsidRPr="00AF68B0">
                    <w:rPr>
                      <w:rFonts w:ascii="Times New Roman" w:eastAsia="Times New Roman" w:hAnsi="Times New Roman" w:cs="Times New Roman"/>
                      <w:b/>
                      <w:sz w:val="28"/>
                      <w:szCs w:val="24"/>
                      <w:lang w:eastAsia="ru-RU"/>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F68B0">
                    <w:rPr>
                      <w:rFonts w:ascii="Times New Roman" w:eastAsia="Times New Roman" w:hAnsi="Times New Roman" w:cs="Times New Roman"/>
                      <w:b/>
                      <w:sz w:val="28"/>
                      <w:szCs w:val="24"/>
                      <w:lang w:eastAsia="ru-RU"/>
                    </w:rPr>
                    <w:t>Карлсону</w:t>
                  </w:r>
                  <w:proofErr w:type="spellEnd"/>
                  <w:r w:rsidRPr="00AF68B0">
                    <w:rPr>
                      <w:rFonts w:ascii="Times New Roman" w:eastAsia="Times New Roman" w:hAnsi="Times New Roman" w:cs="Times New Roman"/>
                      <w:b/>
                      <w:sz w:val="28"/>
                      <w:szCs w:val="24"/>
                      <w:lang w:eastAsia="ru-RU"/>
                    </w:rPr>
                    <w:t xml:space="preserve"> все-все про эту комнату и предметы, которые в ней находятся.</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быстрее назовет»</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счете предметов.</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F68B0" w:rsidRDefault="00AF68B0"/>
              </w:txbxContent>
            </v:textbox>
          </v:rect>
        </w:pict>
      </w:r>
      <w:r w:rsidRPr="00087E6A">
        <w:drawing>
          <wp:inline distT="0" distB="0" distL="0" distR="0">
            <wp:extent cx="7138003" cy="10267720"/>
            <wp:effectExtent l="19050" t="0" r="5747" b="0"/>
            <wp:docPr id="1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39" style="position:absolute;margin-left:21.8pt;margin-top:13.05pt;width:522.5pt;height:778.35pt;z-index:251671552;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правильно пойдет, тот игрушку найдет»</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передвигаться в заданном направлении и считать шаги.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AF68B0">
                    <w:rPr>
                      <w:rFonts w:ascii="Times New Roman" w:eastAsia="Times New Roman" w:hAnsi="Times New Roman" w:cs="Times New Roman"/>
                      <w:b/>
                      <w:color w:val="FF0066"/>
                      <w:sz w:val="32"/>
                      <w:szCs w:val="24"/>
                      <w:lang w:eastAsia="ru-RU"/>
                    </w:rPr>
                    <w:t>«Кого больше»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видеть равное количество разных предметов и отражать в речи: по 5, по 6 и т. д.</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F68B0">
                    <w:rPr>
                      <w:rFonts w:ascii="Times New Roman" w:eastAsia="Times New Roman" w:hAnsi="Times New Roman" w:cs="Times New Roman"/>
                      <w:b/>
                      <w:sz w:val="28"/>
                      <w:szCs w:val="24"/>
                      <w:lang w:eastAsia="ru-RU"/>
                    </w:rPr>
                    <w:t>фланелеграф</w:t>
                  </w:r>
                  <w:proofErr w:type="spellEnd"/>
                  <w:r w:rsidRPr="00AF68B0">
                    <w:rPr>
                      <w:rFonts w:ascii="Times New Roman" w:eastAsia="Times New Roman" w:hAnsi="Times New Roman" w:cs="Times New Roman"/>
                      <w:b/>
                      <w:sz w:val="28"/>
                      <w:szCs w:val="24"/>
                      <w:lang w:eastAsia="ru-RU"/>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«Мастерская форм»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воспроизводить разновидности геометрических фигур.</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У каждого ребенка спички без головок (палочки), окрашенные в яркий цвет, несколько кусков ниток или проволочек, три-четыре листа бумаги.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F68B0" w:rsidRDefault="00AF68B0"/>
              </w:txbxContent>
            </v:textbox>
          </v:rect>
        </w:pict>
      </w:r>
      <w:r w:rsidRPr="00087E6A">
        <w:drawing>
          <wp:inline distT="0" distB="0" distL="0" distR="0">
            <wp:extent cx="7138003" cy="10267720"/>
            <wp:effectExtent l="19050" t="0" r="5747" b="0"/>
            <wp:docPr id="1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0" style="position:absolute;margin-left:21.8pt;margin-top:18.9pt;width:529.3pt;height:769.6pt;z-index:251672576;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«Незнайка в гостях»</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Цель: учить видеть равное количество разных предметов, закрепить умение вести счет предметов. </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«Сломанная лестница»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замечать нарушения в равномерности нарастания величин.</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Материал. 10 прямоугольников, величина большого 10x15, меньшего 1xl5. Каждый последующий ниже предыдущего на 1 см; </w:t>
                  </w:r>
                  <w:proofErr w:type="spellStart"/>
                  <w:r w:rsidRPr="00AF68B0">
                    <w:rPr>
                      <w:rFonts w:ascii="Times New Roman" w:eastAsia="Times New Roman" w:hAnsi="Times New Roman" w:cs="Times New Roman"/>
                      <w:b/>
                      <w:sz w:val="28"/>
                      <w:szCs w:val="24"/>
                      <w:lang w:eastAsia="ru-RU"/>
                    </w:rPr>
                    <w:t>фланелеграф</w:t>
                  </w:r>
                  <w:proofErr w:type="spellEnd"/>
                  <w:r w:rsidRPr="00AF68B0">
                    <w:rPr>
                      <w:rFonts w:ascii="Times New Roman" w:eastAsia="Times New Roman" w:hAnsi="Times New Roman" w:cs="Times New Roman"/>
                      <w:b/>
                      <w:sz w:val="28"/>
                      <w:szCs w:val="24"/>
                      <w:lang w:eastAsia="ru-RU"/>
                    </w:rPr>
                    <w:t>.</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«Услышь и посчитай»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одновременно, считать звуки и отсчитывать игрушки.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подносы с мелкими игрушками.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обращается к детям: «Сегодня мы снова будем считать звуки и отсчитывать игрушки. В прошлый раз мы сначала считали звуки, а потом отсчитывали игрушки. Теперь задание будет потруднее.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sz w:val="24"/>
                      <w:szCs w:val="24"/>
                      <w:lang w:eastAsia="ru-RU"/>
                    </w:rPr>
                  </w:pPr>
                  <w:r w:rsidRPr="00814BFD">
                    <w:rPr>
                      <w:rFonts w:ascii="Times New Roman" w:eastAsia="Times New Roman" w:hAnsi="Times New Roman" w:cs="Times New Roman"/>
                      <w:sz w:val="24"/>
                      <w:szCs w:val="24"/>
                      <w:lang w:eastAsia="ru-RU"/>
                    </w:rPr>
                    <w:t> </w:t>
                  </w:r>
                </w:p>
                <w:p w:rsidR="00AF68B0" w:rsidRDefault="00AF68B0"/>
              </w:txbxContent>
            </v:textbox>
          </v:rect>
        </w:pict>
      </w:r>
      <w:r w:rsidR="00AF68B0" w:rsidRPr="00AF68B0">
        <w:drawing>
          <wp:inline distT="0" distB="0" distL="0" distR="0">
            <wp:extent cx="7138003" cy="10267720"/>
            <wp:effectExtent l="19050" t="0" r="5747" b="0"/>
            <wp:docPr id="15"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1" style="position:absolute;margin-left:16.95pt;margin-top:12.05pt;width:530.25pt;height:781.3pt;z-index:251673600;mso-position-horizontal-relative:text;mso-position-vertical-relative:text" filled="f" stroked="f">
            <v:textbox>
              <w:txbxContent>
                <w:p w:rsidR="00AF68B0"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«Сестрички идут по грибы»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закрепить умение строить ряд по величине, устанавливать соответствие 2-х рядов, находить пропущенный элемент ряда.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Демонстрационный материал: </w:t>
                  </w:r>
                  <w:proofErr w:type="spellStart"/>
                  <w:r w:rsidRPr="00AF68B0">
                    <w:rPr>
                      <w:rFonts w:ascii="Times New Roman" w:eastAsia="Times New Roman" w:hAnsi="Times New Roman" w:cs="Times New Roman"/>
                      <w:b/>
                      <w:sz w:val="28"/>
                      <w:szCs w:val="24"/>
                      <w:lang w:eastAsia="ru-RU"/>
                    </w:rPr>
                    <w:t>фланелеграф</w:t>
                  </w:r>
                  <w:proofErr w:type="spellEnd"/>
                  <w:r w:rsidRPr="00AF68B0">
                    <w:rPr>
                      <w:rFonts w:ascii="Times New Roman" w:eastAsia="Times New Roman" w:hAnsi="Times New Roman" w:cs="Times New Roman"/>
                      <w:b/>
                      <w:sz w:val="28"/>
                      <w:szCs w:val="24"/>
                      <w:lang w:eastAsia="ru-RU"/>
                    </w:rPr>
                    <w:t>, 7 бумажных матрешек (от 6см до 14 см.), корзиночки (высотой от 2см до 5 см.). Раздаточный: тот же, только меньшего размера.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F68B0">
                    <w:rPr>
                      <w:rFonts w:ascii="Times New Roman" w:eastAsia="Times New Roman" w:hAnsi="Times New Roman" w:cs="Times New Roman"/>
                      <w:b/>
                      <w:sz w:val="28"/>
                      <w:szCs w:val="24"/>
                      <w:lang w:eastAsia="ru-RU"/>
                    </w:rPr>
                    <w:t>сериационный</w:t>
                  </w:r>
                  <w:proofErr w:type="spellEnd"/>
                  <w:r w:rsidRPr="00AF68B0">
                    <w:rPr>
                      <w:rFonts w:ascii="Times New Roman" w:eastAsia="Times New Roman" w:hAnsi="Times New Roman" w:cs="Times New Roman"/>
                      <w:b/>
                      <w:sz w:val="28"/>
                      <w:szCs w:val="24"/>
                      <w:lang w:eastAsia="ru-RU"/>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«Незаконченные картинки»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знакомить детей с разновидностями геометрических фигур округлой формы разной величины.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Вариант № 2.</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F68B0" w:rsidRDefault="00AF68B0"/>
              </w:txbxContent>
            </v:textbox>
          </v:rect>
        </w:pict>
      </w:r>
      <w:r w:rsidR="00AF68B0" w:rsidRPr="00AF68B0">
        <w:drawing>
          <wp:inline distT="0" distB="0" distL="0" distR="0">
            <wp:extent cx="7138003" cy="10267720"/>
            <wp:effectExtent l="19050" t="0" r="5747" b="0"/>
            <wp:docPr id="16"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2" style="position:absolute;margin-left:22.75pt;margin-top:15pt;width:524.45pt;height:767.65pt;z-index:251674624;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«Разделим пополам»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научить детей делить целое на 2, 4 части складыванием предмета пополам.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Демонстрационный материал: полоска и круг из бумаги. Раздаточный материал: у каждого ребенка - по 2 прямоугольника из бумаги и по 1 карточке.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Аналогично: с кругом.</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Далее дети учатся самостоятельно делить прямоугольник пополам.</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«Встань на место»</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 в счете в пределах 10.</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«Назови скорей»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усвоение последовательности недели.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F68B0" w:rsidRDefault="00AF68B0"/>
              </w:txbxContent>
            </v:textbox>
          </v:rect>
        </w:pict>
      </w:r>
      <w:r w:rsidR="00AF68B0" w:rsidRPr="00AF68B0">
        <w:drawing>
          <wp:inline distT="0" distB="0" distL="0" distR="0">
            <wp:extent cx="7138003" cy="10267720"/>
            <wp:effectExtent l="19050" t="0" r="5747" b="0"/>
            <wp:docPr id="17"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sidRPr="00AF68B0">
        <w:lastRenderedPageBreak/>
        <w:drawing>
          <wp:inline distT="0" distB="0" distL="0" distR="0">
            <wp:extent cx="7138003" cy="10267720"/>
            <wp:effectExtent l="19050" t="0" r="5747" b="0"/>
            <wp:docPr id="18"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3" style="position:absolute;margin-left:20.85pt;margin-top:10.1pt;width:528.3pt;height:775.5pt;z-index:251675648;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«Найди игрушку»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овладевать пространственными представлениями.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«Ночью, когда в группе никого не было, - говорит В,  -  к нам прилетел </w:t>
                  </w:r>
                  <w:proofErr w:type="spellStart"/>
                  <w:r w:rsidRPr="00AF68B0">
                    <w:rPr>
                      <w:rFonts w:ascii="Times New Roman" w:eastAsia="Times New Roman" w:hAnsi="Times New Roman" w:cs="Times New Roman"/>
                      <w:b/>
                      <w:sz w:val="28"/>
                      <w:szCs w:val="24"/>
                      <w:lang w:eastAsia="ru-RU"/>
                    </w:rPr>
                    <w:t>Карлсон</w:t>
                  </w:r>
                  <w:proofErr w:type="spellEnd"/>
                  <w:r w:rsidRPr="00AF68B0">
                    <w:rPr>
                      <w:rFonts w:ascii="Times New Roman" w:eastAsia="Times New Roman" w:hAnsi="Times New Roman" w:cs="Times New Roman"/>
                      <w:b/>
                      <w:sz w:val="28"/>
                      <w:szCs w:val="24"/>
                      <w:lang w:eastAsia="ru-RU"/>
                    </w:rPr>
                    <w:t xml:space="preserve"> и принес в подарок игрушки. </w:t>
                  </w:r>
                  <w:proofErr w:type="spellStart"/>
                  <w:r w:rsidRPr="00AF68B0">
                    <w:rPr>
                      <w:rFonts w:ascii="Times New Roman" w:eastAsia="Times New Roman" w:hAnsi="Times New Roman" w:cs="Times New Roman"/>
                      <w:b/>
                      <w:sz w:val="28"/>
                      <w:szCs w:val="24"/>
                      <w:lang w:eastAsia="ru-RU"/>
                    </w:rPr>
                    <w:t>Карлсон</w:t>
                  </w:r>
                  <w:proofErr w:type="spellEnd"/>
                  <w:r w:rsidRPr="00AF68B0">
                    <w:rPr>
                      <w:rFonts w:ascii="Times New Roman" w:eastAsia="Times New Roman" w:hAnsi="Times New Roman" w:cs="Times New Roman"/>
                      <w:b/>
                      <w:sz w:val="28"/>
                      <w:szCs w:val="24"/>
                      <w:lang w:eastAsia="ru-RU"/>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«Путешествие в булочную»</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делить предметы на 2, 4 равные части складыванием и разрезанием, устанавливать отношения между целым и частью.</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правильно подберет картинку»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подбирать указанное число картинок, объединив родовым понятием «мебель», «одежда», «обувь», «фрукты».</w:t>
                  </w:r>
                </w:p>
                <w:p w:rsidR="00AF68B0" w:rsidRPr="00AF68B0" w:rsidRDefault="00AF68B0" w:rsidP="00AF68B0">
                  <w:pPr>
                    <w:rPr>
                      <w:b/>
                      <w:sz w:val="24"/>
                    </w:rPr>
                  </w:pPr>
                  <w:r w:rsidRPr="00AF68B0">
                    <w:rPr>
                      <w:rFonts w:ascii="Times New Roman" w:eastAsia="Times New Roman" w:hAnsi="Times New Roman" w:cs="Times New Roman"/>
                      <w:b/>
                      <w:sz w:val="28"/>
                      <w:szCs w:val="24"/>
                      <w:lang w:eastAsia="ru-RU"/>
                    </w:rPr>
                    <w:t xml:space="preserve">Содержание.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F68B0">
                    <w:rPr>
                      <w:rFonts w:ascii="Times New Roman" w:eastAsia="Times New Roman" w:hAnsi="Times New Roman" w:cs="Times New Roman"/>
                      <w:b/>
                      <w:sz w:val="28"/>
                      <w:szCs w:val="24"/>
                      <w:lang w:eastAsia="ru-RU"/>
                    </w:rPr>
                    <w:t>посколько</w:t>
                  </w:r>
                  <w:proofErr w:type="spellEnd"/>
                  <w:r w:rsidRPr="00AF68B0">
                    <w:rPr>
                      <w:rFonts w:ascii="Times New Roman" w:eastAsia="Times New Roman" w:hAnsi="Times New Roman" w:cs="Times New Roman"/>
                      <w:b/>
                      <w:sz w:val="28"/>
                      <w:szCs w:val="24"/>
                      <w:lang w:eastAsia="ru-RU"/>
                    </w:rPr>
                    <w:t xml:space="preserve"> в ней предметов и сколько</w:t>
                  </w:r>
                  <w:r>
                    <w:rPr>
                      <w:rFonts w:ascii="Times New Roman" w:eastAsia="Times New Roman" w:hAnsi="Times New Roman" w:cs="Times New Roman"/>
                      <w:b/>
                      <w:sz w:val="28"/>
                      <w:szCs w:val="24"/>
                      <w:lang w:eastAsia="ru-RU"/>
                    </w:rPr>
                    <w:t xml:space="preserve"> их всего.</w:t>
                  </w:r>
                </w:p>
              </w:txbxContent>
            </v:textbox>
          </v:rect>
        </w:pict>
      </w:r>
      <w:r w:rsidR="00AF68B0" w:rsidRPr="00AF68B0">
        <w:drawing>
          <wp:inline distT="0" distB="0" distL="0" distR="0">
            <wp:extent cx="7138003" cy="10267720"/>
            <wp:effectExtent l="19050" t="0" r="5747" b="0"/>
            <wp:docPr id="19"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4" style="position:absolute;margin-left:17.9pt;margin-top:14pt;width:533.2pt;height:759.9pt;z-index:251676672;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«Составь фигуру»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группировке геометрических фигур по цвету, размеру.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«Найди на ощупь»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учить детей сопоставлять результаты зрительного осязательного обследования формы предмета.</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«В какой сетке больше мячей»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сравнении чисел и в определении, какое из 2-х смежных чисел больше или меньше другого.</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w:t>
                  </w:r>
                  <w:proofErr w:type="spellStart"/>
                  <w:r w:rsidRPr="00AF68B0">
                    <w:rPr>
                      <w:rFonts w:ascii="Times New Roman" w:eastAsia="Times New Roman" w:hAnsi="Times New Roman" w:cs="Times New Roman"/>
                      <w:b/>
                      <w:sz w:val="28"/>
                      <w:szCs w:val="24"/>
                      <w:lang w:eastAsia="ru-RU"/>
                    </w:rPr>
                    <w:t>a</w:t>
                  </w:r>
                  <w:proofErr w:type="spellEnd"/>
                  <w:r w:rsidRPr="00AF68B0">
                    <w:rPr>
                      <w:rFonts w:ascii="Times New Roman" w:eastAsia="Times New Roman" w:hAnsi="Times New Roman" w:cs="Times New Roman"/>
                      <w:b/>
                      <w:sz w:val="28"/>
                      <w:szCs w:val="24"/>
                      <w:lang w:eastAsia="ru-RU"/>
                    </w:rPr>
                    <w:t xml:space="preserve"> 6 меньше 7? «Как сделать, чтобы мячей стало поровну?»: Выясняют два способа установления равенства.</w:t>
                  </w:r>
                </w:p>
                <w:p w:rsidR="00AF68B0" w:rsidRDefault="00AF68B0"/>
              </w:txbxContent>
            </v:textbox>
          </v:rect>
        </w:pict>
      </w:r>
      <w:r w:rsidR="00AF68B0" w:rsidRPr="00AF68B0">
        <w:drawing>
          <wp:inline distT="0" distB="0" distL="0" distR="0">
            <wp:extent cx="7138003" cy="10267720"/>
            <wp:effectExtent l="19050" t="0" r="5747" b="0"/>
            <wp:docPr id="20"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5" style="position:absolute;margin-left:15.95pt;margin-top:13.05pt;width:530.3pt;height:770.6pt;z-index:251677696;mso-position-horizontal-relative:text;mso-position-vertical-relative:text" filled="f" stroked="f">
            <v:textbox>
              <w:txbxContent>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«Кто быстрее подберет коробки»</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сопоставлении предметов по длине, ширине, высоте.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AF68B0">
                    <w:rPr>
                      <w:rFonts w:ascii="Times New Roman" w:eastAsia="Times New Roman" w:hAnsi="Times New Roman" w:cs="Times New Roman"/>
                      <w:b/>
                      <w:color w:val="FF0066"/>
                      <w:sz w:val="32"/>
                      <w:szCs w:val="24"/>
                      <w:lang w:eastAsia="ru-RU"/>
                    </w:rPr>
                    <w:t>«Не ошибись»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детей в количественном и порядковом счете.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Материал.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Содержание. 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AF68B0" w:rsidRPr="00814BFD" w:rsidRDefault="00AF68B0" w:rsidP="00AF68B0">
                  <w:pPr>
                    <w:spacing w:before="100" w:beforeAutospacing="1" w:after="100" w:afterAutospacing="1" w:line="240" w:lineRule="auto"/>
                    <w:jc w:val="center"/>
                    <w:rPr>
                      <w:rFonts w:ascii="Times New Roman" w:eastAsia="Times New Roman" w:hAnsi="Times New Roman" w:cs="Times New Roman"/>
                      <w:b/>
                      <w:color w:val="FF0066"/>
                      <w:sz w:val="28"/>
                      <w:szCs w:val="24"/>
                      <w:lang w:eastAsia="ru-RU"/>
                    </w:rPr>
                  </w:pPr>
                  <w:r w:rsidRPr="00AF68B0">
                    <w:rPr>
                      <w:rFonts w:ascii="Times New Roman" w:eastAsia="Times New Roman" w:hAnsi="Times New Roman" w:cs="Times New Roman"/>
                      <w:b/>
                      <w:color w:val="FF0066"/>
                      <w:sz w:val="32"/>
                      <w:szCs w:val="24"/>
                      <w:lang w:eastAsia="ru-RU"/>
                    </w:rPr>
                    <w:t>«Сложи фигуру»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Цель: упражнять в составлении моделей знакомых геометрических фигур.</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AF68B0">
                    <w:rPr>
                      <w:rFonts w:ascii="Times New Roman" w:eastAsia="Times New Roman" w:hAnsi="Times New Roman" w:cs="Times New Roman"/>
                      <w:b/>
                      <w:sz w:val="28"/>
                      <w:szCs w:val="24"/>
                      <w:lang w:eastAsia="ru-RU"/>
                    </w:rPr>
                    <w:t xml:space="preserve">Содержание. В. помещает модели геометрических фигур на </w:t>
                  </w:r>
                  <w:proofErr w:type="spellStart"/>
                  <w:r w:rsidRPr="00AF68B0">
                    <w:rPr>
                      <w:rFonts w:ascii="Times New Roman" w:eastAsia="Times New Roman" w:hAnsi="Times New Roman" w:cs="Times New Roman"/>
                      <w:b/>
                      <w:sz w:val="28"/>
                      <w:szCs w:val="24"/>
                      <w:lang w:eastAsia="ru-RU"/>
                    </w:rPr>
                    <w:t>фланелеграф</w:t>
                  </w:r>
                  <w:proofErr w:type="spellEnd"/>
                  <w:r w:rsidRPr="00AF68B0">
                    <w:rPr>
                      <w:rFonts w:ascii="Times New Roman" w:eastAsia="Times New Roman" w:hAnsi="Times New Roman" w:cs="Times New Roman"/>
                      <w:b/>
                      <w:sz w:val="28"/>
                      <w:szCs w:val="24"/>
                      <w:lang w:eastAsia="ru-RU"/>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F68B0" w:rsidRDefault="00AF68B0"/>
              </w:txbxContent>
            </v:textbox>
          </v:rect>
        </w:pict>
      </w:r>
      <w:r w:rsidR="00AF68B0" w:rsidRPr="00AF68B0">
        <w:drawing>
          <wp:inline distT="0" distB="0" distL="0" distR="0">
            <wp:extent cx="7138003" cy="10267720"/>
            <wp:effectExtent l="19050" t="0" r="5747" b="0"/>
            <wp:docPr id="21"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AF68B0">
        <w:rPr>
          <w:noProof/>
          <w:lang w:eastAsia="ru-RU"/>
        </w:rPr>
        <w:lastRenderedPageBreak/>
        <w:pict>
          <v:rect id="_x0000_s1046" style="position:absolute;margin-left:24.7pt;margin-top:12.05pt;width:524.45pt;height:784.25pt;z-index:251678720;mso-position-horizontal-relative:text;mso-position-vertical-relative:text" filled="f" stroked="f">
            <v:textbox>
              <w:txbxContent>
                <w:p w:rsidR="00AF68B0" w:rsidRPr="00814BFD" w:rsidRDefault="00AF68B0"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«Разговор по телефону»</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развитие пространственных представлений.</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 xml:space="preserve">Содержание. 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D476A4">
                    <w:rPr>
                      <w:rFonts w:ascii="Times New Roman" w:eastAsia="Times New Roman" w:hAnsi="Times New Roman" w:cs="Times New Roman"/>
                      <w:b/>
                      <w:sz w:val="28"/>
                      <w:szCs w:val="24"/>
                      <w:lang w:eastAsia="ru-RU"/>
                    </w:rPr>
                    <w:t>Чебурашка</w:t>
                  </w:r>
                  <w:proofErr w:type="spellEnd"/>
                  <w:r w:rsidRPr="00D476A4">
                    <w:rPr>
                      <w:rFonts w:ascii="Times New Roman" w:eastAsia="Times New Roman" w:hAnsi="Times New Roman" w:cs="Times New Roman"/>
                      <w:b/>
                      <w:sz w:val="28"/>
                      <w:szCs w:val="24"/>
                      <w:lang w:eastAsia="ru-RU"/>
                    </w:rPr>
                    <w:t xml:space="preserve"> и мышка-норушка. Однажды вечером кот Леопольд, крокодил</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Гена, колобок и волк спешили позвонить своим соседям. Угадайте, кто кому звонил?»</w:t>
                  </w:r>
                </w:p>
                <w:p w:rsidR="00AF68B0" w:rsidRPr="00814BFD" w:rsidRDefault="00AF68B0"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«Кто больше, а кто меньше?»</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Правила игры. Игра делится на две части. Вначале дети должны узнать, как зовут мальчиков, а затем ответить на вопросы.</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F68B0" w:rsidRPr="00814BFD" w:rsidRDefault="00AF68B0" w:rsidP="00AF68B0">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F68B0" w:rsidRPr="00D476A4" w:rsidRDefault="00AF68B0">
                  <w:pPr>
                    <w:rPr>
                      <w:b/>
                      <w:sz w:val="24"/>
                    </w:rPr>
                  </w:pPr>
                </w:p>
              </w:txbxContent>
            </v:textbox>
          </v:rect>
        </w:pict>
      </w:r>
      <w:r w:rsidR="00AF68B0" w:rsidRPr="00AF68B0">
        <w:drawing>
          <wp:inline distT="0" distB="0" distL="0" distR="0">
            <wp:extent cx="7138003" cy="10267720"/>
            <wp:effectExtent l="19050" t="0" r="5747" b="0"/>
            <wp:docPr id="22"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D476A4">
        <w:rPr>
          <w:noProof/>
          <w:lang w:eastAsia="ru-RU"/>
        </w:rPr>
        <w:lastRenderedPageBreak/>
        <w:pict>
          <v:rect id="_x0000_s1047" style="position:absolute;margin-left:16.95pt;margin-top:15.95pt;width:531.25pt;height:794.95pt;z-index:251679744;mso-position-horizontal-relative:text;mso-position-vertical-relative:text" filled="f" stroked="f">
            <v:textbox>
              <w:txbxContent>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«Сравни и запомни»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учить осуществлять зрительно-мысленный анализ способа расположения фигур; закрепление представлений о геометрических фигурах.</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Материал. Набор геометрических фигур.</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p>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«Найди парную картинку»</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учить узнавать по описанию узор, составленный из геометрических фигур.</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Содержание.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Первую карточку педагог описывает сам. В ходе игры он назначает нескольких ведущих.</w:t>
                  </w:r>
                </w:p>
                <w:p w:rsidR="00D476A4" w:rsidRPr="00D476A4"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«Конструктор»</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формирование умения разложить сложную фигуру на такие, которые у нас имеются. Тренировка в счете до десяти.</w:t>
                  </w:r>
                  <w:r>
                    <w:rPr>
                      <w:rFonts w:ascii="Times New Roman" w:eastAsia="Times New Roman" w:hAnsi="Times New Roman" w:cs="Times New Roman"/>
                      <w:b/>
                      <w:sz w:val="28"/>
                      <w:szCs w:val="24"/>
                      <w:lang w:eastAsia="ru-RU"/>
                    </w:rPr>
                    <w:t xml:space="preserve"> </w:t>
                  </w:r>
                  <w:r w:rsidRPr="00D476A4">
                    <w:rPr>
                      <w:rFonts w:ascii="Times New Roman" w:eastAsia="Times New Roman" w:hAnsi="Times New Roman" w:cs="Times New Roman"/>
                      <w:b/>
                      <w:sz w:val="28"/>
                      <w:szCs w:val="24"/>
                      <w:lang w:eastAsia="ru-RU"/>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814BFD">
                    <w:rPr>
                      <w:rFonts w:ascii="Times New Roman" w:eastAsia="Times New Roman" w:hAnsi="Times New Roman" w:cs="Times New Roman"/>
                      <w:b/>
                      <w:sz w:val="28"/>
                      <w:szCs w:val="24"/>
                      <w:lang w:eastAsia="ru-RU"/>
                    </w:rPr>
                    <w:t> </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Взял треугольник и квадрат,</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Из них построил домик.</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этому я очень рад:</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Теперь живет там гномик.</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Квадрат, прямоугольник, круг,</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Еще прямоугольник и два круга…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будет очень рад мой друг:</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Машину ведь построил я для друга.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Я взял три треугольника</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палочку-иголочку.</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Их положил легонько я.</w:t>
                  </w:r>
                </w:p>
                <w:p w:rsidR="00D476A4" w:rsidRPr="00D476A4" w:rsidRDefault="00D476A4" w:rsidP="00D476A4">
                  <w:pPr>
                    <w:jc w:val="center"/>
                    <w:rPr>
                      <w:rFonts w:ascii="Times New Roman" w:hAnsi="Times New Roman" w:cs="Times New Roman"/>
                      <w:b/>
                      <w:sz w:val="24"/>
                    </w:rPr>
                  </w:pPr>
                  <w:r w:rsidRPr="00D476A4">
                    <w:rPr>
                      <w:rFonts w:ascii="Times New Roman" w:hAnsi="Times New Roman" w:cs="Times New Roman"/>
                      <w:b/>
                      <w:sz w:val="24"/>
                    </w:rPr>
                    <w:t>И получил вдруг елочку</w:t>
                  </w:r>
                </w:p>
              </w:txbxContent>
            </v:textbox>
          </v:rect>
        </w:pict>
      </w:r>
      <w:r w:rsidR="00AF68B0" w:rsidRPr="00AF68B0">
        <w:drawing>
          <wp:inline distT="0" distB="0" distL="0" distR="0">
            <wp:extent cx="7138003" cy="10267720"/>
            <wp:effectExtent l="19050" t="0" r="5747" b="0"/>
            <wp:docPr id="23"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r w:rsidR="00D476A4">
        <w:rPr>
          <w:noProof/>
          <w:lang w:eastAsia="ru-RU"/>
        </w:rPr>
        <w:lastRenderedPageBreak/>
        <w:pict>
          <v:rect id="_x0000_s1048" style="position:absolute;margin-left:15pt;margin-top:10.1pt;width:531.25pt;height:786.2pt;z-index:251680768;mso-position-horizontal-relative:text;mso-position-vertical-relative:text" filled="f" stroked="f">
            <v:textbox>
              <w:txbxContent>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«Магазин»</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 xml:space="preserve">Цель: развитие наблюдательности и внимания научить различать аналогичные предметы по величине. </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Игра делится на 3 этапа.</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1. «Магазин».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2. «Что купил серый волк». Однажды на Новый год в магазин явился серый волк и купил своим волчатам подарки. Посмотри внимательно. Угадай, что купил серый волк?</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3. «Что купил заяц?» На следующий день после волка в магазин пришел заяц и купил новогодние подарки для зайчат. Что купил заяц?</w:t>
                  </w:r>
                </w:p>
                <w:p w:rsidR="00D476A4" w:rsidRPr="00814BFD" w:rsidRDefault="00D476A4" w:rsidP="00D476A4">
                  <w:pPr>
                    <w:spacing w:before="100" w:beforeAutospacing="1" w:after="100" w:afterAutospacing="1" w:line="240" w:lineRule="auto"/>
                    <w:jc w:val="center"/>
                    <w:rPr>
                      <w:rFonts w:ascii="Times New Roman" w:eastAsia="Times New Roman" w:hAnsi="Times New Roman" w:cs="Times New Roman"/>
                      <w:b/>
                      <w:color w:val="FF0066"/>
                      <w:sz w:val="32"/>
                      <w:szCs w:val="24"/>
                      <w:lang w:eastAsia="ru-RU"/>
                    </w:rPr>
                  </w:pPr>
                  <w:r w:rsidRPr="00D476A4">
                    <w:rPr>
                      <w:rFonts w:ascii="Times New Roman" w:eastAsia="Times New Roman" w:hAnsi="Times New Roman" w:cs="Times New Roman"/>
                      <w:b/>
                      <w:color w:val="FF0066"/>
                      <w:sz w:val="32"/>
                      <w:szCs w:val="24"/>
                      <w:lang w:eastAsia="ru-RU"/>
                    </w:rPr>
                    <w:t>«Заполни пустые клетки»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Цель: закрепление представление о геометрических фигурах, умений составлять, а сравнивать 2 гр. фигур, находить отличительные признаки.</w:t>
                  </w:r>
                </w:p>
                <w:p w:rsidR="00D476A4" w:rsidRPr="00814BFD" w:rsidRDefault="00D476A4" w:rsidP="00D476A4">
                  <w:pPr>
                    <w:spacing w:before="100" w:beforeAutospacing="1" w:after="100" w:afterAutospacing="1" w:line="240" w:lineRule="auto"/>
                    <w:rPr>
                      <w:rFonts w:ascii="Times New Roman" w:eastAsia="Times New Roman" w:hAnsi="Times New Roman" w:cs="Times New Roman"/>
                      <w:b/>
                      <w:sz w:val="28"/>
                      <w:szCs w:val="24"/>
                      <w:lang w:eastAsia="ru-RU"/>
                    </w:rPr>
                  </w:pPr>
                  <w:r w:rsidRPr="00D476A4">
                    <w:rPr>
                      <w:rFonts w:ascii="Times New Roman" w:eastAsia="Times New Roman" w:hAnsi="Times New Roman" w:cs="Times New Roman"/>
                      <w:b/>
                      <w:sz w:val="28"/>
                      <w:szCs w:val="24"/>
                      <w:lang w:eastAsia="ru-RU"/>
                    </w:rPr>
                    <w:t>Содержание.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D476A4" w:rsidRDefault="00D476A4"/>
              </w:txbxContent>
            </v:textbox>
          </v:rect>
        </w:pict>
      </w:r>
      <w:r w:rsidR="00AF68B0" w:rsidRPr="00AF68B0">
        <w:drawing>
          <wp:inline distT="0" distB="0" distL="0" distR="0">
            <wp:extent cx="7138003" cy="10267720"/>
            <wp:effectExtent l="19050" t="0" r="5747" b="0"/>
            <wp:docPr id="24" name="Рисунок 1" descr="http://img0.liveinternet.ru/images/attach/c/8/101/703/101703690_1249566953_ac322308c3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8/101/703/101703690_1249566953_ac322308c30f.jpg"/>
                    <pic:cNvPicPr>
                      <a:picLocks noChangeAspect="1" noChangeArrowheads="1"/>
                    </pic:cNvPicPr>
                  </pic:nvPicPr>
                  <pic:blipFill>
                    <a:blip r:embed="rId5"/>
                    <a:srcRect b="7386"/>
                    <a:stretch>
                      <a:fillRect/>
                    </a:stretch>
                  </pic:blipFill>
                  <pic:spPr bwMode="auto">
                    <a:xfrm>
                      <a:off x="0" y="0"/>
                      <a:ext cx="7139374" cy="10269692"/>
                    </a:xfrm>
                    <a:prstGeom prst="rect">
                      <a:avLst/>
                    </a:prstGeom>
                    <a:noFill/>
                    <a:ln w="9525">
                      <a:noFill/>
                      <a:miter lim="800000"/>
                      <a:headEnd/>
                      <a:tailEnd/>
                    </a:ln>
                  </pic:spPr>
                </pic:pic>
              </a:graphicData>
            </a:graphic>
          </wp:inline>
        </w:drawing>
      </w:r>
    </w:p>
    <w:sectPr w:rsidR="004B712F" w:rsidSect="00F803B7">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rsids>
    <w:rsidRoot w:val="00F803B7"/>
    <w:rsid w:val="00087E6A"/>
    <w:rsid w:val="004A58D5"/>
    <w:rsid w:val="004B712F"/>
    <w:rsid w:val="00AF68B0"/>
    <w:rsid w:val="00BE6E30"/>
    <w:rsid w:val="00D476A4"/>
    <w:rsid w:val="00F8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3EC5-4851-4F6B-B27B-7B4F4B7E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Words>
  <Characters>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2014-07-04T06:44:00Z</dcterms:created>
  <dcterms:modified xsi:type="dcterms:W3CDTF">2014-07-04T07:45:00Z</dcterms:modified>
</cp:coreProperties>
</file>