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AA" w:rsidRPr="000B04AA" w:rsidRDefault="000B04AA" w:rsidP="000B04AA">
      <w:pPr>
        <w:spacing w:before="225" w:after="225" w:line="240" w:lineRule="auto"/>
        <w:ind w:left="225" w:right="225"/>
        <w:jc w:val="center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0B04AA"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Использование новых форм работы с родителями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«От того, как прошло детство, кто вёл</w:t>
      </w:r>
      <w:r w:rsidRPr="000B0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ребенка за руку в детские годы, что вошло</w:t>
      </w:r>
      <w:r w:rsidRPr="000B0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его разум и сердце из окружающего мира –</w:t>
      </w:r>
      <w:r w:rsidRPr="000B0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этого в решающей степени зависит, каким</w:t>
      </w:r>
      <w:r w:rsidRPr="000B0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человеком станет сегодняшний малыш».</w:t>
      </w:r>
      <w:r w:rsidRPr="000B0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/В. А. Сухомлинский/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«Об образовании» и Типовым положением о дошкольном образовательном учреждении одной из основных задач, стоящих перед детским садом, является «взаимодействие с семьей для обеспечения полноценного развития ребенка». 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пять уровней участия родителей: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оказание разовой помощи;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способности родителей время от времени используются при проведении занятий;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родители становятся добровольными помощниками на постоянной основе;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родители помогают определять основные направления работы в группе;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родители участвуют в обсуждении более широких вопросов, решение которых должно благотворно отразиться на работе детского сада и жизни микрорайона в целом.</w:t>
      </w:r>
      <w:proofErr w:type="gram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каждом из вариантов у родителей есть возможность обмениваться опытом, обучаясь друг у друга определенным навыкам, поэтому по мере продолжения работы возможности родителей будут увеличиваться. Воспитатель должен быть всегда готов оказать поддержку родителям, независимо от того, в какой степени они или другие члены семьи ребенка предпочтут принять участие в работе группы. Ненавязчивая помощь и поддержка позволят родителям, чувствующим себя достаточно уверенно, работать самостоятельно; для тех же, кто не </w:t>
      </w:r>
      <w:hyperlink r:id="rId4" w:tgtFrame="_blank" w:history="1">
        <w:r w:rsidRPr="000B04AA">
          <w:rPr>
            <w:rFonts w:ascii="Times New Roman" w:eastAsia="Times New Roman" w:hAnsi="Times New Roman" w:cs="Times New Roman"/>
            <w:color w:val="48236F"/>
            <w:sz w:val="24"/>
            <w:szCs w:val="24"/>
            <w:u w:val="single"/>
            <w:lang w:eastAsia="ru-RU"/>
          </w:rPr>
          <w:t>столь</w:t>
        </w:r>
      </w:hyperlink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уверен в своих силах, они дадут возможность для дальнейшего роста и совершенствования. Чтобы позитивно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членов каждой семьи.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на положительные качества родителей и их сильные стороны предопределяет успех в работе. По мере развития взаимоотношений крепнет доверие, и родители приобретают определенные полномочия, используя те возможности и средства, которые необходимы для воспитания </w:t>
      </w:r>
      <w:proofErr w:type="spell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членов каждой семьи. обмениваться опытом, обучаясь друг у друга определенным навыкам, поэтому по мере продолжения работы возможности родителей будут увеличиваться. 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должен быть всегда готов оказать поддержку родителям, независимо от того, в какой степени они или другие члены семьи ребенка предпочтут принять участие в работе группы. Ненавязчивая помощь и поддержка позволят родителям, чувствующим себя достаточно уверенно, работать самостоятельно; для тех же, кто не </w:t>
      </w:r>
      <w:hyperlink r:id="rId5" w:tgtFrame="_blank" w:history="1">
        <w:r w:rsidRPr="000B04AA">
          <w:rPr>
            <w:rFonts w:ascii="Times New Roman" w:eastAsia="Times New Roman" w:hAnsi="Times New Roman" w:cs="Times New Roman"/>
            <w:color w:val="48236F"/>
            <w:sz w:val="24"/>
            <w:szCs w:val="24"/>
            <w:u w:val="single"/>
            <w:lang w:eastAsia="ru-RU"/>
          </w:rPr>
          <w:t>столь</w:t>
        </w:r>
      </w:hyperlink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уверен в своих силах, они дадут возможность для дальнейшего роста и совершенствования.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нашего детского сада является вовлечение семьи в воспитательно-образовательный процесс с целью улучшения эмоционального самочувствия детей, обогащения воспитательного опыта родителей, повышение их </w:t>
      </w:r>
      <w:proofErr w:type="spell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родительско-педагогической</w:t>
      </w:r>
      <w:proofErr w:type="spell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при подготовке дошколят к школе.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Выбранное нами направление деятельности детского сада не явились для нас случайными, это результат анализа </w:t>
      </w:r>
      <w:proofErr w:type="spell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микрорайона, заказа родителей, школы и государства. Одним из непременных условий воспитания ребенка в ДОУ является взаимодействие с семьями воспитанников. Мы глубоко убеждены, что, только взаимодействуя с родителями, можно добиться результатов воспитания и обучения детей, подготовки их к школе,  причем наше взаимодействие мы рассматриваем как социальное партнерство, что подразумевает равное участие в воспитании ребенка, как детского сада, так и семьи.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нравится делать то, что ему интересно, в чем он заинтересован. Следовательно, родителей важно заинтересовать работой в детском саду, показать, что может детский сад сделать для их детей, объяснить необходимость тесного сотрудничества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выделили два основных направления взаимодействия с семьей: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4AA">
        <w:rPr>
          <w:rFonts w:ascii="Times New Roman" w:eastAsia="Times New Roman" w:hAnsi="Times New Roman" w:cs="Times New Roman"/>
          <w:b/>
          <w:bCs/>
          <w:color w:val="008CE0"/>
          <w:sz w:val="24"/>
          <w:szCs w:val="24"/>
          <w:lang w:eastAsia="ru-RU"/>
        </w:rPr>
        <w:t>Первое направление</w:t>
      </w:r>
      <w:r w:rsidRPr="000B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уровня педагогической   компетентность     родителей через специальные лекции, семинары,</w:t>
      </w:r>
      <w:proofErr w:type="gramEnd"/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родительские уголки, индивидуальные беседы,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консультации, дискуссии, круглые </w:t>
      </w:r>
      <w:hyperlink r:id="rId6" w:tgtFrame="_blank" w:history="1">
        <w:r w:rsidRPr="000B04AA">
          <w:rPr>
            <w:rFonts w:ascii="Times New Roman" w:eastAsia="Times New Roman" w:hAnsi="Times New Roman" w:cs="Times New Roman"/>
            <w:color w:val="48236F"/>
            <w:sz w:val="24"/>
            <w:szCs w:val="24"/>
            <w:u w:val="single"/>
            <w:lang w:eastAsia="ru-RU"/>
          </w:rPr>
          <w:t>столы</w:t>
        </w:r>
      </w:hyperlink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color w:val="008CE0"/>
          <w:sz w:val="24"/>
          <w:szCs w:val="24"/>
          <w:lang w:eastAsia="ru-RU"/>
        </w:rPr>
        <w:t>Второе направление</w:t>
      </w:r>
      <w:r w:rsidRPr="000B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привлечение родителей к работе детского сада посредством организации </w:t>
      </w:r>
      <w:proofErr w:type="spell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у взрослых в современном обществе нет лишнего времени, работу стараемся организовать компактной, но эффективной.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  организации работы с семьей: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педагогов и родителей в воспитании детей;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формализма в организации работы с семьей;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общих и частных проблем в воспитании и развитии ребенка.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Формы взаимодействия, которые мы используем с родителями в детском саду, подразделяются </w:t>
      </w:r>
      <w:proofErr w:type="gramStart"/>
      <w:r w:rsidRPr="000B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B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коллективные, индивидуальные и наглядно-информационные.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общения с родителями: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досуги, праздники.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выставках.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дней открытых дверей.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мини-библиотеки.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– практикумы.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педагогические журналы.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педагогическим содержанием.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 профессиях, которые проводят родители.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работе используются: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color w:val="008CE0"/>
          <w:sz w:val="24"/>
          <w:szCs w:val="24"/>
          <w:lang w:eastAsia="ru-RU"/>
        </w:rPr>
        <w:t>1. Анкетирование, тестирование, диагностика.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*Тестирование детей «Моя семья»;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Тестирование детей «Два домика»;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*Тестирование родителей «Знаю ли я своего ребенка?»;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*Анкетирование родителей с целью изучения спроса на дополнительные услуги в ДОУ;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Анкетирование родителей « Как помочь учиться?»;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эффективному взаимодействию с детским садом при подготовке к школе;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*Выявление педагогической культуры родителей;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Выявление особенностей воспитания детей  в семье;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Достаточно ли внимания вы уделяете своему ребенку?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Определение типа детско-родительских отношений;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Игровое общение с ребенком.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color w:val="008CE0"/>
          <w:sz w:val="24"/>
          <w:szCs w:val="24"/>
          <w:lang w:eastAsia="ru-RU"/>
        </w:rPr>
        <w:t>Анкеты для воспитателей по подготовке к школе.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уровня коммуникабельности педагога с родителями;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Определение стиля общения воспитателя с родителями;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color w:val="008CE0"/>
          <w:sz w:val="24"/>
          <w:szCs w:val="24"/>
          <w:lang w:eastAsia="ru-RU"/>
        </w:rPr>
        <w:t xml:space="preserve">3. </w:t>
      </w:r>
      <w:proofErr w:type="spellStart"/>
      <w:r w:rsidRPr="000B04AA">
        <w:rPr>
          <w:rFonts w:ascii="Times New Roman" w:eastAsia="Times New Roman" w:hAnsi="Times New Roman" w:cs="Times New Roman"/>
          <w:color w:val="008CE0"/>
          <w:sz w:val="24"/>
          <w:szCs w:val="24"/>
          <w:lang w:eastAsia="ru-RU"/>
        </w:rPr>
        <w:t>Опросники</w:t>
      </w:r>
      <w:proofErr w:type="spellEnd"/>
      <w:r w:rsidRPr="000B04AA">
        <w:rPr>
          <w:rFonts w:ascii="Times New Roman" w:eastAsia="Times New Roman" w:hAnsi="Times New Roman" w:cs="Times New Roman"/>
          <w:color w:val="008CE0"/>
          <w:sz w:val="24"/>
          <w:szCs w:val="24"/>
          <w:lang w:eastAsia="ru-RU"/>
        </w:rPr>
        <w:t xml:space="preserve"> для педагогов и родителей при  проведении диагностики  ребенка  с неконструктивным поведением;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Карта оценки особенностей развития ребенка;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Преобладание ситуационно-личностных реакций расстройств поведения и эмоций у детей;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Диагностика и критерии оценки неконструктивного поведения детей.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color w:val="008CE0"/>
          <w:sz w:val="24"/>
          <w:szCs w:val="24"/>
          <w:lang w:eastAsia="ru-RU"/>
        </w:rPr>
        <w:t>Индивидуальная диагностика психологической готовности детей к школе по запросам родителей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определить ведущую руку будущему первокласснику;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Диагностика готовности к школе и эмоционального благополучия  ребенка-выпускника;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Методика «Половозрастная идентификация»  ребенка-выпускника.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Беседы, консультации, рекомендации.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*Внеплановые индивидуальные беседы;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*Рекомендации по изучению педагогической литературы;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*Рекомендации по использованию методических пособий;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*Консультации врача;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*Консультации учителя-логопеда;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*Консультации педагога-психолога;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*Консультации инструктора по физкультуре;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*Консультации музыкального </w:t>
      </w:r>
      <w:hyperlink r:id="rId7" w:tgtFrame="_blank" w:history="1">
        <w:r w:rsidRPr="000B04AA">
          <w:rPr>
            <w:rFonts w:ascii="Times New Roman" w:eastAsia="Times New Roman" w:hAnsi="Times New Roman" w:cs="Times New Roman"/>
            <w:color w:val="48236F"/>
            <w:sz w:val="24"/>
            <w:szCs w:val="24"/>
            <w:u w:val="single"/>
            <w:lang w:eastAsia="ru-RU"/>
          </w:rPr>
          <w:t>руководителя</w:t>
        </w:r>
      </w:hyperlink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color w:val="008CE0"/>
          <w:sz w:val="24"/>
          <w:szCs w:val="24"/>
          <w:lang w:eastAsia="ru-RU"/>
        </w:rPr>
        <w:t>Беседы, консультации, рекомендации по подготовке к школе.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Адаптация к школе;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пороге школы;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Скоро в школу;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Нежелание идти в школу;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Балуем ребенка?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Дисциплина – это обучение правильному поведению;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Как развивать самостоятельность ребенка;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Играя – познает мир;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Детская любовь;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помочь непопулярному школьнику найти друзей;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научить ребенка общаться;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научить ребенка защищаться;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Научите ребенка правильно общаться с другими детьми;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Ребенок-кривляка</w:t>
      </w:r>
      <w:proofErr w:type="gram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Упрямство, строптивость, своеволие, деспотизм, негативизм;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Трудные дети;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Скоро в школу (мотив обучения);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18.Компонент «</w:t>
      </w:r>
      <w:proofErr w:type="spell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школьнозрелости</w:t>
      </w:r>
      <w:proofErr w:type="spell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ребенка».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color w:val="008CE0"/>
          <w:sz w:val="24"/>
          <w:szCs w:val="24"/>
          <w:lang w:eastAsia="ru-RU"/>
        </w:rPr>
        <w:t>3. Организационные мероприятия.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*День открытых дверей;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*Дискуссия «Защита прав и достоинств ребенка-дошкольника»;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*Родительские собрания по проблемам воспитания детей;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*Тренинги;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*Родительская школа «Успешного родителя»;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*Педсоветы.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  по подготовке к школе.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программы для подготовки детей к школе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*Психолого-педагогическая  программа «Как здорово быть  здоровым!» (программа для старших дошкольников по профилактике </w:t>
      </w:r>
      <w:proofErr w:type="spellStart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автор Т.Н. Сташкова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*Программа «Мамы, в школу собирайтесь!» (программа подготовки родителей детей-выпускников к школе) авторский коллектив.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Педсовет - ситуативный практикум на тему «Старший дошкольник – будущий первоклассник» с участием родителей;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Тренинг для родителей «Умеем ли мы общаться?»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Тренинг для родителей «Развитие общительности;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Как помочь родителям подготовить ребенка к обучению в школе, используя игры и игрушки;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с элементами тренинга "Родители, позаботьтесь о себе!»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Заседание семейного клуба для родителей в форме игры «Счастливый случай»;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Беседа на родительском собрании «Не хочу делать уроки!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«Посеять в детских душах доброту».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color w:val="008CE0"/>
          <w:sz w:val="24"/>
          <w:szCs w:val="24"/>
          <w:lang w:eastAsia="ru-RU"/>
        </w:rPr>
        <w:t>4. Выставки.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*Выставки детского творчества;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*Выставки творчества взрослых;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*Выставка игрушек для игр дома;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*Выставка </w:t>
      </w:r>
      <w:hyperlink r:id="rId8" w:tgtFrame="_blank" w:history="1">
        <w:r w:rsidRPr="000B04AA">
          <w:rPr>
            <w:rFonts w:ascii="Times New Roman" w:eastAsia="Times New Roman" w:hAnsi="Times New Roman" w:cs="Times New Roman"/>
            <w:color w:val="48236F"/>
            <w:sz w:val="24"/>
            <w:szCs w:val="24"/>
            <w:u w:val="single"/>
            <w:lang w:eastAsia="ru-RU"/>
          </w:rPr>
          <w:t>детской литературы</w:t>
        </w:r>
      </w:hyperlink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семейного чтения;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*Выставка педагогической литературы для семейного чтения.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color w:val="008CE0"/>
          <w:sz w:val="24"/>
          <w:szCs w:val="24"/>
          <w:lang w:eastAsia="ru-RU"/>
        </w:rPr>
        <w:t>5. Наглядность.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*Рекламно-информационный стенд;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*Подборка лекций педагогов-специалистов;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*Подборка рекомендаций педагогов-специалистов;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*Результаты детской изобразительной и конструктивной деятельности;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*Подарки и приглашения к праздникам;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 Газета для родителей «Скоро в школу».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color w:val="008CE0"/>
          <w:sz w:val="24"/>
          <w:szCs w:val="24"/>
          <w:lang w:eastAsia="ru-RU"/>
        </w:rPr>
        <w:t>6. Организация праздников и развлечений.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*Подготовка детей;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*Изготовление </w:t>
      </w:r>
      <w:hyperlink r:id="rId9" w:tgtFrame="_blank" w:history="1">
        <w:r w:rsidRPr="000B04AA">
          <w:rPr>
            <w:rFonts w:ascii="Times New Roman" w:eastAsia="Times New Roman" w:hAnsi="Times New Roman" w:cs="Times New Roman"/>
            <w:color w:val="48236F"/>
            <w:sz w:val="24"/>
            <w:szCs w:val="24"/>
            <w:u w:val="single"/>
            <w:lang w:eastAsia="ru-RU"/>
          </w:rPr>
          <w:t>костюмов</w:t>
        </w:r>
      </w:hyperlink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атрибутов;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*Исполнение ведущих ролей;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дней рождения детей;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спортивных развлечениях;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*Фотографирование детей, видеосъемка.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b/>
          <w:bCs/>
          <w:color w:val="008CE0"/>
          <w:sz w:val="24"/>
          <w:szCs w:val="24"/>
          <w:lang w:eastAsia="ru-RU"/>
        </w:rPr>
        <w:lastRenderedPageBreak/>
        <w:t>7. Помощь группе.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*Оформление развивающей среды;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*Изготовление пособий и атрибутов для занятий;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*Ремонт мебели и оборудования;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*Ремонт групповой комнаты;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*Ведение кружков по интересам детей;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экскурсий;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*Спонсорская помощь;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*Дежурства в ДОУ и на участке.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психологический портрет идеального первоклассника, который помогает родителям в подготовке детей к школе.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Подобраны стихи,  загадки и шарады  о школе и учебных принадлежностях для чтения дома.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данной работы является то, что у 98% детей детского сада уровень развития познавательных процессов средний, выше среднего или высокий, у них достаточно развит кругозор, речь содержательна, грамматически правильна.  Все выпускники умеют общаться, адекватно вести себя, проявляют любознательность, положительно относятся к учебной деятельности, к школе. У 96% детей поведение организованное. Они имеют хорошо развитую руку, хорошее умение владеть карандашом, ножницами.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имеют сформированные интеллектуальные умения. Практически все дети удерживают цель деятельности, намечают ее план, выбирают адекватные средства, проверяют результат, преодолевают трудности в работе, доводят дело до конца.</w:t>
      </w:r>
    </w:p>
    <w:p w:rsidR="000B04AA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успеваемости в начальной школе выпускников нашего детского сада показал, что в 95% дети учатся на «4» и «5», чувствуют в школе уверенно, имеют высокую работоспособность, к школе относится положительно.</w:t>
      </w:r>
    </w:p>
    <w:p w:rsidR="00077C6A" w:rsidRDefault="00077C6A"/>
    <w:sectPr w:rsidR="00077C6A" w:rsidSect="0007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AA"/>
    <w:rsid w:val="00077C6A"/>
    <w:rsid w:val="000B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A"/>
  </w:style>
  <w:style w:type="paragraph" w:styleId="1">
    <w:name w:val="heading 1"/>
    <w:basedOn w:val="a"/>
    <w:link w:val="10"/>
    <w:uiPriority w:val="9"/>
    <w:qFormat/>
    <w:rsid w:val="000B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04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0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B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AA"/>
  </w:style>
  <w:style w:type="character" w:styleId="a5">
    <w:name w:val="Hyperlink"/>
    <w:basedOn w:val="a0"/>
    <w:uiPriority w:val="99"/>
    <w:semiHidden/>
    <w:unhideWhenUsed/>
    <w:rsid w:val="000B04AA"/>
    <w:rPr>
      <w:color w:val="0000FF"/>
      <w:u w:val="single"/>
    </w:rPr>
  </w:style>
  <w:style w:type="character" w:styleId="a6">
    <w:name w:val="Strong"/>
    <w:basedOn w:val="a0"/>
    <w:uiPriority w:val="22"/>
    <w:qFormat/>
    <w:rsid w:val="000B0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nogome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nogome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nogomeb.ru/" TargetMode="External"/><Relationship Id="rId9" Type="http://schemas.openxmlformats.org/officeDocument/2006/relationships/hyperlink" Target="http://catalog.henders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10424</Characters>
  <Application>Microsoft Office Word</Application>
  <DocSecurity>0</DocSecurity>
  <Lines>86</Lines>
  <Paragraphs>24</Paragraphs>
  <ScaleCrop>false</ScaleCrop>
  <Company>Ya Blondinko Edition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2015-02-27T18:44:00Z</dcterms:created>
  <dcterms:modified xsi:type="dcterms:W3CDTF">2015-02-27T18:44:00Z</dcterms:modified>
</cp:coreProperties>
</file>