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F2" w:rsidRPr="00490350" w:rsidRDefault="00490350" w:rsidP="00490350">
      <w:pPr>
        <w:spacing w:after="0" w:line="240" w:lineRule="auto"/>
        <w:jc w:val="center"/>
        <w:rPr>
          <w:rFonts w:ascii="Times New Roman" w:hAnsi="Times New Roman"/>
          <w:b/>
          <w:color w:val="002060"/>
          <w:sz w:val="40"/>
          <w:szCs w:val="48"/>
        </w:rPr>
      </w:pPr>
      <w:r>
        <w:rPr>
          <w:rFonts w:ascii="Times New Roman" w:hAnsi="Times New Roman"/>
          <w:b/>
          <w:color w:val="002060"/>
          <w:sz w:val="40"/>
          <w:szCs w:val="48"/>
        </w:rPr>
        <w:t>И</w:t>
      </w:r>
      <w:bookmarkStart w:id="0" w:name="_GoBack"/>
      <w:bookmarkEnd w:id="0"/>
      <w:r w:rsidRPr="00490350">
        <w:rPr>
          <w:rFonts w:ascii="Times New Roman" w:hAnsi="Times New Roman"/>
          <w:b/>
          <w:color w:val="002060"/>
          <w:sz w:val="40"/>
          <w:szCs w:val="48"/>
        </w:rPr>
        <w:t>з опыта работы</w:t>
      </w:r>
    </w:p>
    <w:p w:rsidR="001B1040" w:rsidRPr="000A70F2" w:rsidRDefault="0020070B" w:rsidP="001B104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36"/>
        </w:rPr>
      </w:pPr>
      <w:r w:rsidRPr="000A70F2">
        <w:rPr>
          <w:rFonts w:ascii="Times New Roman" w:hAnsi="Times New Roman"/>
          <w:b/>
          <w:color w:val="FF0000"/>
          <w:sz w:val="28"/>
          <w:szCs w:val="36"/>
        </w:rPr>
        <w:t>Тема:</w:t>
      </w:r>
      <w:r w:rsidRPr="000A70F2">
        <w:rPr>
          <w:rFonts w:ascii="Times New Roman" w:hAnsi="Times New Roman"/>
          <w:b/>
          <w:color w:val="0070C0"/>
          <w:sz w:val="28"/>
          <w:szCs w:val="36"/>
        </w:rPr>
        <w:t xml:space="preserve"> «</w:t>
      </w:r>
      <w:r w:rsidR="001B1040" w:rsidRPr="000A70F2">
        <w:rPr>
          <w:rFonts w:ascii="Times New Roman" w:hAnsi="Times New Roman"/>
          <w:b/>
          <w:color w:val="0070C0"/>
          <w:sz w:val="28"/>
          <w:szCs w:val="36"/>
        </w:rPr>
        <w:t xml:space="preserve">Использование информационно-коммуникационных технологий для формирования предпосылок личностных универсальных учебных действий в процессе коррекционно-педагогической деятельности </w:t>
      </w:r>
    </w:p>
    <w:p w:rsidR="0020070B" w:rsidRDefault="001B1040" w:rsidP="0020070B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8"/>
        </w:rPr>
      </w:pPr>
      <w:r w:rsidRPr="000A70F2">
        <w:rPr>
          <w:rFonts w:ascii="Times New Roman" w:hAnsi="Times New Roman"/>
          <w:b/>
          <w:color w:val="0070C0"/>
          <w:sz w:val="28"/>
          <w:szCs w:val="36"/>
        </w:rPr>
        <w:t>в рамках ФГОС ДО</w:t>
      </w:r>
      <w:r w:rsidR="0020070B" w:rsidRPr="000A70F2">
        <w:rPr>
          <w:rFonts w:ascii="Times New Roman" w:hAnsi="Times New Roman"/>
          <w:b/>
          <w:color w:val="0070C0"/>
          <w:sz w:val="28"/>
          <w:szCs w:val="36"/>
        </w:rPr>
        <w:t>»</w:t>
      </w:r>
      <w:r w:rsidR="0020070B" w:rsidRPr="000A70F2">
        <w:rPr>
          <w:rFonts w:ascii="Times New Roman" w:hAnsi="Times New Roman"/>
          <w:b/>
          <w:color w:val="0070C0"/>
          <w:sz w:val="40"/>
          <w:szCs w:val="48"/>
        </w:rPr>
        <w:t xml:space="preserve"> </w:t>
      </w:r>
    </w:p>
    <w:p w:rsidR="000A70F2" w:rsidRDefault="000A70F2" w:rsidP="0020070B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8"/>
        </w:rPr>
      </w:pPr>
    </w:p>
    <w:p w:rsidR="008C5BF0" w:rsidRDefault="001B1040" w:rsidP="00DD1C7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Завершение дошкольного периода и поступление в школу – это сложный и ответственный этап в жизни ребенка. В настоящее время детский сад и школа решают сложные задачи перехода на </w:t>
      </w:r>
      <w:r w:rsidRPr="001B1040">
        <w:rPr>
          <w:rFonts w:ascii="Times New Roman" w:hAnsi="Times New Roman"/>
          <w:b/>
          <w:color w:val="000000"/>
          <w:sz w:val="28"/>
          <w:szCs w:val="28"/>
        </w:rPr>
        <w:t>новые Федеральные государственные образовательные стандарты</w:t>
      </w:r>
      <w:r w:rsidR="00B542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54218" w:rsidRPr="00B54218">
        <w:rPr>
          <w:rFonts w:ascii="Times New Roman" w:hAnsi="Times New Roman"/>
          <w:color w:val="000000"/>
          <w:sz w:val="28"/>
          <w:szCs w:val="28"/>
        </w:rPr>
        <w:t>(ФГОС)</w:t>
      </w:r>
      <w:r w:rsidRPr="00B54218">
        <w:rPr>
          <w:rFonts w:ascii="Times New Roman" w:hAnsi="Times New Roman"/>
          <w:color w:val="000000"/>
          <w:sz w:val="28"/>
          <w:szCs w:val="28"/>
        </w:rPr>
        <w:t>.</w:t>
      </w:r>
    </w:p>
    <w:p w:rsidR="008C5BF0" w:rsidRDefault="001B1040" w:rsidP="00DD1C7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механизмов требований стандарта являются </w:t>
      </w:r>
      <w:r w:rsidRPr="00B54218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>. К числу планируемых результатов относятся</w:t>
      </w:r>
      <w:r w:rsidR="00B54218">
        <w:rPr>
          <w:rFonts w:ascii="Times New Roman" w:hAnsi="Times New Roman"/>
          <w:sz w:val="28"/>
          <w:szCs w:val="28"/>
        </w:rPr>
        <w:t xml:space="preserve"> </w:t>
      </w:r>
      <w:r w:rsidR="00B54218" w:rsidRPr="00B54218">
        <w:rPr>
          <w:rFonts w:ascii="Times New Roman" w:hAnsi="Times New Roman"/>
          <w:b/>
          <w:sz w:val="28"/>
          <w:szCs w:val="28"/>
        </w:rPr>
        <w:t>универсальные учебные действия</w:t>
      </w:r>
      <w:r w:rsidR="00B54218">
        <w:rPr>
          <w:rFonts w:ascii="Times New Roman" w:hAnsi="Times New Roman"/>
          <w:sz w:val="28"/>
          <w:szCs w:val="28"/>
        </w:rPr>
        <w:t xml:space="preserve"> (УУД). УУД – это способность ребенка к саморазвитию путем активного усвоения и получения знаний через практическую деятельность, «умения учиться».</w:t>
      </w:r>
    </w:p>
    <w:p w:rsidR="00DD1C78" w:rsidRDefault="00B54218" w:rsidP="00B5421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коррекционно-педагогической деятельности формируются лишь </w:t>
      </w:r>
      <w:r w:rsidRPr="00B54218">
        <w:rPr>
          <w:rFonts w:ascii="Times New Roman" w:hAnsi="Times New Roman"/>
          <w:b/>
          <w:sz w:val="28"/>
          <w:szCs w:val="28"/>
        </w:rPr>
        <w:t>предпосылки УУД</w:t>
      </w:r>
      <w:r>
        <w:rPr>
          <w:rFonts w:ascii="Times New Roman" w:hAnsi="Times New Roman"/>
          <w:sz w:val="28"/>
          <w:szCs w:val="28"/>
        </w:rPr>
        <w:t xml:space="preserve"> такие, как:</w:t>
      </w:r>
    </w:p>
    <w:p w:rsidR="00B54218" w:rsidRDefault="00B54218" w:rsidP="00B54218">
      <w:pPr>
        <w:pStyle w:val="a9"/>
        <w:numPr>
          <w:ilvl w:val="0"/>
          <w:numId w:val="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личностные;</w:t>
      </w:r>
    </w:p>
    <w:p w:rsidR="00B54218" w:rsidRDefault="00B54218" w:rsidP="00B54218">
      <w:pPr>
        <w:pStyle w:val="a9"/>
        <w:numPr>
          <w:ilvl w:val="0"/>
          <w:numId w:val="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регулятивные;</w:t>
      </w:r>
    </w:p>
    <w:p w:rsidR="00B54218" w:rsidRDefault="00B54218" w:rsidP="00B54218">
      <w:pPr>
        <w:pStyle w:val="a9"/>
        <w:numPr>
          <w:ilvl w:val="0"/>
          <w:numId w:val="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познавательные;</w:t>
      </w:r>
    </w:p>
    <w:p w:rsidR="00B54218" w:rsidRPr="00B54218" w:rsidRDefault="00B54218" w:rsidP="00B54218">
      <w:pPr>
        <w:pStyle w:val="a9"/>
        <w:numPr>
          <w:ilvl w:val="0"/>
          <w:numId w:val="8"/>
        </w:numPr>
        <w:shd w:val="clear" w:color="auto" w:fill="FFFFFF"/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коммуникативные.</w:t>
      </w:r>
    </w:p>
    <w:p w:rsidR="00B54218" w:rsidRDefault="00B54218" w:rsidP="00DC5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Применительно к моменту поступления ребенка в школу можно выделить следующие предпосылки </w:t>
      </w:r>
      <w:proofErr w:type="gramStart"/>
      <w:r w:rsidRPr="00EA2DE5">
        <w:rPr>
          <w:rFonts w:ascii="Times New Roman" w:hAnsi="Times New Roman"/>
          <w:b/>
          <w:sz w:val="28"/>
          <w:szCs w:val="28"/>
        </w:rPr>
        <w:t>личностных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УУД:</w:t>
      </w:r>
    </w:p>
    <w:p w:rsidR="00DC56B0" w:rsidRDefault="00B54218" w:rsidP="00B54218">
      <w:pPr>
        <w:pStyle w:val="a9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формируется учебная мотивация;</w:t>
      </w:r>
    </w:p>
    <w:p w:rsidR="00B54218" w:rsidRDefault="00B54218" w:rsidP="00B54218">
      <w:pPr>
        <w:pStyle w:val="a9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школе и к знаниям через игровую деятельность;</w:t>
      </w:r>
    </w:p>
    <w:p w:rsidR="00B54218" w:rsidRPr="00B54218" w:rsidRDefault="00B54218" w:rsidP="00B54218">
      <w:pPr>
        <w:pStyle w:val="a9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информационно-коммуникационных технологий (ИКТ), которые являются одним из ведущих в коррекционной работе.</w:t>
      </w:r>
    </w:p>
    <w:p w:rsidR="00DC56B0" w:rsidRDefault="009E3E06" w:rsidP="00DC56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работы</w:t>
      </w:r>
      <w:r w:rsidR="00EA2DE5">
        <w:rPr>
          <w:rFonts w:ascii="Times New Roman" w:hAnsi="Times New Roman"/>
          <w:sz w:val="28"/>
          <w:szCs w:val="28"/>
        </w:rPr>
        <w:t xml:space="preserve"> дошкольных образовательных учреждений свидетельствует о необходимости расширения использования ИКТ в организацию образовательного процесса. Современные информационные технологии являются перспективным средством коррекционно-развивающей работы с детьми, имеющими нарушения речи. Сегодня нет необходимости обсуждать, нужно ли использование компьютера в системе образования. Современное общество активно создает информационную культуру, в которой уже живут наши дети. И логопеды не должны оставаться в стороне.</w:t>
      </w:r>
    </w:p>
    <w:p w:rsidR="0020070B" w:rsidRPr="00DC56B0" w:rsidRDefault="00B87433" w:rsidP="00DC56B0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Детям</w:t>
      </w:r>
      <w:r w:rsidR="00EA2DE5">
        <w:rPr>
          <w:rFonts w:ascii="Times New Roman" w:hAnsi="Times New Roman"/>
          <w:color w:val="000000"/>
          <w:spacing w:val="-6"/>
          <w:sz w:val="28"/>
          <w:szCs w:val="28"/>
        </w:rPr>
        <w:t xml:space="preserve"> интересно все, что связано с компьютером. Таким образом, повышается учебная мотивация. Повышается и речевая, познавательная активность ребенка на логопедических занятиях. </w:t>
      </w:r>
      <w:r w:rsidR="00EA2DE5" w:rsidRPr="00EA2DE5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Компьютеризация </w:t>
      </w:r>
      <w:r w:rsidR="00EA2DE5" w:rsidRPr="00EA2DE5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образовательных учреждений способ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ствует внедрению ИКТ и в учебный</w:t>
      </w:r>
      <w:r w:rsidR="00EA2DE5" w:rsidRPr="00EA2DE5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процесс детей с ОВЗ</w:t>
      </w:r>
      <w:r w:rsidR="00EA2DE5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EA2DE5" w:rsidRDefault="00EA2DE5" w:rsidP="00EA2D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формировании личностных предпосылок УУД компьютерная техника призвана помочь учителю-логопеду на коррекционных занятиях:</w:t>
      </w:r>
    </w:p>
    <w:p w:rsidR="000818ED" w:rsidRDefault="00EA2DE5" w:rsidP="00EA2DE5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делать то, что без компьютера делать чрезвычайно сложно;</w:t>
      </w:r>
    </w:p>
    <w:p w:rsidR="00EA2DE5" w:rsidRDefault="00EA2DE5" w:rsidP="00EA2DE5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делать то, чего не делали раньше;</w:t>
      </w:r>
    </w:p>
    <w:p w:rsidR="00EA2DE5" w:rsidRPr="00EA2DE5" w:rsidRDefault="00EA2DE5" w:rsidP="00EA2DE5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по-новому и более качественно делать то, что делали раньше.</w:t>
      </w:r>
    </w:p>
    <w:p w:rsidR="000818ED" w:rsidRDefault="00EA2DE5" w:rsidP="000818ED">
      <w:pPr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Вы спросите, а на каких этапах коррекционно-педагогической деятельности для формирования личностных УУД у детей учитель-логопед может внедря</w:t>
      </w:r>
      <w:r w:rsidR="005317AB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ь компьютер? Да практически на любых</w:t>
      </w:r>
      <w:r w:rsidR="005317AB">
        <w:rPr>
          <w:rFonts w:ascii="Times New Roman" w:hAnsi="Times New Roman"/>
          <w:spacing w:val="-1"/>
          <w:sz w:val="28"/>
          <w:szCs w:val="28"/>
        </w:rPr>
        <w:t>:</w:t>
      </w:r>
    </w:p>
    <w:p w:rsidR="005317AB" w:rsidRDefault="005317AB" w:rsidP="005317AB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подготовительном этапе узнавания речевых и неречевых звуков;</w:t>
      </w:r>
    </w:p>
    <w:p w:rsidR="005317AB" w:rsidRDefault="005317AB" w:rsidP="005317AB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этапе формирования и коррекции произносительной стороны устной речи;</w:t>
      </w:r>
    </w:p>
    <w:p w:rsidR="005317AB" w:rsidRDefault="005317AB" w:rsidP="005317AB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этапе постановки, автоматизации и развитии фонематического слуха;</w:t>
      </w:r>
    </w:p>
    <w:p w:rsidR="005317AB" w:rsidRDefault="005317AB" w:rsidP="005317AB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этапе формирования лексико-грамматического строя речи;</w:t>
      </w:r>
    </w:p>
    <w:p w:rsidR="005317AB" w:rsidRDefault="005317AB" w:rsidP="005317AB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этапе развития связной речи.</w:t>
      </w:r>
    </w:p>
    <w:p w:rsidR="005317AB" w:rsidRPr="005317AB" w:rsidRDefault="005317AB" w:rsidP="005317AB">
      <w:pPr>
        <w:pStyle w:val="a9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использую 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 в пр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оцессе совместной деятельности с детьми на коррекц</w:t>
      </w:r>
      <w:r w:rsidR="00B87433">
        <w:rPr>
          <w:rFonts w:ascii="Times New Roman" w:eastAsia="Times New Roman" w:hAnsi="Times New Roman"/>
          <w:sz w:val="28"/>
          <w:szCs w:val="28"/>
          <w:lang w:eastAsia="ru-RU"/>
        </w:rPr>
        <w:t>ионно-педагогических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 в качестве современного наглядного материала.</w:t>
      </w:r>
    </w:p>
    <w:p w:rsidR="000818ED" w:rsidRDefault="005317AB" w:rsidP="000818E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Еще К.Д. Ушинский заметил: «Детская природа требует наглядности». Но часто возникает проблема, где найти материал и как лучше его продемонстрировать? Имеющийся в детском саду наглядный материал устаревает, а приобретение нового требует материальных затрат. Изготовление своими руками требует наличие способностей, да и не всегда соответствует необходимым требованиям к наглядности. Необходимость повышения качества наглядного материала </w:t>
      </w:r>
      <w:r w:rsidRPr="005317AB">
        <w:rPr>
          <w:rFonts w:ascii="Times New Roman" w:hAnsi="Times New Roman"/>
          <w:b/>
          <w:sz w:val="28"/>
          <w:szCs w:val="28"/>
        </w:rPr>
        <w:t>самая веская причина задуматься</w:t>
      </w:r>
      <w:r>
        <w:rPr>
          <w:rFonts w:ascii="Times New Roman" w:hAnsi="Times New Roman"/>
          <w:sz w:val="28"/>
          <w:szCs w:val="28"/>
        </w:rPr>
        <w:t xml:space="preserve"> об использовании компьютерных технологий. Эти технологии представляют для меня, как учителя-логопеда, большой интерес и являются не частью содержания коррекционного обучения, а дополнительным набором возможностей коррекции отклонений в развитии речи ребенка. </w:t>
      </w:r>
    </w:p>
    <w:p w:rsidR="000818ED" w:rsidRPr="005317AB" w:rsidRDefault="005317AB" w:rsidP="000818E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17AB">
        <w:rPr>
          <w:rFonts w:ascii="Times New Roman" w:hAnsi="Times New Roman"/>
          <w:sz w:val="28"/>
          <w:szCs w:val="28"/>
        </w:rPr>
        <w:t xml:space="preserve">Одной из центральных проблем в </w:t>
      </w:r>
      <w:r w:rsidR="00B87433">
        <w:rPr>
          <w:rFonts w:ascii="Times New Roman" w:hAnsi="Times New Roman"/>
          <w:sz w:val="28"/>
          <w:szCs w:val="28"/>
        </w:rPr>
        <w:t>коррекционной</w:t>
      </w:r>
      <w:r w:rsidRPr="005317AB">
        <w:rPr>
          <w:rFonts w:ascii="Times New Roman" w:hAnsi="Times New Roman"/>
          <w:sz w:val="28"/>
          <w:szCs w:val="28"/>
        </w:rPr>
        <w:t xml:space="preserve"> работе является </w:t>
      </w:r>
      <w:r w:rsidRPr="007D2A5F">
        <w:rPr>
          <w:rFonts w:ascii="Times New Roman" w:hAnsi="Times New Roman"/>
          <w:b/>
          <w:sz w:val="28"/>
          <w:szCs w:val="28"/>
        </w:rPr>
        <w:t>мотивация</w:t>
      </w:r>
      <w:r w:rsidRPr="005317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Очень часто ни желание логопеда, ни владен</w:t>
      </w:r>
      <w:r w:rsidR="00B87433">
        <w:rPr>
          <w:rFonts w:ascii="Times New Roman" w:hAnsi="Times New Roman"/>
          <w:sz w:val="28"/>
          <w:szCs w:val="28"/>
        </w:rPr>
        <w:t>ие методикой коррекции</w:t>
      </w:r>
      <w:r w:rsidR="007D2A5F">
        <w:rPr>
          <w:rFonts w:ascii="Times New Roman" w:hAnsi="Times New Roman"/>
          <w:sz w:val="28"/>
          <w:szCs w:val="28"/>
        </w:rPr>
        <w:t xml:space="preserve"> речи не</w:t>
      </w:r>
      <w:r>
        <w:rPr>
          <w:rFonts w:ascii="Times New Roman" w:hAnsi="Times New Roman"/>
          <w:sz w:val="28"/>
          <w:szCs w:val="28"/>
        </w:rPr>
        <w:t xml:space="preserve">достаточно для положительной динамики речевого развития детей. </w:t>
      </w:r>
      <w:r w:rsidR="007D2A5F">
        <w:rPr>
          <w:rFonts w:ascii="Times New Roman" w:hAnsi="Times New Roman"/>
          <w:sz w:val="28"/>
          <w:szCs w:val="28"/>
        </w:rPr>
        <w:t xml:space="preserve">Ребенка </w:t>
      </w:r>
      <w:r w:rsidR="007D2A5F" w:rsidRPr="007D2A5F">
        <w:rPr>
          <w:rFonts w:ascii="Times New Roman" w:hAnsi="Times New Roman"/>
          <w:b/>
          <w:sz w:val="28"/>
          <w:szCs w:val="28"/>
        </w:rPr>
        <w:t>утомляет</w:t>
      </w:r>
      <w:r w:rsidR="007D2A5F">
        <w:rPr>
          <w:rFonts w:ascii="Times New Roman" w:hAnsi="Times New Roman"/>
          <w:sz w:val="28"/>
          <w:szCs w:val="28"/>
        </w:rPr>
        <w:t xml:space="preserve"> ежедневное проговаривание слогов, слов, называние картинок для автоматизации и дифференциации звуков. С целью оптимизации процесса развития предпосылок личностных УУД в процессе коррекционно-педагогической деятельности я использую обучающую </w:t>
      </w:r>
      <w:r w:rsidR="007D2A5F">
        <w:rPr>
          <w:rFonts w:ascii="Times New Roman" w:hAnsi="Times New Roman"/>
          <w:sz w:val="28"/>
          <w:szCs w:val="28"/>
        </w:rPr>
        <w:lastRenderedPageBreak/>
        <w:t xml:space="preserve">компьютерную программу </w:t>
      </w:r>
      <w:r w:rsidR="007D2A5F" w:rsidRPr="007D2A5F">
        <w:rPr>
          <w:rFonts w:ascii="Times New Roman" w:hAnsi="Times New Roman"/>
          <w:b/>
          <w:sz w:val="28"/>
          <w:szCs w:val="28"/>
        </w:rPr>
        <w:t>«Игры для Тигры»</w:t>
      </w:r>
      <w:r w:rsidR="007D2A5F">
        <w:rPr>
          <w:rFonts w:ascii="Times New Roman" w:hAnsi="Times New Roman"/>
          <w:sz w:val="28"/>
          <w:szCs w:val="28"/>
        </w:rPr>
        <w:t xml:space="preserve"> и современные интерактивные игры портала </w:t>
      </w:r>
      <w:r w:rsidR="007D2A5F" w:rsidRPr="007D2A5F">
        <w:rPr>
          <w:rFonts w:ascii="Times New Roman" w:hAnsi="Times New Roman"/>
          <w:b/>
          <w:sz w:val="28"/>
          <w:szCs w:val="28"/>
        </w:rPr>
        <w:t>«Мерсибо»</w:t>
      </w:r>
      <w:r w:rsidR="007D2A5F">
        <w:rPr>
          <w:rFonts w:ascii="Times New Roman" w:hAnsi="Times New Roman"/>
          <w:sz w:val="28"/>
          <w:szCs w:val="28"/>
        </w:rPr>
        <w:t>.</w:t>
      </w:r>
    </w:p>
    <w:p w:rsidR="000818ED" w:rsidRDefault="007D2A5F" w:rsidP="007D2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Специализированная компьютерная технология «Игры для Тигры» предназначена для коррекции ОНР у детей старшего дошкольного возраста с легкой степенью дизартрии.</w:t>
      </w:r>
      <w:proofErr w:type="gramEnd"/>
      <w:r>
        <w:rPr>
          <w:rFonts w:ascii="Times New Roman" w:hAnsi="Times New Roman"/>
          <w:sz w:val="28"/>
          <w:szCs w:val="28"/>
        </w:rPr>
        <w:t xml:space="preserve"> Она представлена на электрон</w:t>
      </w:r>
      <w:r w:rsidR="00250D7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 носителе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>-диск) и содержит описание и подробные методические рекомендации, позволяющие эффективно организовать индивидуальную и подгрупповую деятельность дошкольников в применении компьютерной программы «Игры для Тигры». Программа включает в себя серии упражнений (модули) различной сложности. Они объединены в 4 блока:</w:t>
      </w:r>
    </w:p>
    <w:p w:rsidR="007D2A5F" w:rsidRDefault="007D2A5F" w:rsidP="007D2A5F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«Звукопроизношение»;</w:t>
      </w:r>
    </w:p>
    <w:p w:rsidR="007D2A5F" w:rsidRDefault="007D2A5F" w:rsidP="007D2A5F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«Просодика»;</w:t>
      </w:r>
    </w:p>
    <w:p w:rsidR="007D2A5F" w:rsidRDefault="007D2A5F" w:rsidP="007D2A5F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«Фонематика»;</w:t>
      </w:r>
    </w:p>
    <w:p w:rsidR="007D2A5F" w:rsidRDefault="007D2A5F" w:rsidP="007D2A5F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«Лексика».</w:t>
      </w:r>
    </w:p>
    <w:p w:rsidR="007D2A5F" w:rsidRPr="007D2A5F" w:rsidRDefault="007D2A5F" w:rsidP="007D2A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вашему вниманию </w:t>
      </w:r>
      <w:r w:rsidRPr="009F4DC3">
        <w:rPr>
          <w:rFonts w:ascii="Times New Roman" w:hAnsi="Times New Roman"/>
          <w:b/>
          <w:sz w:val="28"/>
          <w:szCs w:val="28"/>
        </w:rPr>
        <w:t>упражнение «Ветерок»</w:t>
      </w:r>
      <w:r>
        <w:rPr>
          <w:rFonts w:ascii="Times New Roman" w:hAnsi="Times New Roman"/>
          <w:sz w:val="28"/>
          <w:szCs w:val="28"/>
        </w:rPr>
        <w:t>, которое помогает выработать</w:t>
      </w:r>
      <w:r w:rsidR="009F4DC3">
        <w:rPr>
          <w:rFonts w:ascii="Times New Roman" w:hAnsi="Times New Roman"/>
          <w:sz w:val="28"/>
          <w:szCs w:val="28"/>
        </w:rPr>
        <w:t xml:space="preserve"> у ребенка плавный и длительный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9F4DC3">
        <w:rPr>
          <w:rFonts w:ascii="Times New Roman" w:hAnsi="Times New Roman"/>
          <w:sz w:val="28"/>
          <w:szCs w:val="28"/>
        </w:rPr>
        <w:t>ротовой выдох, где перед ребенком ставится игровая задача помочь ветерку раскрутить лопасти мельницы.</w:t>
      </w:r>
      <w:r>
        <w:rPr>
          <w:rFonts w:ascii="Times New Roman" w:hAnsi="Times New Roman"/>
          <w:sz w:val="28"/>
          <w:szCs w:val="28"/>
        </w:rPr>
        <w:t xml:space="preserve"> </w:t>
      </w:r>
      <w:r w:rsidR="009F4DC3">
        <w:rPr>
          <w:rFonts w:ascii="Times New Roman" w:hAnsi="Times New Roman"/>
          <w:sz w:val="28"/>
          <w:szCs w:val="28"/>
        </w:rPr>
        <w:t>Для этого необходимо произвести выдох через рот. При длительном плавном выдохе без пауз лопасти всех мельниц на экране начинаются вращаться. При резком коротком выдохе вращение лопастей наблюдается у отдельных мельниц. Если задание выполнено правильно, то тигренок хвалит ребенка, если задание не выполнен</w:t>
      </w:r>
      <w:r w:rsidR="00FC00D6">
        <w:rPr>
          <w:rFonts w:ascii="Times New Roman" w:hAnsi="Times New Roman"/>
          <w:sz w:val="28"/>
          <w:szCs w:val="28"/>
        </w:rPr>
        <w:t>о – он просит повторить попытку</w:t>
      </w:r>
      <w:r w:rsidR="009F4DC3">
        <w:rPr>
          <w:rFonts w:ascii="Times New Roman" w:hAnsi="Times New Roman"/>
          <w:sz w:val="28"/>
          <w:szCs w:val="28"/>
        </w:rPr>
        <w:t>.</w:t>
      </w:r>
    </w:p>
    <w:p w:rsidR="000818ED" w:rsidRDefault="009F4DC3" w:rsidP="00081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 как ФГОС ДО поддерживает точку зрения на ребенка, как </w:t>
      </w:r>
      <w:r w:rsidRPr="00675362">
        <w:rPr>
          <w:rFonts w:ascii="Times New Roman" w:hAnsi="Times New Roman"/>
          <w:b/>
          <w:sz w:val="28"/>
          <w:szCs w:val="28"/>
        </w:rPr>
        <w:t>«человека играющего»</w:t>
      </w:r>
      <w:r>
        <w:rPr>
          <w:rFonts w:ascii="Times New Roman" w:hAnsi="Times New Roman"/>
          <w:sz w:val="28"/>
          <w:szCs w:val="28"/>
        </w:rPr>
        <w:t xml:space="preserve">, многие методики и технологии пересмотрены и переведены с учебно-дидактического уровня на новый, </w:t>
      </w:r>
      <w:r w:rsidRPr="00675362">
        <w:rPr>
          <w:rFonts w:ascii="Times New Roman" w:hAnsi="Times New Roman"/>
          <w:b/>
          <w:sz w:val="28"/>
          <w:szCs w:val="28"/>
        </w:rPr>
        <w:t>игровой уровень</w:t>
      </w:r>
      <w:r>
        <w:rPr>
          <w:rFonts w:ascii="Times New Roman" w:hAnsi="Times New Roman"/>
          <w:sz w:val="28"/>
          <w:szCs w:val="28"/>
        </w:rPr>
        <w:t xml:space="preserve">, в котором дидактический компонент будет непременно соседствовать с игровой оболочкой, я использую в своей работе такую </w:t>
      </w:r>
      <w:r w:rsidRPr="00675362">
        <w:rPr>
          <w:rFonts w:ascii="Times New Roman" w:hAnsi="Times New Roman"/>
          <w:b/>
          <w:sz w:val="28"/>
          <w:szCs w:val="28"/>
        </w:rPr>
        <w:t>инновационную технологию как «Мерсибо»</w:t>
      </w:r>
      <w:r>
        <w:rPr>
          <w:rFonts w:ascii="Times New Roman" w:hAnsi="Times New Roman"/>
          <w:sz w:val="28"/>
          <w:szCs w:val="28"/>
        </w:rPr>
        <w:t xml:space="preserve"> и пользуюсь интерактивными играми в разных видах деятельности.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Подробно о том, как я использую в работе инновационную технологию портала «Мерсибо», вы сможете узнать на мастер-классе, который будет проходить на базе МДОАУ «Детский сад № 91 «Росинка» г. Орска». </w:t>
      </w:r>
      <w:r w:rsidR="0067536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глашаю всех у</w:t>
      </w:r>
      <w:r w:rsidR="00675362">
        <w:rPr>
          <w:rFonts w:ascii="Times New Roman" w:hAnsi="Times New Roman"/>
          <w:sz w:val="28"/>
          <w:szCs w:val="28"/>
        </w:rPr>
        <w:t>чителей-логопедов и дефектологов 25 марта 2015</w:t>
      </w:r>
      <w:r w:rsidR="00B87433">
        <w:rPr>
          <w:rFonts w:ascii="Times New Roman" w:hAnsi="Times New Roman"/>
          <w:sz w:val="28"/>
          <w:szCs w:val="28"/>
        </w:rPr>
        <w:t>г. к</w:t>
      </w:r>
      <w:r>
        <w:rPr>
          <w:rFonts w:ascii="Times New Roman" w:hAnsi="Times New Roman"/>
          <w:sz w:val="28"/>
          <w:szCs w:val="28"/>
        </w:rPr>
        <w:t xml:space="preserve"> 10 часам. А</w:t>
      </w:r>
      <w:r w:rsidR="00675362">
        <w:rPr>
          <w:rFonts w:ascii="Times New Roman" w:hAnsi="Times New Roman"/>
          <w:sz w:val="28"/>
          <w:szCs w:val="28"/>
        </w:rPr>
        <w:t xml:space="preserve"> сегодня </w:t>
      </w:r>
      <w:r>
        <w:rPr>
          <w:rFonts w:ascii="Times New Roman" w:hAnsi="Times New Roman"/>
          <w:sz w:val="28"/>
          <w:szCs w:val="28"/>
        </w:rPr>
        <w:t>расскажу</w:t>
      </w:r>
      <w:r w:rsidR="00675362">
        <w:rPr>
          <w:rFonts w:ascii="Times New Roman" w:hAnsi="Times New Roman"/>
          <w:sz w:val="28"/>
          <w:szCs w:val="28"/>
        </w:rPr>
        <w:t xml:space="preserve"> вам</w:t>
      </w:r>
      <w:r>
        <w:rPr>
          <w:rFonts w:ascii="Times New Roman" w:hAnsi="Times New Roman"/>
          <w:sz w:val="28"/>
          <w:szCs w:val="28"/>
        </w:rPr>
        <w:t xml:space="preserve"> о том, какие интерактивные игры портала «Мерсибо»</w:t>
      </w:r>
      <w:r w:rsidR="00675362">
        <w:rPr>
          <w:rFonts w:ascii="Times New Roman" w:hAnsi="Times New Roman"/>
          <w:sz w:val="28"/>
          <w:szCs w:val="28"/>
        </w:rPr>
        <w:t xml:space="preserve"> я использую в своей практике для формирования у детей предпосылок личностных УУД. </w:t>
      </w:r>
    </w:p>
    <w:p w:rsidR="000818ED" w:rsidRDefault="00675362" w:rsidP="000818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/>
          <w:sz w:val="28"/>
          <w:szCs w:val="28"/>
        </w:rPr>
        <w:t>всего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надо отметить, что интерактивные игры портала «Мерсибо» соответствуют всем требованиям ФГОС:</w:t>
      </w:r>
    </w:p>
    <w:p w:rsidR="00675362" w:rsidRDefault="00675362" w:rsidP="00675362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являются элементом компьютерной среды, которая касается ребенка;</w:t>
      </w:r>
    </w:p>
    <w:p w:rsidR="00675362" w:rsidRDefault="00675362" w:rsidP="00675362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требуют участия взрослого, совместной деятельности;</w:t>
      </w:r>
    </w:p>
    <w:p w:rsidR="00675362" w:rsidRDefault="00675362" w:rsidP="00675362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несут грамотное эстетическое оформление и наполнение;</w:t>
      </w:r>
    </w:p>
    <w:p w:rsidR="00675362" w:rsidRDefault="00675362" w:rsidP="00675362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формируют у детей навыки и умения, необходимые нормам возрастного развития;</w:t>
      </w:r>
    </w:p>
    <w:p w:rsidR="00675362" w:rsidRDefault="00675362" w:rsidP="00675362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создают ситуацию успеха и достижения цели;</w:t>
      </w:r>
    </w:p>
    <w:p w:rsidR="00675362" w:rsidRDefault="00675362" w:rsidP="00675362">
      <w:pPr>
        <w:pStyle w:val="a9"/>
        <w:numPr>
          <w:ilvl w:val="0"/>
          <w:numId w:val="9"/>
        </w:numPr>
        <w:shd w:val="clear" w:color="auto" w:fill="FFFFFF"/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стимулируют познавательное развитие детей.</w:t>
      </w:r>
    </w:p>
    <w:p w:rsidR="00E427B3" w:rsidRDefault="00675362" w:rsidP="00E427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интерактивном педагогическом портале (ИПП) «Мерсибо» я имею свой личный кабинет специалиста КРО.</w:t>
      </w:r>
    </w:p>
    <w:p w:rsidR="00E427B3" w:rsidRDefault="00675362" w:rsidP="00E427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Являюсь активным пользователем ИПП «Мерсибо», имею доступ ко всем интерактивным играм, которые есть на этом портале. А их сейчас 136.</w:t>
      </w:r>
      <w:r w:rsidR="00950EF1">
        <w:rPr>
          <w:rFonts w:ascii="Times New Roman" w:hAnsi="Times New Roman"/>
          <w:sz w:val="28"/>
          <w:szCs w:val="28"/>
        </w:rPr>
        <w:t xml:space="preserve"> </w:t>
      </w:r>
    </w:p>
    <w:p w:rsidR="00E427B3" w:rsidRDefault="00950EF1" w:rsidP="00FC00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предпосылок личностных УУД является: </w:t>
      </w:r>
      <w:r w:rsidRPr="00950EF1">
        <w:rPr>
          <w:rFonts w:ascii="Times New Roman" w:hAnsi="Times New Roman"/>
          <w:b/>
          <w:sz w:val="28"/>
          <w:szCs w:val="28"/>
        </w:rPr>
        <w:t>формирование умения прийти на помощь другу, герою сказки</w:t>
      </w:r>
      <w:r>
        <w:rPr>
          <w:rFonts w:ascii="Times New Roman" w:hAnsi="Times New Roman"/>
          <w:sz w:val="28"/>
          <w:szCs w:val="28"/>
        </w:rPr>
        <w:t xml:space="preserve"> и т.п. Осваивая игры «Мерсибо», дошкольники с удовольствием спасают «бедных овечек» от волка, принцессу от злого дракона; оказывают помощь на пожаре; помогают мышке утащить сосиску из-под носа кота.</w:t>
      </w:r>
      <w:r w:rsidR="00FC0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Помогают зайцу убежать от волка; Буратино – от  Карабаса-Барабаса; сочувствуют Колобку; помогают сыщику Щеглову и таксе Чемоданке найти след. </w:t>
      </w:r>
    </w:p>
    <w:p w:rsidR="00E427B3" w:rsidRDefault="00695976" w:rsidP="00E427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Интерактивные игры дают возможность ребенку </w:t>
      </w:r>
      <w:r w:rsidRPr="00695976">
        <w:rPr>
          <w:rFonts w:ascii="Times New Roman" w:hAnsi="Times New Roman"/>
          <w:b/>
          <w:sz w:val="28"/>
          <w:szCs w:val="28"/>
        </w:rPr>
        <w:t>почувствовать себя в роли учителя</w:t>
      </w:r>
      <w:r>
        <w:rPr>
          <w:rFonts w:ascii="Times New Roman" w:hAnsi="Times New Roman"/>
          <w:sz w:val="28"/>
          <w:szCs w:val="28"/>
        </w:rPr>
        <w:t xml:space="preserve">. Это он учит Робота писать, исправляет ошибки Художника и помогает Волку запомнить написание букв. Такая игра в «школу» помогает ребенку успешно войти в школьную жизнь. </w:t>
      </w:r>
    </w:p>
    <w:p w:rsidR="0020070B" w:rsidRDefault="00695976" w:rsidP="00533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Портал «Мерсибо» предлагает дополнительные печатные задания к играм, которые позволяют ребенку на практике закрепить полученные знания. Педагоги, в свою очередь, могут взять на вооружение дополнительные задания от «Мерсибо» и составить свои пособия, учитывая индивидуальные возможности ребенка. </w:t>
      </w:r>
    </w:p>
    <w:p w:rsidR="00533F87" w:rsidRDefault="00533F87" w:rsidP="00533F8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 заключении хочу сказать, что успехи современного школьного обучения в немалой степени зависят от уровня подготовленности ребенка в дошкольные годы, в том числе от правильного формирования предпосылок УУД согласно ФГОС ДО.</w:t>
      </w:r>
    </w:p>
    <w:p w:rsidR="00533F87" w:rsidRPr="008C5BF0" w:rsidRDefault="00533F87" w:rsidP="00533F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использование ИКТ для формирования предпосылок личностных универсальных учебных действий дошкольника </w:t>
      </w:r>
      <w:r w:rsidRPr="00533F87">
        <w:rPr>
          <w:rFonts w:ascii="Times New Roman" w:hAnsi="Times New Roman"/>
          <w:b/>
          <w:color w:val="000000"/>
          <w:sz w:val="28"/>
          <w:szCs w:val="28"/>
        </w:rPr>
        <w:t>находят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свое развитие на начальной ступени образования. И наша цель – </w:t>
      </w:r>
      <w:r w:rsidRPr="00533F87">
        <w:rPr>
          <w:rFonts w:ascii="Times New Roman" w:hAnsi="Times New Roman"/>
          <w:b/>
          <w:color w:val="000000"/>
          <w:sz w:val="28"/>
          <w:szCs w:val="28"/>
        </w:rPr>
        <w:t>обеспечить полноценное личностное развитие, физиологическое и психологическое благополучие ребенка в переходный период от дошкольного воспитания к начальной школе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533F87" w:rsidRPr="008C5BF0" w:rsidSect="000A70F2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CF" w:rsidRDefault="00EA18CF" w:rsidP="0020070B">
      <w:pPr>
        <w:spacing w:after="0" w:line="240" w:lineRule="auto"/>
      </w:pPr>
      <w:r>
        <w:separator/>
      </w:r>
    </w:p>
  </w:endnote>
  <w:endnote w:type="continuationSeparator" w:id="0">
    <w:p w:rsidR="00EA18CF" w:rsidRDefault="00EA18CF" w:rsidP="0020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12370"/>
      <w:docPartObj>
        <w:docPartGallery w:val="Page Numbers (Bottom of Page)"/>
        <w:docPartUnique/>
      </w:docPartObj>
    </w:sdtPr>
    <w:sdtEndPr/>
    <w:sdtContent>
      <w:p w:rsidR="0020070B" w:rsidRDefault="003A3F29">
        <w:pPr>
          <w:pStyle w:val="a5"/>
          <w:jc w:val="right"/>
        </w:pPr>
        <w:r>
          <w:fldChar w:fldCharType="begin"/>
        </w:r>
        <w:r w:rsidR="0020070B">
          <w:instrText>PAGE   \* MERGEFORMAT</w:instrText>
        </w:r>
        <w:r>
          <w:fldChar w:fldCharType="separate"/>
        </w:r>
        <w:r w:rsidR="00490350">
          <w:rPr>
            <w:noProof/>
          </w:rPr>
          <w:t>2</w:t>
        </w:r>
        <w:r>
          <w:fldChar w:fldCharType="end"/>
        </w:r>
      </w:p>
    </w:sdtContent>
  </w:sdt>
  <w:p w:rsidR="0020070B" w:rsidRDefault="002007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CF" w:rsidRDefault="00EA18CF" w:rsidP="0020070B">
      <w:pPr>
        <w:spacing w:after="0" w:line="240" w:lineRule="auto"/>
      </w:pPr>
      <w:r>
        <w:separator/>
      </w:r>
    </w:p>
  </w:footnote>
  <w:footnote w:type="continuationSeparator" w:id="0">
    <w:p w:rsidR="00EA18CF" w:rsidRDefault="00EA18CF" w:rsidP="00200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833"/>
    <w:multiLevelType w:val="hybridMultilevel"/>
    <w:tmpl w:val="619C20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6785D"/>
    <w:multiLevelType w:val="hybridMultilevel"/>
    <w:tmpl w:val="ACEA1012"/>
    <w:lvl w:ilvl="0" w:tplc="422E4898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CC2305B"/>
    <w:multiLevelType w:val="hybridMultilevel"/>
    <w:tmpl w:val="A18854D4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7A0C24"/>
    <w:multiLevelType w:val="hybridMultilevel"/>
    <w:tmpl w:val="0340F3CA"/>
    <w:lvl w:ilvl="0" w:tplc="422E48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CD66F2"/>
    <w:multiLevelType w:val="hybridMultilevel"/>
    <w:tmpl w:val="20CC953A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140520"/>
    <w:multiLevelType w:val="hybridMultilevel"/>
    <w:tmpl w:val="B26A2FDE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1C5989"/>
    <w:multiLevelType w:val="hybridMultilevel"/>
    <w:tmpl w:val="B65C5954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557CE6"/>
    <w:multiLevelType w:val="hybridMultilevel"/>
    <w:tmpl w:val="97424A08"/>
    <w:lvl w:ilvl="0" w:tplc="12AC9C0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A86310"/>
    <w:multiLevelType w:val="hybridMultilevel"/>
    <w:tmpl w:val="4A843C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3E0"/>
    <w:rsid w:val="00015CC1"/>
    <w:rsid w:val="00050F5D"/>
    <w:rsid w:val="00055CB6"/>
    <w:rsid w:val="00063299"/>
    <w:rsid w:val="000632E4"/>
    <w:rsid w:val="000818ED"/>
    <w:rsid w:val="0009770B"/>
    <w:rsid w:val="000A6086"/>
    <w:rsid w:val="000A70F2"/>
    <w:rsid w:val="000B1042"/>
    <w:rsid w:val="000D590A"/>
    <w:rsid w:val="000D6353"/>
    <w:rsid w:val="001167B4"/>
    <w:rsid w:val="00137CD2"/>
    <w:rsid w:val="0019480C"/>
    <w:rsid w:val="001B1040"/>
    <w:rsid w:val="001B5EEE"/>
    <w:rsid w:val="001C2366"/>
    <w:rsid w:val="001E0412"/>
    <w:rsid w:val="0020070B"/>
    <w:rsid w:val="00215C6C"/>
    <w:rsid w:val="00250D73"/>
    <w:rsid w:val="00286FF9"/>
    <w:rsid w:val="00296FD5"/>
    <w:rsid w:val="002A2304"/>
    <w:rsid w:val="002D2170"/>
    <w:rsid w:val="002D4DAC"/>
    <w:rsid w:val="002D4FF4"/>
    <w:rsid w:val="002D75EC"/>
    <w:rsid w:val="00316578"/>
    <w:rsid w:val="0037090A"/>
    <w:rsid w:val="00372548"/>
    <w:rsid w:val="0039712E"/>
    <w:rsid w:val="003A3F29"/>
    <w:rsid w:val="003A467C"/>
    <w:rsid w:val="003B51B4"/>
    <w:rsid w:val="003B6019"/>
    <w:rsid w:val="00443F50"/>
    <w:rsid w:val="00464D8D"/>
    <w:rsid w:val="00465E0D"/>
    <w:rsid w:val="004713E0"/>
    <w:rsid w:val="00490350"/>
    <w:rsid w:val="004A5905"/>
    <w:rsid w:val="004A7C19"/>
    <w:rsid w:val="004C62AE"/>
    <w:rsid w:val="004E547C"/>
    <w:rsid w:val="00524DD1"/>
    <w:rsid w:val="00531330"/>
    <w:rsid w:val="005317AB"/>
    <w:rsid w:val="00533F87"/>
    <w:rsid w:val="00536400"/>
    <w:rsid w:val="00551F97"/>
    <w:rsid w:val="00552524"/>
    <w:rsid w:val="00574092"/>
    <w:rsid w:val="00576EFB"/>
    <w:rsid w:val="00597710"/>
    <w:rsid w:val="005B30F3"/>
    <w:rsid w:val="005B678D"/>
    <w:rsid w:val="005C1398"/>
    <w:rsid w:val="00606BD4"/>
    <w:rsid w:val="00607818"/>
    <w:rsid w:val="0064799E"/>
    <w:rsid w:val="00660DE9"/>
    <w:rsid w:val="00667380"/>
    <w:rsid w:val="00675362"/>
    <w:rsid w:val="006948BC"/>
    <w:rsid w:val="00695976"/>
    <w:rsid w:val="006C3722"/>
    <w:rsid w:val="006D5436"/>
    <w:rsid w:val="006D6139"/>
    <w:rsid w:val="006F7ED1"/>
    <w:rsid w:val="00701B41"/>
    <w:rsid w:val="007141D7"/>
    <w:rsid w:val="00716BA9"/>
    <w:rsid w:val="007205F7"/>
    <w:rsid w:val="0074207C"/>
    <w:rsid w:val="00751474"/>
    <w:rsid w:val="007C2CD7"/>
    <w:rsid w:val="007D2A5F"/>
    <w:rsid w:val="007E0063"/>
    <w:rsid w:val="007F3CCA"/>
    <w:rsid w:val="00844890"/>
    <w:rsid w:val="00850C4B"/>
    <w:rsid w:val="00856D9A"/>
    <w:rsid w:val="00864D25"/>
    <w:rsid w:val="00870C61"/>
    <w:rsid w:val="008A48D7"/>
    <w:rsid w:val="008B77B7"/>
    <w:rsid w:val="008C0E57"/>
    <w:rsid w:val="008C5BF0"/>
    <w:rsid w:val="008E4904"/>
    <w:rsid w:val="008F3226"/>
    <w:rsid w:val="008F5473"/>
    <w:rsid w:val="00907959"/>
    <w:rsid w:val="00913FC6"/>
    <w:rsid w:val="009468DE"/>
    <w:rsid w:val="00950EF1"/>
    <w:rsid w:val="0095685E"/>
    <w:rsid w:val="009646D9"/>
    <w:rsid w:val="00980A53"/>
    <w:rsid w:val="00981897"/>
    <w:rsid w:val="009E3E06"/>
    <w:rsid w:val="009E695A"/>
    <w:rsid w:val="009F1251"/>
    <w:rsid w:val="009F4DC3"/>
    <w:rsid w:val="00A10C8E"/>
    <w:rsid w:val="00A209CB"/>
    <w:rsid w:val="00A27D07"/>
    <w:rsid w:val="00A303CA"/>
    <w:rsid w:val="00A5758D"/>
    <w:rsid w:val="00A7074D"/>
    <w:rsid w:val="00A839DE"/>
    <w:rsid w:val="00A9257C"/>
    <w:rsid w:val="00AA3B85"/>
    <w:rsid w:val="00AB03E3"/>
    <w:rsid w:val="00AF3BD7"/>
    <w:rsid w:val="00B02D29"/>
    <w:rsid w:val="00B251AC"/>
    <w:rsid w:val="00B54218"/>
    <w:rsid w:val="00B60EB5"/>
    <w:rsid w:val="00B87433"/>
    <w:rsid w:val="00BA5B42"/>
    <w:rsid w:val="00BD4C9E"/>
    <w:rsid w:val="00BE005B"/>
    <w:rsid w:val="00BF7ACF"/>
    <w:rsid w:val="00C30F61"/>
    <w:rsid w:val="00C42D16"/>
    <w:rsid w:val="00C74E8C"/>
    <w:rsid w:val="00C94687"/>
    <w:rsid w:val="00CC5FF9"/>
    <w:rsid w:val="00D55E4C"/>
    <w:rsid w:val="00D57A9C"/>
    <w:rsid w:val="00D828F9"/>
    <w:rsid w:val="00D938A4"/>
    <w:rsid w:val="00D974A9"/>
    <w:rsid w:val="00DB5AC5"/>
    <w:rsid w:val="00DC56B0"/>
    <w:rsid w:val="00DC6DA1"/>
    <w:rsid w:val="00DD1C78"/>
    <w:rsid w:val="00DD6983"/>
    <w:rsid w:val="00DE7AA8"/>
    <w:rsid w:val="00DF1121"/>
    <w:rsid w:val="00DF14A4"/>
    <w:rsid w:val="00E15FFE"/>
    <w:rsid w:val="00E17DA4"/>
    <w:rsid w:val="00E427B3"/>
    <w:rsid w:val="00E47338"/>
    <w:rsid w:val="00E67D2E"/>
    <w:rsid w:val="00EA18CF"/>
    <w:rsid w:val="00EA2DE5"/>
    <w:rsid w:val="00EB5247"/>
    <w:rsid w:val="00EE2DC6"/>
    <w:rsid w:val="00F57245"/>
    <w:rsid w:val="00F64085"/>
    <w:rsid w:val="00FB252D"/>
    <w:rsid w:val="00FB3747"/>
    <w:rsid w:val="00FC00D6"/>
    <w:rsid w:val="00FC54CA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070B"/>
    <w:pPr>
      <w:spacing w:after="0" w:line="36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70B"/>
  </w:style>
  <w:style w:type="paragraph" w:styleId="a5">
    <w:name w:val="footer"/>
    <w:basedOn w:val="a"/>
    <w:link w:val="a6"/>
    <w:uiPriority w:val="99"/>
    <w:unhideWhenUsed/>
    <w:rsid w:val="0020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70B"/>
  </w:style>
  <w:style w:type="character" w:customStyle="1" w:styleId="10">
    <w:name w:val="Заголовок 1 Знак"/>
    <w:basedOn w:val="a0"/>
    <w:link w:val="1"/>
    <w:uiPriority w:val="9"/>
    <w:rsid w:val="0020070B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E2DC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C6"/>
    <w:rPr>
      <w:rFonts w:ascii="Arial" w:eastAsia="Calibri" w:hAnsi="Arial" w:cs="Arial"/>
      <w:sz w:val="16"/>
      <w:szCs w:val="16"/>
    </w:rPr>
  </w:style>
  <w:style w:type="paragraph" w:styleId="a9">
    <w:name w:val="List Paragraph"/>
    <w:basedOn w:val="a"/>
    <w:uiPriority w:val="34"/>
    <w:qFormat/>
    <w:rsid w:val="00DD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0070B"/>
    <w:pPr>
      <w:spacing w:after="0" w:line="36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070B"/>
  </w:style>
  <w:style w:type="paragraph" w:styleId="a5">
    <w:name w:val="footer"/>
    <w:basedOn w:val="a"/>
    <w:link w:val="a6"/>
    <w:uiPriority w:val="99"/>
    <w:unhideWhenUsed/>
    <w:rsid w:val="0020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070B"/>
  </w:style>
  <w:style w:type="character" w:customStyle="1" w:styleId="10">
    <w:name w:val="Заголовок 1 Знак"/>
    <w:basedOn w:val="a0"/>
    <w:link w:val="1"/>
    <w:uiPriority w:val="9"/>
    <w:rsid w:val="0020070B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E2DC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C6"/>
    <w:rPr>
      <w:rFonts w:ascii="Arial" w:eastAsia="Calibri" w:hAnsi="Arial" w:cs="Arial"/>
      <w:sz w:val="16"/>
      <w:szCs w:val="16"/>
    </w:rPr>
  </w:style>
  <w:style w:type="paragraph" w:styleId="a9">
    <w:name w:val="List Paragraph"/>
    <w:basedOn w:val="a"/>
    <w:uiPriority w:val="34"/>
    <w:qFormat/>
    <w:rsid w:val="00DD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Элфи</dc:creator>
  <cp:keywords/>
  <dc:description/>
  <cp:lastModifiedBy>Светлана</cp:lastModifiedBy>
  <cp:revision>22</cp:revision>
  <cp:lastPrinted>2014-03-15T16:32:00Z</cp:lastPrinted>
  <dcterms:created xsi:type="dcterms:W3CDTF">2014-03-12T15:41:00Z</dcterms:created>
  <dcterms:modified xsi:type="dcterms:W3CDTF">2015-02-28T13:55:00Z</dcterms:modified>
</cp:coreProperties>
</file>