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F5" w:rsidRDefault="001D3AF5" w:rsidP="001D3AF5">
      <w:pPr>
        <w:spacing w:after="0" w:line="240" w:lineRule="auto"/>
        <w:ind w:firstLine="709"/>
        <w:jc w:val="center"/>
        <w:rPr>
          <w:rFonts w:ascii="Times New Roman" w:hAnsi="Times New Roman"/>
          <w:b/>
          <w:bCs/>
          <w:color w:val="000000"/>
          <w:sz w:val="24"/>
          <w:szCs w:val="24"/>
        </w:rPr>
      </w:pPr>
      <w:r w:rsidRPr="00F40EA9">
        <w:rPr>
          <w:rFonts w:ascii="Times New Roman" w:hAnsi="Times New Roman"/>
          <w:b/>
          <w:bCs/>
          <w:color w:val="000000"/>
          <w:sz w:val="24"/>
          <w:szCs w:val="24"/>
        </w:rPr>
        <w:t>Экологические игр</w:t>
      </w:r>
      <w:r>
        <w:rPr>
          <w:rFonts w:ascii="Times New Roman" w:hAnsi="Times New Roman"/>
          <w:b/>
          <w:bCs/>
          <w:color w:val="000000"/>
          <w:sz w:val="24"/>
          <w:szCs w:val="24"/>
        </w:rPr>
        <w:t>ы</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color w:val="000000"/>
          <w:sz w:val="24"/>
          <w:szCs w:val="24"/>
        </w:rPr>
        <w:t xml:space="preserve">Лучше гор могут быть только горы…» Ну, а что может быть лучше игры? – Только другая игра! И уж совсем </w:t>
      </w:r>
      <w:proofErr w:type="gramStart"/>
      <w:r w:rsidRPr="00F40EA9">
        <w:rPr>
          <w:rFonts w:ascii="Times New Roman" w:hAnsi="Times New Roman"/>
          <w:color w:val="000000"/>
          <w:sz w:val="24"/>
          <w:szCs w:val="24"/>
        </w:rPr>
        <w:t>здорово</w:t>
      </w:r>
      <w:proofErr w:type="gramEnd"/>
      <w:r w:rsidRPr="00F40EA9">
        <w:rPr>
          <w:rFonts w:ascii="Times New Roman" w:hAnsi="Times New Roman"/>
          <w:color w:val="000000"/>
          <w:sz w:val="24"/>
          <w:szCs w:val="24"/>
        </w:rPr>
        <w:t xml:space="preserve">, если этих игр будет много-много! Дети готовы играть до бесконечности, особенно если дело происходит на природе, да еще в хорошую погоду и в отличной компании. Но если вы встанете на этот путь – путь построения любого занятия или экскурсии в виде механического набора игровых приемов - </w:t>
      </w:r>
      <w:proofErr w:type="gramStart"/>
      <w:r w:rsidRPr="00F40EA9">
        <w:rPr>
          <w:rFonts w:ascii="Times New Roman" w:hAnsi="Times New Roman"/>
          <w:color w:val="000000"/>
          <w:sz w:val="24"/>
          <w:szCs w:val="24"/>
        </w:rPr>
        <w:t>пиши</w:t>
      </w:r>
      <w:proofErr w:type="gramEnd"/>
      <w:r w:rsidRPr="00F40EA9">
        <w:rPr>
          <w:rFonts w:ascii="Times New Roman" w:hAnsi="Times New Roman"/>
          <w:color w:val="000000"/>
          <w:sz w:val="24"/>
          <w:szCs w:val="24"/>
        </w:rPr>
        <w:t xml:space="preserve"> пропало! Мы хотим предостеречь вас от такого подхода к </w:t>
      </w:r>
      <w:proofErr w:type="spellStart"/>
      <w:r w:rsidRPr="00F40EA9">
        <w:rPr>
          <w:rFonts w:ascii="Times New Roman" w:hAnsi="Times New Roman"/>
          <w:color w:val="000000"/>
          <w:sz w:val="24"/>
          <w:szCs w:val="24"/>
        </w:rPr>
        <w:t>экопросвещению</w:t>
      </w:r>
      <w:proofErr w:type="spellEnd"/>
      <w:r w:rsidRPr="00F40EA9">
        <w:rPr>
          <w:rFonts w:ascii="Times New Roman" w:hAnsi="Times New Roman"/>
          <w:color w:val="000000"/>
          <w:sz w:val="24"/>
          <w:szCs w:val="24"/>
        </w:rPr>
        <w:t xml:space="preserve"> и напомнить, что «за деревьями надо видеть лес». Каждая игра (равно как и любой другой методический прием) должна быть </w:t>
      </w:r>
      <w:r>
        <w:rPr>
          <w:rFonts w:ascii="Times New Roman" w:hAnsi="Times New Roman"/>
          <w:color w:val="000000"/>
          <w:sz w:val="24"/>
          <w:szCs w:val="24"/>
        </w:rPr>
        <w:t xml:space="preserve"> необходима   для  раскрытия  темы </w:t>
      </w:r>
      <w:r w:rsidRPr="00F40EA9">
        <w:rPr>
          <w:rFonts w:ascii="Times New Roman" w:hAnsi="Times New Roman"/>
          <w:color w:val="000000"/>
          <w:sz w:val="24"/>
          <w:szCs w:val="24"/>
        </w:rPr>
        <w:t>того или иного занятия в помещении или на природе. Ни в коем случае не используйте эффектные приемы ради самих приемов! Игра не самоцель, а как уже говорилось выше, эффективный способ передачи информации, проверенное средство создания мотивации к обу</w:t>
      </w:r>
      <w:r>
        <w:rPr>
          <w:rFonts w:ascii="Times New Roman" w:hAnsi="Times New Roman"/>
          <w:color w:val="000000"/>
          <w:sz w:val="24"/>
          <w:szCs w:val="24"/>
        </w:rPr>
        <w:t xml:space="preserve">чению. Не  забывайте что обязательным завершением каждой  экологической  игры,  должен  стать  ее  анализ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Приложение 3).</w:t>
      </w:r>
    </w:p>
    <w:p w:rsidR="001D3AF5" w:rsidRPr="00F40EA9" w:rsidRDefault="001D3AF5" w:rsidP="001D3AF5">
      <w:pPr>
        <w:spacing w:after="0" w:line="240" w:lineRule="auto"/>
        <w:ind w:firstLine="709"/>
        <w:jc w:val="both"/>
        <w:rPr>
          <w:rFonts w:ascii="Times New Roman" w:hAnsi="Times New Roman"/>
          <w:b/>
          <w:sz w:val="24"/>
          <w:szCs w:val="24"/>
        </w:rPr>
      </w:pPr>
      <w:r w:rsidRPr="00F40EA9">
        <w:rPr>
          <w:rFonts w:ascii="Times New Roman" w:hAnsi="Times New Roman"/>
          <w:b/>
          <w:sz w:val="24"/>
          <w:szCs w:val="24"/>
        </w:rPr>
        <w:t>Использование дидактической игры, как средство для экологического воспитания дошкольников</w:t>
      </w:r>
    </w:p>
    <w:p w:rsidR="001D3AF5" w:rsidRPr="00F40EA9" w:rsidRDefault="001D3AF5" w:rsidP="001D3AF5">
      <w:pPr>
        <w:spacing w:after="0" w:line="240" w:lineRule="auto"/>
        <w:ind w:firstLine="709"/>
        <w:jc w:val="both"/>
        <w:rPr>
          <w:rFonts w:ascii="Times New Roman" w:hAnsi="Times New Roman"/>
          <w:snapToGrid w:val="0"/>
          <w:sz w:val="24"/>
          <w:szCs w:val="24"/>
        </w:rPr>
      </w:pPr>
      <w:r w:rsidRPr="00F40EA9">
        <w:rPr>
          <w:rFonts w:ascii="Times New Roman" w:hAnsi="Times New Roman"/>
          <w:sz w:val="24"/>
          <w:szCs w:val="24"/>
        </w:rPr>
        <w:t xml:space="preserve">В жизни детей дошкольного возраста игра является ведущей деятельностью.  </w:t>
      </w:r>
      <w:r w:rsidRPr="00F40EA9">
        <w:rPr>
          <w:rFonts w:ascii="Times New Roman" w:hAnsi="Times New Roman"/>
          <w:snapToGrid w:val="0"/>
          <w:sz w:val="24"/>
          <w:szCs w:val="24"/>
        </w:rPr>
        <w:t xml:space="preserve">     Поэтому  нами  большое  значение  в  пособии  выделено  именно  игровой  деятельности.</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Игра – это эмоциональная деятельность: играющий ребенок доброжелателен.  Необходимо  чтобы игра погружала детей в любимую деятельность и создавала благоприятный эмоциональный фон для восприятия «природного» содержания.</w:t>
      </w:r>
    </w:p>
    <w:p w:rsidR="001D3AF5" w:rsidRPr="00F40EA9" w:rsidRDefault="001D3AF5" w:rsidP="001D3AF5">
      <w:pPr>
        <w:spacing w:after="0" w:line="240" w:lineRule="auto"/>
        <w:ind w:firstLine="709"/>
        <w:jc w:val="both"/>
        <w:rPr>
          <w:rFonts w:ascii="Times New Roman" w:hAnsi="Times New Roman"/>
          <w:b/>
          <w:sz w:val="24"/>
          <w:szCs w:val="24"/>
        </w:rPr>
      </w:pPr>
      <w:r w:rsidRPr="00F40EA9">
        <w:rPr>
          <w:rFonts w:ascii="Times New Roman" w:hAnsi="Times New Roman"/>
          <w:sz w:val="24"/>
          <w:szCs w:val="24"/>
        </w:rPr>
        <w:t>Второй значимый момент связан с выработкой отношения детей к природе, который в рамках экологического образования является конечным результатом</w:t>
      </w:r>
      <w:r w:rsidRPr="00F40EA9">
        <w:rPr>
          <w:rFonts w:ascii="Times New Roman" w:hAnsi="Times New Roman"/>
          <w:snapToGrid w:val="0"/>
          <w:sz w:val="24"/>
          <w:szCs w:val="24"/>
        </w:rPr>
        <w:t>.</w:t>
      </w:r>
    </w:p>
    <w:p w:rsidR="001D3AF5" w:rsidRPr="00F40EA9" w:rsidRDefault="001D3AF5" w:rsidP="001D3AF5">
      <w:pPr>
        <w:pStyle w:val="a4"/>
        <w:spacing w:before="0" w:beforeAutospacing="0" w:after="0" w:afterAutospacing="0"/>
        <w:ind w:firstLine="709"/>
        <w:jc w:val="both"/>
      </w:pPr>
      <w:r w:rsidRPr="00F40EA9">
        <w:t>Из практики педагогической работы считаю, что дидактические игры экологического содержания помогают уточнять, закреплять, обобщать и систематизировать знания. Играя, дети лучше усваивают знания об объектах и явлениях природы, учатся устанавливать взаимосвязи между ними и средой.</w:t>
      </w:r>
    </w:p>
    <w:p w:rsidR="001D3AF5" w:rsidRPr="00F40EA9" w:rsidRDefault="001D3AF5" w:rsidP="001D3AF5">
      <w:pPr>
        <w:pStyle w:val="a4"/>
        <w:spacing w:before="0" w:beforeAutospacing="0" w:after="0" w:afterAutospacing="0"/>
        <w:ind w:firstLine="709"/>
        <w:jc w:val="both"/>
      </w:pPr>
      <w:r w:rsidRPr="00F40EA9">
        <w:t>Такие игры помогают увидеть целостность экосистемы в целом, осознать уникальность и неповторимость каждого объекта природы, понять, что неразумное вмешательство человека может повлечь за собой необратимые процессы в природе</w:t>
      </w:r>
      <w:r w:rsidRPr="00F40EA9">
        <w:rPr>
          <w:snapToGrid w:val="0"/>
        </w:rPr>
        <w:t>.</w:t>
      </w:r>
    </w:p>
    <w:p w:rsidR="001D3AF5" w:rsidRPr="00F40EA9" w:rsidRDefault="001D3AF5" w:rsidP="001D3AF5">
      <w:pPr>
        <w:pStyle w:val="a4"/>
        <w:spacing w:before="0" w:beforeAutospacing="0" w:after="0" w:afterAutospacing="0"/>
        <w:ind w:firstLine="567"/>
        <w:jc w:val="both"/>
      </w:pPr>
      <w:r w:rsidRPr="00F40EA9">
        <w:t>Усвоение знаний о природе при помощи игры, вызывающей переживания, не может не оказать влияния на формирование у них бережного и внимательного отношения к объектам растительного и животного мира. А экологические знания, вызывающие эмоциональную реакцию у детей, войдут в их самостоятельную игру, станут содержанием, лучше, чем знания, воздействие которых затрагивает лишь интеллектуальную сферу.</w:t>
      </w:r>
    </w:p>
    <w:p w:rsidR="001D3AF5" w:rsidRPr="00F40EA9" w:rsidRDefault="001D3AF5" w:rsidP="001D3AF5">
      <w:pPr>
        <w:spacing w:after="0" w:line="240" w:lineRule="auto"/>
        <w:ind w:firstLine="567"/>
        <w:jc w:val="both"/>
        <w:rPr>
          <w:rFonts w:ascii="Times New Roman" w:hAnsi="Times New Roman"/>
          <w:sz w:val="24"/>
          <w:szCs w:val="24"/>
        </w:rPr>
      </w:pPr>
      <w:r w:rsidRPr="00F40EA9">
        <w:rPr>
          <w:rFonts w:ascii="Times New Roman" w:hAnsi="Times New Roman"/>
          <w:sz w:val="24"/>
          <w:szCs w:val="24"/>
        </w:rPr>
        <w:t>Следовательно, можно сказать, что дидактическая игра представляет собой многослойное,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p>
    <w:p w:rsidR="001D3AF5" w:rsidRPr="00F40EA9" w:rsidRDefault="001D3AF5" w:rsidP="001D3AF5">
      <w:pPr>
        <w:spacing w:after="0" w:line="240" w:lineRule="auto"/>
        <w:ind w:firstLine="567"/>
        <w:jc w:val="both"/>
        <w:rPr>
          <w:rFonts w:ascii="Times New Roman" w:hAnsi="Times New Roman"/>
          <w:sz w:val="24"/>
          <w:szCs w:val="24"/>
        </w:rPr>
      </w:pPr>
      <w:r w:rsidRPr="00F40EA9">
        <w:rPr>
          <w:rFonts w:ascii="Times New Roman" w:hAnsi="Times New Roman"/>
          <w:snapToGrid w:val="0"/>
          <w:sz w:val="24"/>
          <w:szCs w:val="24"/>
        </w:rPr>
        <w:t xml:space="preserve">Дидактическая игра может быть включена в любой раздел дополнительной образовательной программы и её возможности следует использовать как для развития экологического сознания, </w:t>
      </w:r>
      <w:proofErr w:type="spellStart"/>
      <w:r w:rsidRPr="00F40EA9">
        <w:rPr>
          <w:rFonts w:ascii="Times New Roman" w:hAnsi="Times New Roman"/>
          <w:snapToGrid w:val="0"/>
          <w:sz w:val="24"/>
          <w:szCs w:val="24"/>
        </w:rPr>
        <w:t>экодеятельности</w:t>
      </w:r>
      <w:proofErr w:type="spellEnd"/>
      <w:r w:rsidRPr="00F40EA9">
        <w:rPr>
          <w:rFonts w:ascii="Times New Roman" w:hAnsi="Times New Roman"/>
          <w:snapToGrid w:val="0"/>
          <w:sz w:val="24"/>
          <w:szCs w:val="24"/>
        </w:rPr>
        <w:t>, так и для формирования личности ребенка в целом.</w:t>
      </w:r>
    </w:p>
    <w:p w:rsidR="001D3AF5" w:rsidRPr="00F40EA9" w:rsidRDefault="001D3AF5" w:rsidP="001D3AF5">
      <w:pPr>
        <w:tabs>
          <w:tab w:val="left" w:pos="567"/>
          <w:tab w:val="left" w:pos="709"/>
        </w:tabs>
        <w:spacing w:after="0" w:line="240" w:lineRule="auto"/>
        <w:ind w:firstLine="567"/>
        <w:jc w:val="both"/>
        <w:rPr>
          <w:rFonts w:ascii="Times New Roman" w:hAnsi="Times New Roman"/>
          <w:sz w:val="24"/>
          <w:szCs w:val="24"/>
        </w:rPr>
      </w:pPr>
      <w:r w:rsidRPr="00F40EA9">
        <w:rPr>
          <w:rFonts w:ascii="Times New Roman" w:hAnsi="Times New Roman"/>
          <w:sz w:val="24"/>
          <w:szCs w:val="24"/>
          <w:u w:val="single"/>
        </w:rPr>
        <w:t>Дидактическая игра способствует:</w:t>
      </w:r>
    </w:p>
    <w:p w:rsidR="001D3AF5" w:rsidRPr="00F40EA9" w:rsidRDefault="001D3AF5" w:rsidP="001D3AF5">
      <w:pPr>
        <w:tabs>
          <w:tab w:val="left" w:pos="426"/>
          <w:tab w:val="left" w:pos="567"/>
          <w:tab w:val="left" w:pos="709"/>
        </w:tabs>
        <w:spacing w:after="0" w:line="240" w:lineRule="auto"/>
        <w:jc w:val="both"/>
        <w:rPr>
          <w:rFonts w:ascii="Times New Roman" w:hAnsi="Times New Roman"/>
          <w:sz w:val="24"/>
          <w:szCs w:val="24"/>
        </w:rPr>
      </w:pPr>
      <w:proofErr w:type="gramStart"/>
      <w:r w:rsidRPr="00F40EA9">
        <w:rPr>
          <w:rFonts w:ascii="Times New Roman" w:hAnsi="Times New Roman"/>
          <w:sz w:val="24"/>
          <w:szCs w:val="24"/>
        </w:rPr>
        <w:t>- Развитию познавательных способностей; получению новых знаний, их обобщению и закреплению; в процессе игры усваивают общественно выработанные средства и способы умственной деятельности; в процессе дидактических игр многие сложные явления (в том числе, явления природы) расчленятся на простые и наоборот, единичные обобщаются;  следовательно, осуществляется аналитическая и синтетическая деятельность;</w:t>
      </w:r>
      <w:proofErr w:type="gramEnd"/>
      <w:r w:rsidRPr="00F40EA9">
        <w:rPr>
          <w:rFonts w:ascii="Times New Roman" w:hAnsi="Times New Roman"/>
          <w:sz w:val="24"/>
          <w:szCs w:val="24"/>
        </w:rPr>
        <w:t xml:space="preserve"> некоторые дидактические игры как будто не вносят ничего нового в знания детей, однако они приносят большую пользу тем, что учат детей применять имеющиеся знания в новых </w:t>
      </w:r>
      <w:r w:rsidRPr="00F40EA9">
        <w:rPr>
          <w:rFonts w:ascii="Times New Roman" w:hAnsi="Times New Roman"/>
          <w:sz w:val="24"/>
          <w:szCs w:val="24"/>
        </w:rPr>
        <w:lastRenderedPageBreak/>
        <w:t>условиях. В процессе таких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дают возможность детям оперировать самими предметами природы, сравнивать их, отмечать изменение отдельных внешних признаков.</w:t>
      </w:r>
    </w:p>
    <w:p w:rsidR="001D3AF5" w:rsidRPr="00F40EA9" w:rsidRDefault="001D3AF5" w:rsidP="001D3AF5">
      <w:pPr>
        <w:tabs>
          <w:tab w:val="left" w:pos="567"/>
          <w:tab w:val="left" w:pos="709"/>
        </w:tabs>
        <w:spacing w:after="0" w:line="240" w:lineRule="auto"/>
        <w:jc w:val="both"/>
        <w:rPr>
          <w:rFonts w:ascii="Times New Roman" w:hAnsi="Times New Roman"/>
          <w:sz w:val="24"/>
          <w:szCs w:val="24"/>
        </w:rPr>
      </w:pPr>
      <w:r w:rsidRPr="00F40EA9">
        <w:rPr>
          <w:rFonts w:ascii="Times New Roman" w:hAnsi="Times New Roman"/>
          <w:sz w:val="24"/>
          <w:szCs w:val="24"/>
        </w:rPr>
        <w:t xml:space="preserve">- Обогащению чувственного опыта ребенка, вызывают определенное эмоциональное отношение к природе, развивая при этом его умственные способности (умения сравнивать, обогащать, вычленять отдельные признаки предметов, явлений, сравнивать их, группировать, классифицировать предметы и явления окружающего мира по определенным общим признакам, чертам, высказывать свои суждения, делать умозаключения).      </w:t>
      </w:r>
    </w:p>
    <w:p w:rsidR="001D3AF5" w:rsidRPr="00F40EA9" w:rsidRDefault="001D3AF5" w:rsidP="001D3AF5">
      <w:pPr>
        <w:tabs>
          <w:tab w:val="left" w:pos="567"/>
          <w:tab w:val="left" w:pos="709"/>
        </w:tabs>
        <w:spacing w:after="0" w:line="240" w:lineRule="auto"/>
        <w:ind w:firstLine="567"/>
        <w:jc w:val="both"/>
        <w:rPr>
          <w:rFonts w:ascii="Times New Roman" w:hAnsi="Times New Roman"/>
          <w:sz w:val="24"/>
          <w:szCs w:val="24"/>
        </w:rPr>
      </w:pPr>
      <w:r w:rsidRPr="00F40EA9">
        <w:rPr>
          <w:rFonts w:ascii="Times New Roman" w:hAnsi="Times New Roman"/>
          <w:sz w:val="24"/>
          <w:szCs w:val="24"/>
        </w:rPr>
        <w:t>Нами   в  рамках  работы  по  системе «Удивительный  мир  родной  природы»   были  использованы  как  традиционные, так  и  авторские  дидактические  игры  различного  экологического  содержания.</w:t>
      </w:r>
    </w:p>
    <w:p w:rsidR="001D3AF5" w:rsidRPr="00F40EA9" w:rsidRDefault="001D3AF5" w:rsidP="001D3AF5">
      <w:pPr>
        <w:tabs>
          <w:tab w:val="left" w:pos="567"/>
          <w:tab w:val="left" w:pos="709"/>
        </w:tabs>
        <w:spacing w:after="0" w:line="240" w:lineRule="auto"/>
        <w:ind w:firstLine="567"/>
        <w:jc w:val="both"/>
        <w:rPr>
          <w:rFonts w:ascii="Times New Roman" w:hAnsi="Times New Roman"/>
          <w:sz w:val="24"/>
          <w:szCs w:val="24"/>
        </w:rPr>
      </w:pPr>
      <w:r w:rsidRPr="00F40EA9">
        <w:rPr>
          <w:rFonts w:ascii="Times New Roman" w:hAnsi="Times New Roman"/>
          <w:sz w:val="24"/>
          <w:szCs w:val="24"/>
        </w:rPr>
        <w:t xml:space="preserve">1. </w:t>
      </w:r>
      <w:r w:rsidRPr="00F40EA9">
        <w:rPr>
          <w:rFonts w:ascii="Times New Roman" w:hAnsi="Times New Roman"/>
          <w:sz w:val="24"/>
          <w:szCs w:val="24"/>
          <w:u w:val="single"/>
        </w:rPr>
        <w:t>Игры для обогащения экологических представлений:</w:t>
      </w:r>
    </w:p>
    <w:p w:rsidR="001D3AF5" w:rsidRPr="00F40EA9" w:rsidRDefault="001D3AF5" w:rsidP="001D3AF5">
      <w:pPr>
        <w:pStyle w:val="a3"/>
        <w:numPr>
          <w:ilvl w:val="1"/>
          <w:numId w:val="2"/>
        </w:numPr>
        <w:tabs>
          <w:tab w:val="left" w:pos="142"/>
          <w:tab w:val="left" w:pos="709"/>
        </w:tabs>
        <w:spacing w:after="0" w:line="240" w:lineRule="auto"/>
        <w:ind w:left="142"/>
        <w:jc w:val="both"/>
        <w:rPr>
          <w:rFonts w:ascii="Times New Roman" w:hAnsi="Times New Roman"/>
          <w:sz w:val="24"/>
          <w:szCs w:val="24"/>
        </w:rPr>
      </w:pPr>
      <w:r w:rsidRPr="00F40EA9">
        <w:rPr>
          <w:rFonts w:ascii="Times New Roman" w:hAnsi="Times New Roman"/>
          <w:i/>
          <w:sz w:val="24"/>
          <w:szCs w:val="24"/>
        </w:rPr>
        <w:t>о многообразии и разнообразии природных объектов:</w:t>
      </w:r>
      <w:r w:rsidRPr="00F40EA9">
        <w:rPr>
          <w:rFonts w:ascii="Times New Roman" w:hAnsi="Times New Roman"/>
          <w:sz w:val="24"/>
          <w:szCs w:val="24"/>
        </w:rPr>
        <w:t xml:space="preserve"> </w:t>
      </w:r>
      <w:proofErr w:type="gramStart"/>
      <w:r w:rsidRPr="00F40EA9">
        <w:rPr>
          <w:rFonts w:ascii="Times New Roman" w:hAnsi="Times New Roman"/>
          <w:sz w:val="24"/>
          <w:szCs w:val="24"/>
        </w:rPr>
        <w:t>«Загадай, мы отгадаем», Магазин «овощи-фрукты», «Семена», «Вершки и корешки», «Что за птица», «С какого дерева лист?», «Чудесный мешочек», «Назови меня», «Птички на кормушках», « Чудо - дерево», «Волшебный цветок», « Птицы в природе».</w:t>
      </w:r>
      <w:proofErr w:type="gramEnd"/>
    </w:p>
    <w:p w:rsidR="001D3AF5" w:rsidRPr="00F40EA9" w:rsidRDefault="001D3AF5" w:rsidP="001D3AF5">
      <w:pPr>
        <w:pStyle w:val="a3"/>
        <w:numPr>
          <w:ilvl w:val="1"/>
          <w:numId w:val="2"/>
        </w:numPr>
        <w:tabs>
          <w:tab w:val="left" w:pos="142"/>
        </w:tabs>
        <w:spacing w:after="0" w:line="240" w:lineRule="auto"/>
        <w:ind w:left="142"/>
        <w:jc w:val="both"/>
        <w:rPr>
          <w:rFonts w:ascii="Times New Roman" w:hAnsi="Times New Roman"/>
          <w:sz w:val="24"/>
          <w:szCs w:val="24"/>
        </w:rPr>
      </w:pPr>
      <w:r w:rsidRPr="00F40EA9">
        <w:rPr>
          <w:rFonts w:ascii="Times New Roman" w:hAnsi="Times New Roman"/>
          <w:i/>
          <w:sz w:val="24"/>
          <w:szCs w:val="24"/>
        </w:rPr>
        <w:t>о взаимосвязях в природе:</w:t>
      </w:r>
      <w:r w:rsidRPr="00F40EA9">
        <w:rPr>
          <w:rFonts w:ascii="Times New Roman" w:hAnsi="Times New Roman"/>
          <w:sz w:val="24"/>
          <w:szCs w:val="24"/>
        </w:rPr>
        <w:t xml:space="preserve"> </w:t>
      </w:r>
      <w:proofErr w:type="gramStart"/>
      <w:r w:rsidRPr="00F40EA9">
        <w:rPr>
          <w:rFonts w:ascii="Times New Roman" w:hAnsi="Times New Roman"/>
          <w:sz w:val="24"/>
          <w:szCs w:val="24"/>
        </w:rPr>
        <w:t>«Волшебный круг», «Закончи предложение», «Не ошибись!», «Берёзка», «Лягушка – путешественница» «Кто, что, из чего и чем?», «Кто дружит с деревом?», «Какое время года?», «Путешествие», «Кроссворды», «Угадай, какой ты зверь», «Хищник-добыча», «Пищевые цепочки», «Загадочная тропинка», «Лиса и зайцы», «Выбери правильную дорогу»; «Картина природы»</w:t>
      </w:r>
      <w:proofErr w:type="gramEnd"/>
    </w:p>
    <w:p w:rsidR="001D3AF5" w:rsidRPr="00F40EA9" w:rsidRDefault="001D3AF5" w:rsidP="001D3AF5">
      <w:pPr>
        <w:pStyle w:val="a3"/>
        <w:numPr>
          <w:ilvl w:val="1"/>
          <w:numId w:val="2"/>
        </w:numPr>
        <w:tabs>
          <w:tab w:val="left" w:pos="142"/>
        </w:tabs>
        <w:spacing w:after="0" w:line="240" w:lineRule="auto"/>
        <w:ind w:left="142"/>
        <w:jc w:val="both"/>
        <w:rPr>
          <w:rFonts w:ascii="Times New Roman" w:hAnsi="Times New Roman"/>
          <w:sz w:val="24"/>
          <w:szCs w:val="24"/>
        </w:rPr>
      </w:pPr>
      <w:r w:rsidRPr="00F40EA9">
        <w:rPr>
          <w:rFonts w:ascii="Times New Roman" w:hAnsi="Times New Roman"/>
          <w:i/>
          <w:sz w:val="24"/>
          <w:szCs w:val="24"/>
        </w:rPr>
        <w:t>о человеке как части природы:</w:t>
      </w:r>
      <w:r w:rsidRPr="00F40EA9">
        <w:rPr>
          <w:rFonts w:ascii="Times New Roman" w:hAnsi="Times New Roman"/>
          <w:sz w:val="24"/>
          <w:szCs w:val="24"/>
        </w:rPr>
        <w:t xml:space="preserve"> «Не ошибись!», «Кто и что делает из дерева?», «Что вырастили люди?», «Природа и человек», «Подбери пару»;</w:t>
      </w:r>
    </w:p>
    <w:p w:rsidR="001D3AF5" w:rsidRPr="00F40EA9" w:rsidRDefault="001D3AF5" w:rsidP="001D3AF5">
      <w:pPr>
        <w:pStyle w:val="a3"/>
        <w:numPr>
          <w:ilvl w:val="1"/>
          <w:numId w:val="2"/>
        </w:numPr>
        <w:tabs>
          <w:tab w:val="left" w:pos="142"/>
        </w:tabs>
        <w:spacing w:after="0" w:line="240" w:lineRule="auto"/>
        <w:ind w:left="142" w:right="175"/>
        <w:jc w:val="both"/>
        <w:rPr>
          <w:rFonts w:ascii="Times New Roman" w:hAnsi="Times New Roman"/>
          <w:sz w:val="24"/>
          <w:szCs w:val="24"/>
        </w:rPr>
      </w:pPr>
      <w:r w:rsidRPr="00F40EA9">
        <w:rPr>
          <w:rFonts w:ascii="Times New Roman" w:hAnsi="Times New Roman"/>
          <w:i/>
          <w:sz w:val="24"/>
          <w:szCs w:val="24"/>
        </w:rPr>
        <w:t>о культуре поведения в природе:</w:t>
      </w:r>
      <w:r w:rsidRPr="00F40EA9">
        <w:rPr>
          <w:rFonts w:ascii="Times New Roman" w:hAnsi="Times New Roman"/>
          <w:sz w:val="24"/>
          <w:szCs w:val="24"/>
        </w:rPr>
        <w:t xml:space="preserve"> «Путешествие в мир природы», «Экологическая тропа», «Пирамидки», «Угадай правило», «Выбери правильно дорогу», «Зеленый рюкзак».</w:t>
      </w:r>
    </w:p>
    <w:p w:rsidR="001D3AF5" w:rsidRPr="00F40EA9" w:rsidRDefault="001D3AF5" w:rsidP="001D3AF5">
      <w:pPr>
        <w:pStyle w:val="a3"/>
        <w:tabs>
          <w:tab w:val="left" w:pos="142"/>
        </w:tabs>
        <w:spacing w:after="0" w:line="240" w:lineRule="auto"/>
        <w:ind w:left="142"/>
        <w:jc w:val="both"/>
        <w:rPr>
          <w:rFonts w:ascii="Times New Roman" w:hAnsi="Times New Roman"/>
          <w:sz w:val="24"/>
          <w:szCs w:val="24"/>
        </w:rPr>
      </w:pPr>
      <w:r w:rsidRPr="00F40EA9">
        <w:rPr>
          <w:rFonts w:ascii="Times New Roman" w:hAnsi="Times New Roman"/>
          <w:sz w:val="24"/>
          <w:szCs w:val="24"/>
          <w:u w:val="single"/>
        </w:rPr>
        <w:t>2.Игры для воспитания эмоционально-ценностного отношения к природе:</w:t>
      </w:r>
    </w:p>
    <w:p w:rsidR="001D3AF5" w:rsidRPr="00F40EA9" w:rsidRDefault="001D3AF5" w:rsidP="001D3AF5">
      <w:pPr>
        <w:pStyle w:val="a3"/>
        <w:numPr>
          <w:ilvl w:val="0"/>
          <w:numId w:val="1"/>
        </w:numPr>
        <w:tabs>
          <w:tab w:val="left" w:pos="142"/>
        </w:tabs>
        <w:spacing w:after="0" w:line="240" w:lineRule="auto"/>
        <w:ind w:left="142"/>
        <w:jc w:val="both"/>
        <w:rPr>
          <w:rFonts w:ascii="Times New Roman" w:hAnsi="Times New Roman"/>
          <w:sz w:val="24"/>
          <w:szCs w:val="24"/>
        </w:rPr>
      </w:pPr>
      <w:r w:rsidRPr="00F40EA9">
        <w:rPr>
          <w:rFonts w:ascii="Times New Roman" w:hAnsi="Times New Roman"/>
          <w:i/>
          <w:sz w:val="24"/>
          <w:szCs w:val="24"/>
        </w:rPr>
        <w:t>для развития эстетического восприятия природы:</w:t>
      </w:r>
      <w:r w:rsidRPr="00F40EA9">
        <w:rPr>
          <w:rFonts w:ascii="Times New Roman" w:hAnsi="Times New Roman"/>
          <w:sz w:val="24"/>
          <w:szCs w:val="24"/>
        </w:rPr>
        <w:t xml:space="preserve"> «Кто помогает сохранять красоту цветов», «Путешествие в лес в поисках диковинных снежных фигур и зверьков», «Снятие копий»;</w:t>
      </w:r>
    </w:p>
    <w:p w:rsidR="001D3AF5" w:rsidRPr="00F40EA9" w:rsidRDefault="001D3AF5" w:rsidP="001D3AF5">
      <w:pPr>
        <w:pStyle w:val="a3"/>
        <w:numPr>
          <w:ilvl w:val="0"/>
          <w:numId w:val="1"/>
        </w:numPr>
        <w:tabs>
          <w:tab w:val="left" w:pos="142"/>
        </w:tabs>
        <w:spacing w:after="0" w:line="240" w:lineRule="auto"/>
        <w:ind w:left="142"/>
        <w:jc w:val="both"/>
        <w:rPr>
          <w:rFonts w:ascii="Times New Roman" w:hAnsi="Times New Roman"/>
          <w:sz w:val="24"/>
          <w:szCs w:val="24"/>
        </w:rPr>
      </w:pPr>
      <w:r w:rsidRPr="00F40EA9">
        <w:rPr>
          <w:rFonts w:ascii="Times New Roman" w:hAnsi="Times New Roman"/>
          <w:i/>
          <w:sz w:val="24"/>
          <w:szCs w:val="24"/>
        </w:rPr>
        <w:t>для формирования нравственно-оценочного опыта поведения в природе:</w:t>
      </w:r>
      <w:r w:rsidRPr="00F40EA9">
        <w:rPr>
          <w:rFonts w:ascii="Times New Roman" w:hAnsi="Times New Roman"/>
          <w:sz w:val="24"/>
          <w:szCs w:val="24"/>
        </w:rPr>
        <w:t xml:space="preserve"> «Природа и человек», «Необычное путешествие», «Зеленый город».</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 xml:space="preserve">3. </w:t>
      </w:r>
      <w:r w:rsidRPr="00F40EA9">
        <w:rPr>
          <w:rFonts w:ascii="Times New Roman" w:hAnsi="Times New Roman"/>
          <w:sz w:val="24"/>
          <w:szCs w:val="24"/>
          <w:u w:val="single"/>
        </w:rPr>
        <w:t>Игры для приобщения к экологически ориентированной деятельности:</w:t>
      </w:r>
      <w:r w:rsidRPr="00F40EA9">
        <w:rPr>
          <w:rFonts w:ascii="Times New Roman" w:hAnsi="Times New Roman"/>
          <w:sz w:val="24"/>
          <w:szCs w:val="24"/>
        </w:rPr>
        <w:t xml:space="preserve"> «Кто помогает сохранять красоту  леса», «Скорая помощь», «Зеленый город», «Экологическая тропа».</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 xml:space="preserve">В дидактических играх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 xml:space="preserve">При ознакомлении детей с природой используют дидактические игры с </w:t>
      </w:r>
      <w:r w:rsidRPr="00F40EA9">
        <w:rPr>
          <w:rFonts w:ascii="Times New Roman" w:hAnsi="Times New Roman"/>
          <w:i/>
          <w:sz w:val="24"/>
          <w:szCs w:val="24"/>
        </w:rPr>
        <w:t>предметами, настольно-печатные и словесные.</w:t>
      </w:r>
      <w:r w:rsidRPr="00F40EA9">
        <w:rPr>
          <w:rFonts w:ascii="Times New Roman" w:hAnsi="Times New Roman"/>
          <w:sz w:val="24"/>
          <w:szCs w:val="24"/>
        </w:rPr>
        <w:t xml:space="preserve"> </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i/>
          <w:sz w:val="24"/>
          <w:szCs w:val="24"/>
        </w:rPr>
        <w:t xml:space="preserve">           Предметные игры</w:t>
      </w:r>
      <w:r>
        <w:rPr>
          <w:rFonts w:ascii="Times New Roman" w:hAnsi="Times New Roman"/>
          <w:sz w:val="24"/>
          <w:szCs w:val="24"/>
        </w:rPr>
        <w:t xml:space="preserve"> -</w:t>
      </w:r>
      <w:r w:rsidRPr="00F40EA9">
        <w:rPr>
          <w:rFonts w:ascii="Times New Roman" w:hAnsi="Times New Roman"/>
          <w:sz w:val="24"/>
          <w:szCs w:val="24"/>
        </w:rPr>
        <w:t xml:space="preserve"> игры с листьями, семенами, цветами, фруктами, овощами: «Чудесный мешочек», «Вершки и корешки», «Чьи детки на этой ветке» и т. д.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Предметные игры дают возможность детям оперировать предметами природы, сравнивать их, отмечать изменения отдельных внешних признаков. Такие игры можно проводить как со всей группой, так и индивидуально, усложняя содержание с учетом возраста. Усложнение включает расширение знаний и развитие мыслительных операций и действий.</w:t>
      </w:r>
      <w:r w:rsidRPr="00F40EA9">
        <w:rPr>
          <w:rFonts w:ascii="Times New Roman" w:hAnsi="Times New Roman"/>
          <w:sz w:val="24"/>
          <w:szCs w:val="24"/>
        </w:rPr>
        <w:br/>
      </w:r>
      <w:r w:rsidRPr="00F40EA9">
        <w:rPr>
          <w:rFonts w:ascii="Times New Roman" w:hAnsi="Times New Roman"/>
          <w:i/>
          <w:sz w:val="24"/>
          <w:szCs w:val="24"/>
        </w:rPr>
        <w:lastRenderedPageBreak/>
        <w:t xml:space="preserve">               Настольно-печатные игры </w:t>
      </w:r>
      <w:r>
        <w:rPr>
          <w:rFonts w:ascii="Times New Roman" w:hAnsi="Times New Roman"/>
          <w:i/>
          <w:sz w:val="24"/>
          <w:szCs w:val="24"/>
        </w:rPr>
        <w:t>-</w:t>
      </w:r>
      <w:r w:rsidRPr="00F40EA9">
        <w:rPr>
          <w:rFonts w:ascii="Times New Roman" w:hAnsi="Times New Roman"/>
          <w:sz w:val="24"/>
          <w:szCs w:val="24"/>
        </w:rPr>
        <w:t xml:space="preserve">  «Ботаническое лото», «Четыре времени года», « Я  живу  в  Югре»», «Найди  пару. Растения», «Найди  </w:t>
      </w:r>
      <w:proofErr w:type="spellStart"/>
      <w:r w:rsidRPr="00F40EA9">
        <w:rPr>
          <w:rFonts w:ascii="Times New Roman" w:hAnsi="Times New Roman"/>
          <w:sz w:val="24"/>
          <w:szCs w:val="24"/>
        </w:rPr>
        <w:t>пару</w:t>
      </w:r>
      <w:proofErr w:type="gramStart"/>
      <w:r w:rsidRPr="00F40EA9">
        <w:rPr>
          <w:rFonts w:ascii="Times New Roman" w:hAnsi="Times New Roman"/>
          <w:sz w:val="24"/>
          <w:szCs w:val="24"/>
        </w:rPr>
        <w:t>.Ж</w:t>
      </w:r>
      <w:proofErr w:type="gramEnd"/>
      <w:r w:rsidRPr="00F40EA9">
        <w:rPr>
          <w:rFonts w:ascii="Times New Roman" w:hAnsi="Times New Roman"/>
          <w:sz w:val="24"/>
          <w:szCs w:val="24"/>
        </w:rPr>
        <w:t>ивотные</w:t>
      </w:r>
      <w:proofErr w:type="spellEnd"/>
      <w:r w:rsidRPr="00F40EA9">
        <w:rPr>
          <w:rFonts w:ascii="Times New Roman" w:hAnsi="Times New Roman"/>
          <w:sz w:val="24"/>
          <w:szCs w:val="24"/>
        </w:rPr>
        <w:t>.», «Подбери листья», и др. Они дают возможность систематизировать знания детей о растениях и  животных  нашего  региона, явлениях неживой природы, формировать умение по слову восстанавливать образ предмета. Игры сопровождают словом (слово или предваряет восприятие картинки, или сочетается с ним).</w:t>
      </w:r>
    </w:p>
    <w:p w:rsidR="001D3AF5" w:rsidRPr="00F40EA9" w:rsidRDefault="001D3AF5" w:rsidP="001D3AF5">
      <w:pPr>
        <w:spacing w:after="0" w:line="240" w:lineRule="auto"/>
        <w:jc w:val="both"/>
        <w:rPr>
          <w:rFonts w:ascii="Times New Roman" w:hAnsi="Times New Roman"/>
          <w:sz w:val="24"/>
          <w:szCs w:val="24"/>
        </w:rPr>
      </w:pPr>
      <w:r>
        <w:rPr>
          <w:rFonts w:ascii="Times New Roman" w:hAnsi="Times New Roman"/>
          <w:i/>
          <w:sz w:val="24"/>
          <w:szCs w:val="24"/>
        </w:rPr>
        <w:t xml:space="preserve">            </w:t>
      </w:r>
      <w:proofErr w:type="gramStart"/>
      <w:r w:rsidRPr="00F40EA9">
        <w:rPr>
          <w:rFonts w:ascii="Times New Roman" w:hAnsi="Times New Roman"/>
          <w:i/>
          <w:sz w:val="24"/>
          <w:szCs w:val="24"/>
        </w:rPr>
        <w:t>Словесные игры</w:t>
      </w:r>
      <w:r w:rsidRPr="00F40EA9">
        <w:rPr>
          <w:rFonts w:ascii="Times New Roman" w:hAnsi="Times New Roman"/>
          <w:sz w:val="24"/>
          <w:szCs w:val="24"/>
        </w:rPr>
        <w:t xml:space="preserve"> («Кто летает, бегает, прыгает», «В воде</w:t>
      </w:r>
      <w:r>
        <w:rPr>
          <w:rFonts w:ascii="Times New Roman" w:hAnsi="Times New Roman"/>
          <w:sz w:val="24"/>
          <w:szCs w:val="24"/>
        </w:rPr>
        <w:t>, в воздухе, на земле», «Нужно -</w:t>
      </w:r>
      <w:r w:rsidRPr="00F40EA9">
        <w:rPr>
          <w:rFonts w:ascii="Times New Roman" w:hAnsi="Times New Roman"/>
          <w:sz w:val="24"/>
          <w:szCs w:val="24"/>
        </w:rPr>
        <w:t xml:space="preserve"> не нужно» и др.) не требуют никакого оборудования.</w:t>
      </w:r>
      <w:proofErr w:type="gramEnd"/>
      <w:r w:rsidRPr="00F40EA9">
        <w:rPr>
          <w:rFonts w:ascii="Times New Roman" w:hAnsi="Times New Roman"/>
          <w:sz w:val="24"/>
          <w:szCs w:val="24"/>
        </w:rPr>
        <w:t xml:space="preserve"> Проводятся они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 Разучивание природоведческой словесной игры осуществляется по правилам, общим для всех дидактических игр. Вначале педагог рассказывает содержание игры, предварительно вычленяет одно - два важных правила, по ходу игры еще раз подчеркивает эти правила, показывает игровые действия, дает дополнительные правила. На следующем этапе дети играют самостоятельно, педагог наблюдает за игрой, исправляет ошибки, разрешает конфликты. Когда интерес к игре спадает, педагог предлагает новый ее вариант.</w:t>
      </w:r>
      <w:r w:rsidRPr="00F40EA9">
        <w:rPr>
          <w:rFonts w:ascii="Times New Roman" w:hAnsi="Times New Roman"/>
          <w:sz w:val="24"/>
          <w:szCs w:val="24"/>
        </w:rPr>
        <w:br/>
        <w:t xml:space="preserve">Игровые упражнения и игры-занятия. Наряду с перечисленными играми в работе с детьми используют большое количество игровых упражнений («Найди по листу дерево», «Узнай на вкус», «Найди к цветочку такой же», «Принеси желтый листик» и др.). Игровые упражнения помогают различать предметы по качествам и свойствам, развивают наблюдательность. Проводят их со всей группой детей либо с частью ее. </w:t>
      </w:r>
    </w:p>
    <w:p w:rsidR="001D3AF5" w:rsidRPr="00F40EA9" w:rsidRDefault="001D3AF5" w:rsidP="001D3A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F40EA9">
        <w:rPr>
          <w:rFonts w:ascii="Times New Roman" w:hAnsi="Times New Roman"/>
          <w:i/>
          <w:sz w:val="24"/>
          <w:szCs w:val="24"/>
        </w:rPr>
        <w:t>Игры-занятия</w:t>
      </w:r>
      <w:r w:rsidRPr="00F40EA9">
        <w:rPr>
          <w:rFonts w:ascii="Times New Roman" w:hAnsi="Times New Roman"/>
          <w:sz w:val="24"/>
          <w:szCs w:val="24"/>
        </w:rPr>
        <w:t xml:space="preserve"> («Чудесный мешочек», «Ящик  сюрпризов» и др.) имеют определенное дидактическое содержание. Игровая форма придает играм-занятиям занимательность, обучение идет через игровые правила, игровые действия. Со старшими дошкольниками используются  как часть занятия.</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Руководство дидактическими играми осуществляется в трех направлениях: подготовка дидактических игр, ее проведение и анализ.</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i/>
          <w:iCs/>
          <w:sz w:val="24"/>
          <w:szCs w:val="24"/>
        </w:rPr>
        <w:t xml:space="preserve">В подготовку к дидактической игре входит: </w:t>
      </w:r>
      <w:r w:rsidRPr="00F40EA9">
        <w:rPr>
          <w:rFonts w:ascii="Times New Roman" w:hAnsi="Times New Roman"/>
          <w:sz w:val="24"/>
          <w:szCs w:val="24"/>
        </w:rPr>
        <w:t>отбор игры в соответствии с задачами воспитания и обучения; установление соответствия отобранной игры программным требованиям воспитания и обучения детей; определение удобного времени проведения дидактической игры; выбор места для игры; определение качества играющих; подготовка необходимого дидактического материала для выбранной игры; подготовка к игре самого педагога; подготовка к игре детей: обогащение их знаниями о предметах и явлениях окружающей жизни, необходимыми для решения игровой задачи.</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i/>
          <w:iCs/>
          <w:sz w:val="24"/>
          <w:szCs w:val="24"/>
        </w:rPr>
        <w:t>Проведение дидактических игры включает: о</w:t>
      </w:r>
      <w:r w:rsidRPr="00F40EA9">
        <w:rPr>
          <w:rFonts w:ascii="Times New Roman" w:hAnsi="Times New Roman"/>
          <w:sz w:val="24"/>
          <w:szCs w:val="24"/>
        </w:rPr>
        <w:t>знакомление детей с содержанием игры, с дидактическим материалом, который будет использован в игре (показ предметов, картин, краткая беседа, в ходе которой уточняются знания и представления детей о них); объяснения хода игры и правил игры.</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i/>
          <w:iCs/>
          <w:sz w:val="24"/>
          <w:szCs w:val="24"/>
        </w:rPr>
        <w:t>Анализ проведенной игры</w:t>
      </w:r>
      <w:r w:rsidRPr="00F40EA9">
        <w:rPr>
          <w:rFonts w:ascii="Times New Roman" w:hAnsi="Times New Roman"/>
          <w:sz w:val="24"/>
          <w:szCs w:val="24"/>
        </w:rPr>
        <w:t xml:space="preserve"> направлен на выявление приемов ее подготовки и </w:t>
      </w:r>
      <w:proofErr w:type="gramStart"/>
      <w:r w:rsidRPr="00F40EA9">
        <w:rPr>
          <w:rFonts w:ascii="Times New Roman" w:hAnsi="Times New Roman"/>
          <w:sz w:val="24"/>
          <w:szCs w:val="24"/>
        </w:rPr>
        <w:t>проведения</w:t>
      </w:r>
      <w:proofErr w:type="gramEnd"/>
      <w:r w:rsidRPr="00F40EA9">
        <w:rPr>
          <w:rFonts w:ascii="Times New Roman" w:hAnsi="Times New Roman"/>
          <w:sz w:val="24"/>
          <w:szCs w:val="24"/>
        </w:rPr>
        <w:t>: какие приемы оказались эффективными в достижении поставленной цели - это поможет совершенствовать как подготовку, так и сам процесс проведения игры. Анализ позволит выявить индивидуальные особенности в поведении и характере детей.</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При руководстве дидактическими играми необходимо учитывать принципы формирования игровой деятельности у дошкольников (предложены Н. Михаленко, Н. Короткова):</w:t>
      </w:r>
    </w:p>
    <w:p w:rsidR="001D3AF5" w:rsidRPr="00F40EA9" w:rsidRDefault="001D3AF5" w:rsidP="001D3AF5">
      <w:pPr>
        <w:spacing w:after="0" w:line="240" w:lineRule="auto"/>
        <w:ind w:firstLine="709"/>
        <w:jc w:val="both"/>
        <w:rPr>
          <w:rFonts w:ascii="Times New Roman" w:hAnsi="Times New Roman"/>
          <w:sz w:val="24"/>
          <w:szCs w:val="24"/>
        </w:rPr>
      </w:pPr>
      <w:r w:rsidRPr="00F40EA9">
        <w:rPr>
          <w:rFonts w:ascii="Times New Roman" w:hAnsi="Times New Roman"/>
          <w:sz w:val="24"/>
          <w:szCs w:val="24"/>
        </w:rPr>
        <w:t>Для того</w:t>
      </w:r>
      <w:proofErr w:type="gramStart"/>
      <w:r w:rsidRPr="00F40EA9">
        <w:rPr>
          <w:rFonts w:ascii="Times New Roman" w:hAnsi="Times New Roman"/>
          <w:sz w:val="24"/>
          <w:szCs w:val="24"/>
        </w:rPr>
        <w:t>,</w:t>
      </w:r>
      <w:proofErr w:type="gramEnd"/>
      <w:r w:rsidRPr="00F40EA9">
        <w:rPr>
          <w:rFonts w:ascii="Times New Roman" w:hAnsi="Times New Roman"/>
          <w:sz w:val="24"/>
          <w:szCs w:val="24"/>
        </w:rPr>
        <w:t xml:space="preserve"> чтобы дети овладели игровыми умениями, педагогу следует играть вместе с ними.</w:t>
      </w:r>
      <w:r>
        <w:rPr>
          <w:rFonts w:ascii="Times New Roman" w:hAnsi="Times New Roman"/>
          <w:sz w:val="24"/>
          <w:szCs w:val="24"/>
        </w:rPr>
        <w:t xml:space="preserve"> </w:t>
      </w:r>
      <w:r w:rsidRPr="00F40EA9">
        <w:rPr>
          <w:rFonts w:ascii="Times New Roman" w:hAnsi="Times New Roman"/>
          <w:sz w:val="24"/>
          <w:szCs w:val="24"/>
        </w:rPr>
        <w:t>Приемы руководства игрой могут быть прямыми и косвенными.</w:t>
      </w:r>
      <w:r>
        <w:rPr>
          <w:rFonts w:ascii="Times New Roman" w:hAnsi="Times New Roman"/>
          <w:sz w:val="24"/>
          <w:szCs w:val="24"/>
        </w:rPr>
        <w:t xml:space="preserve"> </w:t>
      </w:r>
      <w:r w:rsidRPr="00F40EA9">
        <w:rPr>
          <w:rFonts w:ascii="Times New Roman" w:hAnsi="Times New Roman"/>
          <w:i/>
          <w:iCs/>
          <w:sz w:val="24"/>
          <w:szCs w:val="24"/>
        </w:rPr>
        <w:t>Прямое руководство</w:t>
      </w:r>
      <w:r w:rsidRPr="00F40EA9">
        <w:rPr>
          <w:rFonts w:ascii="Times New Roman" w:hAnsi="Times New Roman"/>
          <w:sz w:val="24"/>
          <w:szCs w:val="24"/>
        </w:rPr>
        <w:t xml:space="preserve"> предполагает непосредственное вмешательство педагога в игру </w:t>
      </w:r>
      <w:proofErr w:type="spellStart"/>
      <w:r w:rsidRPr="00F40EA9">
        <w:rPr>
          <w:rFonts w:ascii="Times New Roman" w:hAnsi="Times New Roman"/>
          <w:sz w:val="24"/>
          <w:szCs w:val="24"/>
        </w:rPr>
        <w:t>детей</w:t>
      </w:r>
      <w:proofErr w:type="gramStart"/>
      <w:r w:rsidRPr="00F40EA9">
        <w:rPr>
          <w:rFonts w:ascii="Times New Roman" w:hAnsi="Times New Roman"/>
          <w:sz w:val="24"/>
          <w:szCs w:val="24"/>
        </w:rPr>
        <w:t>.</w:t>
      </w:r>
      <w:r w:rsidRPr="00F40EA9">
        <w:rPr>
          <w:rFonts w:ascii="Times New Roman" w:hAnsi="Times New Roman"/>
          <w:i/>
          <w:iCs/>
          <w:sz w:val="24"/>
          <w:szCs w:val="24"/>
        </w:rPr>
        <w:t>К</w:t>
      </w:r>
      <w:proofErr w:type="gramEnd"/>
      <w:r w:rsidRPr="00F40EA9">
        <w:rPr>
          <w:rFonts w:ascii="Times New Roman" w:hAnsi="Times New Roman"/>
          <w:i/>
          <w:iCs/>
          <w:sz w:val="24"/>
          <w:szCs w:val="24"/>
        </w:rPr>
        <w:t>освенное</w:t>
      </w:r>
      <w:proofErr w:type="spellEnd"/>
      <w:r w:rsidRPr="00F40EA9">
        <w:rPr>
          <w:rFonts w:ascii="Times New Roman" w:hAnsi="Times New Roman"/>
          <w:i/>
          <w:iCs/>
          <w:sz w:val="24"/>
          <w:szCs w:val="24"/>
        </w:rPr>
        <w:t xml:space="preserve"> руководство</w:t>
      </w:r>
      <w:r w:rsidRPr="00F40EA9">
        <w:rPr>
          <w:rFonts w:ascii="Times New Roman" w:hAnsi="Times New Roman"/>
          <w:sz w:val="24"/>
          <w:szCs w:val="24"/>
        </w:rPr>
        <w:t xml:space="preserve"> игрой особенно плодотворно в работе с детьми дошкольного возраста. Свои суждения в процессе игры с детьми педагог выражает исключительно в форме советов, не требуя жесткого подчинения.</w:t>
      </w:r>
    </w:p>
    <w:p w:rsidR="006B6BAA" w:rsidRDefault="006B6BAA">
      <w:bookmarkStart w:id="0" w:name="_GoBack"/>
      <w:bookmarkEnd w:id="0"/>
    </w:p>
    <w:sectPr w:rsidR="006B6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68"/>
      </v:shape>
    </w:pict>
  </w:numPicBullet>
  <w:abstractNum w:abstractNumId="0">
    <w:nsid w:val="084020D3"/>
    <w:multiLevelType w:val="hybridMultilevel"/>
    <w:tmpl w:val="E91EA620"/>
    <w:lvl w:ilvl="0" w:tplc="55D6615A">
      <w:start w:val="1"/>
      <w:numFmt w:val="bullet"/>
      <w:lvlText w:val=""/>
      <w:lvlPicBulletId w:val="0"/>
      <w:lvlJc w:val="left"/>
      <w:pPr>
        <w:ind w:left="1440" w:hanging="360"/>
      </w:pPr>
      <w:rPr>
        <w:rFonts w:ascii="Symbol" w:hAnsi="Symbol" w:hint="default"/>
        <w:color w:val="auto"/>
      </w:rPr>
    </w:lvl>
    <w:lvl w:ilvl="1" w:tplc="55D6615A">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4045C"/>
    <w:multiLevelType w:val="hybridMultilevel"/>
    <w:tmpl w:val="F5822218"/>
    <w:lvl w:ilvl="0" w:tplc="55D6615A">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83"/>
    <w:rsid w:val="001D3AF5"/>
    <w:rsid w:val="006B6BAA"/>
    <w:rsid w:val="00B2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AF5"/>
    <w:pPr>
      <w:ind w:left="720"/>
      <w:contextualSpacing/>
    </w:pPr>
  </w:style>
  <w:style w:type="paragraph" w:styleId="a4">
    <w:name w:val="Normal (Web)"/>
    <w:basedOn w:val="a"/>
    <w:uiPriority w:val="99"/>
    <w:rsid w:val="001D3AF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AF5"/>
    <w:pPr>
      <w:ind w:left="720"/>
      <w:contextualSpacing/>
    </w:pPr>
  </w:style>
  <w:style w:type="paragraph" w:styleId="a4">
    <w:name w:val="Normal (Web)"/>
    <w:basedOn w:val="a"/>
    <w:uiPriority w:val="99"/>
    <w:rsid w:val="001D3AF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9329</Characters>
  <Application>Microsoft Office Word</Application>
  <DocSecurity>0</DocSecurity>
  <Lines>77</Lines>
  <Paragraphs>21</Paragraphs>
  <ScaleCrop>false</ScaleCrop>
  <Company>SPecialiST RePack</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2012-10-14T16:03:00Z</dcterms:created>
  <dcterms:modified xsi:type="dcterms:W3CDTF">2012-10-14T16:03:00Z</dcterms:modified>
</cp:coreProperties>
</file>