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8B" w:rsidRDefault="00595EA1" w:rsidP="00595EA1">
      <w:pPr>
        <w:pStyle w:val="a3"/>
        <w:spacing w:before="0" w:beforeAutospacing="0" w:after="0" w:afterAutospacing="0" w:line="360" w:lineRule="auto"/>
        <w:ind w:firstLine="709"/>
        <w:jc w:val="center"/>
        <w:rPr>
          <w:b/>
          <w:i/>
          <w:sz w:val="28"/>
          <w:szCs w:val="28"/>
        </w:rPr>
      </w:pPr>
      <w:r>
        <w:rPr>
          <w:b/>
          <w:i/>
          <w:sz w:val="28"/>
          <w:szCs w:val="28"/>
        </w:rPr>
        <w:t xml:space="preserve">                                               </w:t>
      </w:r>
      <w:proofErr w:type="spellStart"/>
      <w:r>
        <w:rPr>
          <w:b/>
          <w:i/>
          <w:sz w:val="28"/>
          <w:szCs w:val="28"/>
        </w:rPr>
        <w:t>Завольская</w:t>
      </w:r>
      <w:proofErr w:type="spellEnd"/>
      <w:r>
        <w:rPr>
          <w:b/>
          <w:i/>
          <w:sz w:val="28"/>
          <w:szCs w:val="28"/>
        </w:rPr>
        <w:t xml:space="preserve"> Елена Викторовна</w:t>
      </w:r>
    </w:p>
    <w:p w:rsidR="00595EA1" w:rsidRDefault="00595EA1" w:rsidP="00595EA1">
      <w:pPr>
        <w:pStyle w:val="a3"/>
        <w:spacing w:before="0" w:beforeAutospacing="0" w:after="0" w:afterAutospacing="0" w:line="360" w:lineRule="auto"/>
        <w:ind w:firstLine="709"/>
        <w:jc w:val="center"/>
        <w:rPr>
          <w:b/>
          <w:i/>
          <w:sz w:val="28"/>
          <w:szCs w:val="28"/>
        </w:rPr>
      </w:pPr>
      <w:r>
        <w:rPr>
          <w:b/>
          <w:i/>
          <w:sz w:val="28"/>
          <w:szCs w:val="28"/>
        </w:rPr>
        <w:t xml:space="preserve">                               МАДОУ детский сад </w:t>
      </w:r>
    </w:p>
    <w:p w:rsidR="00595EA1" w:rsidRDefault="00595EA1" w:rsidP="00595EA1">
      <w:pPr>
        <w:pStyle w:val="a3"/>
        <w:spacing w:before="0" w:beforeAutospacing="0" w:after="0" w:afterAutospacing="0" w:line="360" w:lineRule="auto"/>
        <w:ind w:firstLine="709"/>
        <w:jc w:val="center"/>
        <w:rPr>
          <w:b/>
          <w:i/>
          <w:sz w:val="28"/>
          <w:szCs w:val="28"/>
        </w:rPr>
      </w:pPr>
      <w:r>
        <w:rPr>
          <w:b/>
          <w:i/>
          <w:sz w:val="28"/>
          <w:szCs w:val="28"/>
        </w:rPr>
        <w:t xml:space="preserve">                                     </w:t>
      </w:r>
      <w:proofErr w:type="spellStart"/>
      <w:r>
        <w:rPr>
          <w:b/>
          <w:i/>
          <w:sz w:val="28"/>
          <w:szCs w:val="28"/>
        </w:rPr>
        <w:t>общеразвивающего</w:t>
      </w:r>
      <w:proofErr w:type="spellEnd"/>
      <w:r>
        <w:rPr>
          <w:b/>
          <w:i/>
          <w:sz w:val="28"/>
          <w:szCs w:val="28"/>
        </w:rPr>
        <w:t xml:space="preserve"> вида «Василек»</w:t>
      </w:r>
    </w:p>
    <w:p w:rsidR="00595EA1" w:rsidRPr="00595EA1" w:rsidRDefault="00595EA1" w:rsidP="00595EA1">
      <w:pPr>
        <w:pStyle w:val="a3"/>
        <w:spacing w:before="0" w:beforeAutospacing="0" w:after="0" w:afterAutospacing="0" w:line="360" w:lineRule="auto"/>
        <w:ind w:firstLine="709"/>
        <w:jc w:val="center"/>
        <w:rPr>
          <w:b/>
          <w:i/>
          <w:sz w:val="28"/>
          <w:szCs w:val="28"/>
        </w:rPr>
      </w:pPr>
    </w:p>
    <w:p w:rsidR="00086B8B" w:rsidRDefault="00086B8B" w:rsidP="00086B8B">
      <w:pPr>
        <w:pStyle w:val="a3"/>
        <w:spacing w:before="0" w:beforeAutospacing="0" w:after="0" w:afterAutospacing="0" w:line="360" w:lineRule="auto"/>
        <w:ind w:firstLine="709"/>
        <w:jc w:val="center"/>
        <w:rPr>
          <w:b/>
          <w:i/>
          <w:sz w:val="28"/>
          <w:szCs w:val="28"/>
        </w:rPr>
      </w:pPr>
      <w:r>
        <w:rPr>
          <w:b/>
          <w:i/>
          <w:sz w:val="28"/>
          <w:szCs w:val="28"/>
        </w:rPr>
        <w:t>Основные</w:t>
      </w:r>
      <w:r w:rsidRPr="005316DE">
        <w:rPr>
          <w:b/>
          <w:i/>
          <w:sz w:val="28"/>
          <w:szCs w:val="28"/>
        </w:rPr>
        <w:t xml:space="preserve"> </w:t>
      </w:r>
      <w:r>
        <w:rPr>
          <w:b/>
          <w:i/>
          <w:sz w:val="28"/>
          <w:szCs w:val="28"/>
        </w:rPr>
        <w:t>этапы</w:t>
      </w:r>
      <w:r w:rsidRPr="005316DE">
        <w:rPr>
          <w:b/>
          <w:i/>
          <w:sz w:val="28"/>
          <w:szCs w:val="28"/>
        </w:rPr>
        <w:t xml:space="preserve"> по обогащению словарного запаса </w:t>
      </w:r>
    </w:p>
    <w:p w:rsidR="00086B8B" w:rsidRPr="005316DE" w:rsidRDefault="00086B8B" w:rsidP="00086B8B">
      <w:pPr>
        <w:pStyle w:val="a3"/>
        <w:spacing w:before="0" w:beforeAutospacing="0" w:after="0" w:afterAutospacing="0" w:line="360" w:lineRule="auto"/>
        <w:ind w:firstLine="709"/>
        <w:jc w:val="center"/>
        <w:rPr>
          <w:b/>
          <w:i/>
          <w:sz w:val="28"/>
          <w:szCs w:val="28"/>
        </w:rPr>
      </w:pPr>
      <w:r w:rsidRPr="005316DE">
        <w:rPr>
          <w:b/>
          <w:i/>
          <w:sz w:val="28"/>
          <w:szCs w:val="28"/>
        </w:rPr>
        <w:t xml:space="preserve">детей с </w:t>
      </w:r>
      <w:r>
        <w:rPr>
          <w:b/>
          <w:i/>
          <w:sz w:val="28"/>
          <w:szCs w:val="28"/>
        </w:rPr>
        <w:t>общим недоразвитием речи</w:t>
      </w:r>
    </w:p>
    <w:p w:rsidR="00086B8B" w:rsidRDefault="00086B8B" w:rsidP="00086B8B">
      <w:pPr>
        <w:pStyle w:val="a3"/>
        <w:spacing w:before="0" w:beforeAutospacing="0" w:after="0" w:afterAutospacing="0" w:line="360" w:lineRule="auto"/>
        <w:ind w:firstLine="709"/>
        <w:jc w:val="both"/>
        <w:rPr>
          <w:sz w:val="28"/>
          <w:szCs w:val="28"/>
        </w:rPr>
      </w:pPr>
      <w:r w:rsidRPr="005921C5">
        <w:rPr>
          <w:sz w:val="28"/>
          <w:szCs w:val="28"/>
        </w:rPr>
        <w:t xml:space="preserve">Обогащение </w:t>
      </w:r>
      <w:r>
        <w:rPr>
          <w:sz w:val="28"/>
          <w:szCs w:val="28"/>
        </w:rPr>
        <w:t xml:space="preserve">словаря и представлений у детей с ОНР идет общими для дошкольников путями: наблюдение за окружающим, знакомство с художественной литературой, изобразительным искусством, подражание речи старших, овладение различными навыками и умениями, игры. На </w:t>
      </w:r>
      <w:r>
        <w:rPr>
          <w:sz w:val="28"/>
          <w:szCs w:val="28"/>
          <w:lang w:val="en-US"/>
        </w:rPr>
        <w:t>I</w:t>
      </w:r>
      <w:r w:rsidRPr="005921C5">
        <w:rPr>
          <w:sz w:val="28"/>
          <w:szCs w:val="28"/>
        </w:rPr>
        <w:t xml:space="preserve"> </w:t>
      </w:r>
      <w:r>
        <w:rPr>
          <w:sz w:val="28"/>
          <w:szCs w:val="28"/>
        </w:rPr>
        <w:t>этапе детям даются названия тех предметов и действий, с которыми ребенок сталкивается ежедневно. Ребенок учится понимать эти слова в речи окружающих, правильно соотносить их с теми предметами и действиями, которые они обозначают. Обогащение или уточнение словаря и представлений у детей с ОНР проводится, прежде всего, в игровой форме. Игры, доставляя удовольствие детям, создают благоприятные условия, при которых ребенок прочнее запомнит новое слово. Логопед или воспитатель специально организуют игры с теми игрушками, названия которых следует дать детям. Так, для обогащения словаря по теме «Одежда» можно провести игру с куклой, у которой есть полный набор белья; по теме «Части тела человека» можно организовать купание пластмассовой куклы в ванночке. При знакомстве с новыми словами важно создать заинтересованность у детей, эмоциональную атмосферу. Важно, чтобы в этом процессе познания нового участвовало как можно больше анализаторов ребенка: зрение, кинестетическое чувство, осязание, обоняние, слух. Так, устраивая куклам чаепитие, логопед может взять настоящие продукты питания: конфеты, печенье, ягоды, молоко. Когда все куклы «накормлены», дети начинают угощаться сами. Логопед или воспитатель еще и еще раз спрашивает каждого ребенка, что он ест, что ему дать. Если ребенок еще не умеет ответить, он показывает желаемое, а логопед сам называет соответствующее слово.</w:t>
      </w:r>
    </w:p>
    <w:p w:rsidR="00086B8B" w:rsidRDefault="00086B8B" w:rsidP="00086B8B">
      <w:pPr>
        <w:pStyle w:val="a3"/>
        <w:spacing w:before="0" w:beforeAutospacing="0" w:after="0" w:afterAutospacing="0" w:line="360" w:lineRule="auto"/>
        <w:ind w:firstLine="709"/>
        <w:jc w:val="both"/>
        <w:rPr>
          <w:sz w:val="28"/>
          <w:szCs w:val="28"/>
        </w:rPr>
      </w:pPr>
      <w:r>
        <w:rPr>
          <w:sz w:val="28"/>
          <w:szCs w:val="28"/>
        </w:rPr>
        <w:lastRenderedPageBreak/>
        <w:t>Уже на</w:t>
      </w:r>
      <w:r w:rsidRPr="006C504F">
        <w:rPr>
          <w:sz w:val="28"/>
          <w:szCs w:val="28"/>
        </w:rPr>
        <w:t xml:space="preserve"> </w:t>
      </w:r>
      <w:r>
        <w:rPr>
          <w:sz w:val="28"/>
          <w:szCs w:val="28"/>
        </w:rPr>
        <w:t>первом этапе детям читают художественную литературу, рассказывают сказки. При этом необходимо, чтобы чтение, рассказывание сопровождались показом художественных красочных иллюстраций, игрушек, показом инсценировок. Занятия по лепке, рисованию, трудовая деятельность детей тоже используется логопедом для обогащения словаря и представлений. Например, тему «Основные цвета» удобно провести на занятии по рисованию или лепке. Воспитатель показывает и называет цветные карандаши. Дети рисуют ими флажки, шары и т.п. Педагог спрашивает каждого ребенка, каким карандашом надо рисовать красный шар, синий шар и т.п. Если ребенок еще не может сказать, он показывает нужный карандаш. Даже режимные моменты – прогулка, принятие пищи и т.д. – используется логопедом для обогащения словаря детей и представлений. Так, помогая снять ребенку рубашку, логопед или воспитатель проговаривает слова:</w:t>
      </w:r>
      <w:r>
        <w:rPr>
          <w:i/>
          <w:sz w:val="28"/>
          <w:szCs w:val="28"/>
        </w:rPr>
        <w:t xml:space="preserve"> рубашка, сними,</w:t>
      </w:r>
      <w:r>
        <w:rPr>
          <w:sz w:val="28"/>
          <w:szCs w:val="28"/>
        </w:rPr>
        <w:t xml:space="preserve"> т.е. дает словесные инструкции.</w:t>
      </w:r>
      <w:r w:rsidRPr="00DC7225">
        <w:rPr>
          <w:sz w:val="28"/>
          <w:szCs w:val="28"/>
        </w:rPr>
        <w:t xml:space="preserve"> </w:t>
      </w:r>
      <w:r>
        <w:rPr>
          <w:sz w:val="28"/>
          <w:szCs w:val="28"/>
        </w:rPr>
        <w:t xml:space="preserve">На </w:t>
      </w:r>
      <w:r>
        <w:rPr>
          <w:sz w:val="28"/>
          <w:szCs w:val="28"/>
          <w:lang w:val="en-US"/>
        </w:rPr>
        <w:t>I</w:t>
      </w:r>
      <w:r w:rsidRPr="00DE5853">
        <w:rPr>
          <w:sz w:val="28"/>
          <w:szCs w:val="28"/>
        </w:rPr>
        <w:t xml:space="preserve"> </w:t>
      </w:r>
      <w:r>
        <w:rPr>
          <w:sz w:val="28"/>
          <w:szCs w:val="28"/>
        </w:rPr>
        <w:t xml:space="preserve">этапе, когда логопед или воспитатель говорит больше сам, образец речи взрослых приобретает особенно большое значение. Речь окружающих взрослых должна отвечать грамматическим нормам родного языка, должна быть спокойной, доброжелательной по тону, внятной, выразительной и понятной по смыслу. Важно, чтобы взрослый в своей речи, обращенной к ребенку, давал повторение тех слов, которые необходимы для запоминания.                                           Основная  задача </w:t>
      </w:r>
      <w:r>
        <w:rPr>
          <w:sz w:val="28"/>
          <w:szCs w:val="28"/>
          <w:lang w:val="en-US"/>
        </w:rPr>
        <w:t>II</w:t>
      </w:r>
      <w:r w:rsidRPr="00DE5853">
        <w:rPr>
          <w:sz w:val="28"/>
          <w:szCs w:val="28"/>
        </w:rPr>
        <w:t xml:space="preserve"> </w:t>
      </w:r>
      <w:r>
        <w:rPr>
          <w:sz w:val="28"/>
          <w:szCs w:val="28"/>
        </w:rPr>
        <w:t xml:space="preserve">этапа – поощрять стремление ребенка говорить, хотя бы </w:t>
      </w:r>
      <w:proofErr w:type="spellStart"/>
      <w:r>
        <w:rPr>
          <w:sz w:val="28"/>
          <w:szCs w:val="28"/>
        </w:rPr>
        <w:t>лепетно</w:t>
      </w:r>
      <w:proofErr w:type="spellEnd"/>
      <w:r>
        <w:rPr>
          <w:sz w:val="28"/>
          <w:szCs w:val="28"/>
        </w:rPr>
        <w:t xml:space="preserve">. В этот период дети должны уточнить представление о тех предметах, действиях, явлениях, с которыми они познакомились на </w:t>
      </w:r>
      <w:r>
        <w:rPr>
          <w:sz w:val="28"/>
          <w:szCs w:val="28"/>
          <w:lang w:val="en-US"/>
        </w:rPr>
        <w:t>I</w:t>
      </w:r>
      <w:r w:rsidRPr="00DE5853">
        <w:rPr>
          <w:sz w:val="28"/>
          <w:szCs w:val="28"/>
        </w:rPr>
        <w:t xml:space="preserve"> </w:t>
      </w:r>
      <w:r>
        <w:rPr>
          <w:sz w:val="28"/>
          <w:szCs w:val="28"/>
        </w:rPr>
        <w:t xml:space="preserve">этапе. При этом дети учатся самостоятельно называть неоднократно слышанными словами уже хорошо знакомые предметы и явления. В это время в речи детей много </w:t>
      </w:r>
      <w:proofErr w:type="spellStart"/>
      <w:r>
        <w:rPr>
          <w:sz w:val="28"/>
          <w:szCs w:val="28"/>
        </w:rPr>
        <w:t>лепетных</w:t>
      </w:r>
      <w:proofErr w:type="spellEnd"/>
      <w:r>
        <w:rPr>
          <w:sz w:val="28"/>
          <w:szCs w:val="28"/>
        </w:rPr>
        <w:t xml:space="preserve"> и упрощенных слов. И ими ребенок может пока пользоваться. Теперь уже логопед на всех занятиях более настойчиво добивается речевых ответов от детей. Ответы жестами не поощряются.</w:t>
      </w:r>
    </w:p>
    <w:p w:rsidR="00086B8B" w:rsidRDefault="00086B8B" w:rsidP="00086B8B">
      <w:pPr>
        <w:spacing w:line="360" w:lineRule="auto"/>
        <w:ind w:firstLine="709"/>
        <w:jc w:val="both"/>
        <w:rPr>
          <w:sz w:val="28"/>
          <w:szCs w:val="28"/>
        </w:rPr>
      </w:pPr>
      <w:r>
        <w:rPr>
          <w:sz w:val="28"/>
          <w:szCs w:val="28"/>
        </w:rPr>
        <w:t xml:space="preserve">На </w:t>
      </w:r>
      <w:r>
        <w:rPr>
          <w:sz w:val="28"/>
          <w:szCs w:val="28"/>
          <w:lang w:val="en-US"/>
        </w:rPr>
        <w:t>III</w:t>
      </w:r>
      <w:r w:rsidRPr="00827993">
        <w:rPr>
          <w:sz w:val="28"/>
          <w:szCs w:val="28"/>
        </w:rPr>
        <w:t xml:space="preserve"> </w:t>
      </w:r>
      <w:r>
        <w:rPr>
          <w:sz w:val="28"/>
          <w:szCs w:val="28"/>
        </w:rPr>
        <w:t xml:space="preserve">этапе ребенок начинает включать в свой словарь даже сравнительно сложные слова, которые специально не заучивались на </w:t>
      </w:r>
      <w:r>
        <w:rPr>
          <w:sz w:val="28"/>
          <w:szCs w:val="28"/>
        </w:rPr>
        <w:lastRenderedPageBreak/>
        <w:t xml:space="preserve">занятиях. В этот период в речи детей с ОНР проявляются многочисленные искажения. Для их устранения и предупреждения логопед знакомит детей со слоговой структурой слов. Даются термины: «слово», «часть слова» (позднее «слог»). Слоговой анализ сочетается со </w:t>
      </w:r>
      <w:proofErr w:type="gramStart"/>
      <w:r>
        <w:rPr>
          <w:sz w:val="28"/>
          <w:szCs w:val="28"/>
        </w:rPr>
        <w:t>звуковым</w:t>
      </w:r>
      <w:proofErr w:type="gramEnd"/>
      <w:r>
        <w:rPr>
          <w:sz w:val="28"/>
          <w:szCs w:val="28"/>
        </w:rPr>
        <w:t xml:space="preserve">. Проводится игра в «живые слоги» аналогично игре в «живые звуки». Постепенно все </w:t>
      </w:r>
      <w:proofErr w:type="spellStart"/>
      <w:r>
        <w:rPr>
          <w:sz w:val="28"/>
          <w:szCs w:val="28"/>
        </w:rPr>
        <w:t>лепетные</w:t>
      </w:r>
      <w:proofErr w:type="spellEnd"/>
      <w:r>
        <w:rPr>
          <w:sz w:val="28"/>
          <w:szCs w:val="28"/>
        </w:rPr>
        <w:t xml:space="preserve"> слова надо заменять полнозначными: </w:t>
      </w:r>
      <w:proofErr w:type="gramStart"/>
      <w:r>
        <w:rPr>
          <w:sz w:val="28"/>
          <w:szCs w:val="28"/>
        </w:rPr>
        <w:t xml:space="preserve">не </w:t>
      </w:r>
      <w:proofErr w:type="spellStart"/>
      <w:r>
        <w:rPr>
          <w:i/>
          <w:sz w:val="28"/>
          <w:szCs w:val="28"/>
        </w:rPr>
        <w:t>му</w:t>
      </w:r>
      <w:proofErr w:type="spellEnd"/>
      <w:proofErr w:type="gramEnd"/>
      <w:r>
        <w:rPr>
          <w:i/>
          <w:sz w:val="28"/>
          <w:szCs w:val="28"/>
        </w:rPr>
        <w:t xml:space="preserve">, </w:t>
      </w:r>
      <w:r>
        <w:rPr>
          <w:sz w:val="28"/>
          <w:szCs w:val="28"/>
        </w:rPr>
        <w:t xml:space="preserve">а «корова», не </w:t>
      </w:r>
      <w:proofErr w:type="spellStart"/>
      <w:r>
        <w:rPr>
          <w:i/>
          <w:sz w:val="28"/>
          <w:szCs w:val="28"/>
        </w:rPr>
        <w:t>петя</w:t>
      </w:r>
      <w:proofErr w:type="spellEnd"/>
      <w:r>
        <w:rPr>
          <w:i/>
          <w:sz w:val="28"/>
          <w:szCs w:val="28"/>
        </w:rPr>
        <w:t>,</w:t>
      </w:r>
      <w:r>
        <w:rPr>
          <w:sz w:val="28"/>
          <w:szCs w:val="28"/>
        </w:rPr>
        <w:t xml:space="preserve"> а «петух» и т.п. Но некоторое упрощение трудных для произношения слов пока допустимо. Дети должны получить на этом этапе элементарные сведения о пользе и вреде животных, образе их жизни. В этот период начинается систематическое знакомство с растительным миром. Дети знакомятся только с теми растениями, которые они могут непосредственно наблюдать. Тематика расширяется и за счет темы «Труд людей». Тема эта тоже предполагает непосредственное восприятие детей. Поэтому они знакомятся с работой логопеда, воспитателя, помощника воспитателя, медицинской сестры, повара. В своих сюжетно-ролевых играх дети охотно подражают труду этих людей. Дети часто играют в «детский сад». Среди них появляется  и «воспитатель», и «логопед», и «медицинская сестра». Такие игры нужно поощрять: обеспечить необходимым оборудованием, атрибутами, направлять игру, подсказывать новые варианты. На </w:t>
      </w:r>
      <w:r>
        <w:rPr>
          <w:sz w:val="28"/>
          <w:szCs w:val="28"/>
          <w:lang w:val="en-US"/>
        </w:rPr>
        <w:t>IV</w:t>
      </w:r>
      <w:r w:rsidRPr="00DC58A3">
        <w:rPr>
          <w:sz w:val="28"/>
          <w:szCs w:val="28"/>
        </w:rPr>
        <w:t xml:space="preserve"> </w:t>
      </w:r>
      <w:r>
        <w:rPr>
          <w:sz w:val="28"/>
          <w:szCs w:val="28"/>
        </w:rPr>
        <w:t xml:space="preserve">этапе продолжается работа по уточнению произношения слов, по обогащению словаря и представлений за счет повторения и углубления знакомых тем, за счет включения новых. Углубление знакомых тем и расширение тематики идет в большей степени за счет отвлеченных представлений. Дети знакомятся </w:t>
      </w:r>
      <w:proofErr w:type="gramStart"/>
      <w:r>
        <w:rPr>
          <w:sz w:val="28"/>
          <w:szCs w:val="28"/>
        </w:rPr>
        <w:t>с</w:t>
      </w:r>
      <w:proofErr w:type="gramEnd"/>
      <w:r>
        <w:rPr>
          <w:sz w:val="28"/>
          <w:szCs w:val="28"/>
        </w:rPr>
        <w:t xml:space="preserve"> временами года, с органами растений, которые не всегда можно наблюдать: корни, листья, цветы, плоды. На этом этапе дети не должны пользоваться </w:t>
      </w:r>
      <w:proofErr w:type="spellStart"/>
      <w:r>
        <w:rPr>
          <w:sz w:val="28"/>
          <w:szCs w:val="28"/>
        </w:rPr>
        <w:t>лепетными</w:t>
      </w:r>
      <w:proofErr w:type="spellEnd"/>
      <w:r>
        <w:rPr>
          <w:sz w:val="28"/>
          <w:szCs w:val="28"/>
        </w:rPr>
        <w:t xml:space="preserve"> словами. Они приобретают навык самоконтроля за речью благодаря анализу речи товарищей и своей. Для обогащения словаря и представлений </w:t>
      </w:r>
      <w:proofErr w:type="gramStart"/>
      <w:r>
        <w:rPr>
          <w:sz w:val="28"/>
          <w:szCs w:val="28"/>
        </w:rPr>
        <w:t>используются</w:t>
      </w:r>
      <w:proofErr w:type="gramEnd"/>
      <w:r>
        <w:rPr>
          <w:sz w:val="28"/>
          <w:szCs w:val="28"/>
        </w:rPr>
        <w:t xml:space="preserve"> прежде всего натуральные предметы, действия и явления, которые дети могут непосредственно наблюдать или принимать в них </w:t>
      </w:r>
      <w:r>
        <w:rPr>
          <w:sz w:val="28"/>
          <w:szCs w:val="28"/>
        </w:rPr>
        <w:lastRenderedPageBreak/>
        <w:t xml:space="preserve">участие. Широко используются игры с картинками, наборы строительного материала, книги с иллюстрациями для дошкольников.   </w:t>
      </w:r>
    </w:p>
    <w:p w:rsidR="00086B8B" w:rsidRDefault="00086B8B" w:rsidP="00086B8B">
      <w:pPr>
        <w:pStyle w:val="a4"/>
        <w:spacing w:after="0" w:line="360" w:lineRule="auto"/>
        <w:ind w:firstLine="709"/>
        <w:jc w:val="both"/>
        <w:rPr>
          <w:sz w:val="28"/>
          <w:szCs w:val="28"/>
        </w:rPr>
      </w:pPr>
      <w:r>
        <w:rPr>
          <w:sz w:val="28"/>
          <w:szCs w:val="28"/>
        </w:rPr>
        <w:t xml:space="preserve">Таким образом, особенностями словарного запаса детей с общим недоразвитием речи является полное незнание, неточное понимание и употребление ряда слов, замена видовых понятий родовыми и наоборот, </w:t>
      </w:r>
      <w:proofErr w:type="spellStart"/>
      <w:r>
        <w:rPr>
          <w:sz w:val="28"/>
          <w:szCs w:val="28"/>
        </w:rPr>
        <w:t>взаимозамещение</w:t>
      </w:r>
      <w:proofErr w:type="spellEnd"/>
      <w:r>
        <w:rPr>
          <w:sz w:val="28"/>
          <w:szCs w:val="28"/>
        </w:rPr>
        <w:t xml:space="preserve"> признаков.</w:t>
      </w:r>
      <w:r w:rsidRPr="00501FA3">
        <w:rPr>
          <w:sz w:val="28"/>
          <w:szCs w:val="28"/>
        </w:rPr>
        <w:t xml:space="preserve"> В словаре </w:t>
      </w:r>
      <w:r>
        <w:rPr>
          <w:sz w:val="28"/>
          <w:szCs w:val="28"/>
        </w:rPr>
        <w:t xml:space="preserve">детей </w:t>
      </w:r>
      <w:proofErr w:type="gramStart"/>
      <w:r>
        <w:rPr>
          <w:sz w:val="28"/>
          <w:szCs w:val="28"/>
        </w:rPr>
        <w:t xml:space="preserve">мало обобщающих понятий, </w:t>
      </w:r>
      <w:r w:rsidRPr="00501FA3">
        <w:rPr>
          <w:sz w:val="28"/>
          <w:szCs w:val="28"/>
        </w:rPr>
        <w:t xml:space="preserve"> практически отсутствуют</w:t>
      </w:r>
      <w:proofErr w:type="gramEnd"/>
      <w:r w:rsidRPr="00501FA3">
        <w:rPr>
          <w:sz w:val="28"/>
          <w:szCs w:val="28"/>
        </w:rPr>
        <w:t xml:space="preserve"> синонимы. Дети затрудняются в образовании существительных с помощью уменьшительно-ласкательных суффиксов, ограниченный лексический запас, многократное использование одинаково звучащих слов с различными значениями делает </w:t>
      </w:r>
      <w:r>
        <w:rPr>
          <w:sz w:val="28"/>
          <w:szCs w:val="28"/>
        </w:rPr>
        <w:t>реч</w:t>
      </w:r>
      <w:r w:rsidRPr="00501FA3">
        <w:rPr>
          <w:sz w:val="28"/>
          <w:szCs w:val="28"/>
        </w:rPr>
        <w:t>ь бедной и стереотипной.</w:t>
      </w:r>
    </w:p>
    <w:p w:rsidR="00086B8B" w:rsidRPr="00501FA3" w:rsidRDefault="00086B8B" w:rsidP="00086B8B">
      <w:pPr>
        <w:pStyle w:val="a4"/>
        <w:spacing w:after="0" w:line="360" w:lineRule="auto"/>
        <w:ind w:firstLine="709"/>
        <w:jc w:val="both"/>
        <w:rPr>
          <w:sz w:val="28"/>
          <w:szCs w:val="28"/>
        </w:rPr>
      </w:pPr>
      <w:r>
        <w:rPr>
          <w:sz w:val="28"/>
          <w:szCs w:val="28"/>
        </w:rPr>
        <w:t xml:space="preserve">В связи с этим обогащение словарного запаса является одной из основных задач </w:t>
      </w:r>
      <w:proofErr w:type="spellStart"/>
      <w:r>
        <w:rPr>
          <w:sz w:val="28"/>
          <w:szCs w:val="28"/>
        </w:rPr>
        <w:t>логокоррекционной</w:t>
      </w:r>
      <w:proofErr w:type="spellEnd"/>
      <w:r>
        <w:rPr>
          <w:sz w:val="28"/>
          <w:szCs w:val="28"/>
        </w:rPr>
        <w:t xml:space="preserve"> работы с детьми данной категории.</w:t>
      </w:r>
    </w:p>
    <w:p w:rsidR="00A30161" w:rsidRDefault="00A30161"/>
    <w:p w:rsidR="00595EA1" w:rsidRDefault="00595EA1"/>
    <w:p w:rsidR="00595EA1" w:rsidRDefault="00595EA1"/>
    <w:p w:rsidR="00595EA1" w:rsidRDefault="00595EA1"/>
    <w:p w:rsidR="00595EA1" w:rsidRDefault="00595EA1"/>
    <w:p w:rsidR="00595EA1" w:rsidRPr="00595EA1" w:rsidRDefault="00595EA1">
      <w:pPr>
        <w:rPr>
          <w:sz w:val="28"/>
          <w:szCs w:val="28"/>
        </w:rPr>
      </w:pPr>
      <w:r w:rsidRPr="00595EA1">
        <w:rPr>
          <w:sz w:val="28"/>
          <w:szCs w:val="28"/>
        </w:rPr>
        <w:t>Литература</w:t>
      </w:r>
    </w:p>
    <w:p w:rsidR="00595EA1" w:rsidRPr="00EA5820" w:rsidRDefault="00595EA1" w:rsidP="00595EA1">
      <w:pPr>
        <w:numPr>
          <w:ilvl w:val="0"/>
          <w:numId w:val="1"/>
        </w:numPr>
        <w:spacing w:line="360" w:lineRule="auto"/>
        <w:ind w:left="0" w:firstLine="709"/>
        <w:jc w:val="both"/>
        <w:rPr>
          <w:sz w:val="28"/>
          <w:szCs w:val="28"/>
        </w:rPr>
      </w:pPr>
      <w:proofErr w:type="spellStart"/>
      <w:r w:rsidRPr="00EA5820">
        <w:rPr>
          <w:sz w:val="28"/>
          <w:szCs w:val="28"/>
        </w:rPr>
        <w:t>Лалаева</w:t>
      </w:r>
      <w:proofErr w:type="spellEnd"/>
      <w:r w:rsidRPr="00EA5820">
        <w:rPr>
          <w:sz w:val="28"/>
          <w:szCs w:val="28"/>
        </w:rPr>
        <w:t xml:space="preserve">, Р.И. Коррекция общего недоразвития речи у дошкольников. / Р.И. </w:t>
      </w:r>
      <w:proofErr w:type="spellStart"/>
      <w:r w:rsidRPr="00EA5820">
        <w:rPr>
          <w:sz w:val="28"/>
          <w:szCs w:val="28"/>
        </w:rPr>
        <w:t>Лалаева</w:t>
      </w:r>
      <w:proofErr w:type="spellEnd"/>
      <w:r w:rsidRPr="00EA5820">
        <w:rPr>
          <w:sz w:val="28"/>
          <w:szCs w:val="28"/>
        </w:rPr>
        <w:t xml:space="preserve">, Н.В. Серебрякова. – </w:t>
      </w:r>
      <w:proofErr w:type="spellStart"/>
      <w:r w:rsidRPr="00EA5820">
        <w:rPr>
          <w:sz w:val="28"/>
          <w:szCs w:val="28"/>
        </w:rPr>
        <w:t>Спб</w:t>
      </w:r>
      <w:proofErr w:type="spellEnd"/>
      <w:r w:rsidRPr="00EA5820">
        <w:rPr>
          <w:sz w:val="28"/>
          <w:szCs w:val="28"/>
        </w:rPr>
        <w:t>.: 1999. – 140 с.</w:t>
      </w:r>
    </w:p>
    <w:p w:rsidR="00595EA1" w:rsidRPr="00EA5820" w:rsidRDefault="00595EA1" w:rsidP="00595EA1">
      <w:pPr>
        <w:numPr>
          <w:ilvl w:val="0"/>
          <w:numId w:val="1"/>
        </w:numPr>
        <w:spacing w:line="360" w:lineRule="auto"/>
        <w:ind w:left="0" w:firstLine="709"/>
        <w:jc w:val="both"/>
        <w:rPr>
          <w:sz w:val="28"/>
          <w:szCs w:val="28"/>
        </w:rPr>
      </w:pPr>
      <w:r w:rsidRPr="00EA5820">
        <w:rPr>
          <w:sz w:val="28"/>
          <w:szCs w:val="28"/>
        </w:rPr>
        <w:t xml:space="preserve">Левина, Р.Е.  Основы теории и практики логопедии. / Р.Е. Левина. – М.: Просвещение, 1968. – 240 </w:t>
      </w:r>
      <w:proofErr w:type="gramStart"/>
      <w:r w:rsidRPr="00EA5820">
        <w:rPr>
          <w:sz w:val="28"/>
          <w:szCs w:val="28"/>
        </w:rPr>
        <w:t>с</w:t>
      </w:r>
      <w:proofErr w:type="gramEnd"/>
      <w:r w:rsidRPr="00EA5820">
        <w:rPr>
          <w:sz w:val="28"/>
          <w:szCs w:val="28"/>
        </w:rPr>
        <w:t>.</w:t>
      </w:r>
    </w:p>
    <w:p w:rsidR="00595EA1" w:rsidRPr="00EA5820" w:rsidRDefault="00595EA1" w:rsidP="00595EA1">
      <w:pPr>
        <w:numPr>
          <w:ilvl w:val="0"/>
          <w:numId w:val="1"/>
        </w:numPr>
        <w:spacing w:line="360" w:lineRule="auto"/>
        <w:ind w:left="0" w:firstLine="709"/>
        <w:jc w:val="both"/>
        <w:rPr>
          <w:sz w:val="28"/>
          <w:szCs w:val="28"/>
        </w:rPr>
      </w:pPr>
      <w:r w:rsidRPr="00EA5820">
        <w:rPr>
          <w:sz w:val="28"/>
          <w:szCs w:val="28"/>
        </w:rPr>
        <w:t>Логопедия</w:t>
      </w:r>
      <w:proofErr w:type="gramStart"/>
      <w:r w:rsidRPr="00EA5820">
        <w:rPr>
          <w:sz w:val="28"/>
          <w:szCs w:val="28"/>
        </w:rPr>
        <w:t xml:space="preserve"> / П</w:t>
      </w:r>
      <w:proofErr w:type="gramEnd"/>
      <w:r w:rsidRPr="00EA5820">
        <w:rPr>
          <w:sz w:val="28"/>
          <w:szCs w:val="28"/>
        </w:rPr>
        <w:t xml:space="preserve">од ред. Л.С. Волковой, С.Н. Шаховской. – М.: Просвещение, 1998. – 450 </w:t>
      </w:r>
      <w:proofErr w:type="gramStart"/>
      <w:r w:rsidRPr="00EA5820">
        <w:rPr>
          <w:sz w:val="28"/>
          <w:szCs w:val="28"/>
        </w:rPr>
        <w:t>с</w:t>
      </w:r>
      <w:proofErr w:type="gramEnd"/>
      <w:r w:rsidRPr="00EA5820">
        <w:rPr>
          <w:sz w:val="28"/>
          <w:szCs w:val="28"/>
        </w:rPr>
        <w:t>.</w:t>
      </w:r>
    </w:p>
    <w:p w:rsidR="00595EA1" w:rsidRPr="00EA5820" w:rsidRDefault="00595EA1" w:rsidP="00595EA1">
      <w:pPr>
        <w:numPr>
          <w:ilvl w:val="0"/>
          <w:numId w:val="1"/>
        </w:numPr>
        <w:spacing w:line="360" w:lineRule="auto"/>
        <w:ind w:left="0" w:firstLine="709"/>
        <w:jc w:val="both"/>
        <w:rPr>
          <w:sz w:val="28"/>
          <w:szCs w:val="28"/>
        </w:rPr>
      </w:pPr>
      <w:r w:rsidRPr="00EA5820">
        <w:rPr>
          <w:sz w:val="28"/>
          <w:szCs w:val="28"/>
        </w:rPr>
        <w:t>Развитие речи детей дошкольного возраста</w:t>
      </w:r>
      <w:proofErr w:type="gramStart"/>
      <w:r w:rsidRPr="00EA5820">
        <w:rPr>
          <w:sz w:val="28"/>
          <w:szCs w:val="28"/>
        </w:rPr>
        <w:t xml:space="preserve"> / П</w:t>
      </w:r>
      <w:proofErr w:type="gramEnd"/>
      <w:r w:rsidRPr="00EA5820">
        <w:rPr>
          <w:sz w:val="28"/>
          <w:szCs w:val="28"/>
        </w:rPr>
        <w:t xml:space="preserve">од ред. Ф.А. Сохина. – М.: Просвещение, 1984. – 224 </w:t>
      </w:r>
      <w:proofErr w:type="gramStart"/>
      <w:r w:rsidRPr="00EA5820">
        <w:rPr>
          <w:sz w:val="28"/>
          <w:szCs w:val="28"/>
        </w:rPr>
        <w:t>с</w:t>
      </w:r>
      <w:proofErr w:type="gramEnd"/>
      <w:r w:rsidRPr="00EA5820">
        <w:rPr>
          <w:sz w:val="28"/>
          <w:szCs w:val="28"/>
        </w:rPr>
        <w:t>.</w:t>
      </w:r>
    </w:p>
    <w:p w:rsidR="00595EA1" w:rsidRDefault="00595EA1"/>
    <w:sectPr w:rsidR="00595EA1" w:rsidSect="00A301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3614B"/>
    <w:multiLevelType w:val="hybridMultilevel"/>
    <w:tmpl w:val="1396DABA"/>
    <w:lvl w:ilvl="0" w:tplc="B1441B5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B8B"/>
    <w:rsid w:val="00086B8B"/>
    <w:rsid w:val="00595EA1"/>
    <w:rsid w:val="00A30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B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6B8B"/>
    <w:pPr>
      <w:spacing w:before="100" w:beforeAutospacing="1" w:after="100" w:afterAutospacing="1"/>
    </w:pPr>
  </w:style>
  <w:style w:type="paragraph" w:styleId="a4">
    <w:name w:val="Body Text"/>
    <w:basedOn w:val="a"/>
    <w:link w:val="a5"/>
    <w:rsid w:val="00086B8B"/>
    <w:pPr>
      <w:spacing w:after="120"/>
    </w:pPr>
  </w:style>
  <w:style w:type="character" w:customStyle="1" w:styleId="a5">
    <w:name w:val="Основной текст Знак"/>
    <w:basedOn w:val="a0"/>
    <w:link w:val="a4"/>
    <w:rsid w:val="00086B8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1074</Words>
  <Characters>6123</Characters>
  <Application>Microsoft Office Word</Application>
  <DocSecurity>0</DocSecurity>
  <Lines>51</Lines>
  <Paragraphs>14</Paragraphs>
  <ScaleCrop>false</ScaleCrop>
  <Company>Microsoft</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2012-01-23T05:35:00Z</dcterms:created>
  <dcterms:modified xsi:type="dcterms:W3CDTF">2012-01-23T05:40:00Z</dcterms:modified>
</cp:coreProperties>
</file>