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CA72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ДЕТИ МОГУТ УЗНАТЬ С ПОМОЩЬЮ ТЕЛЕВИДЕНИЯ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огут многое почерпнуть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видеопрограмм, особенно с помощью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не всё из того, что по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казывают, полезно. Поэтому, выбирая и просматривая программы вместе, взрослый имеет возможность поговорить с ребенком о том, что наиболее важно.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 того, совместный выбор пере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помогает детям усвоить понятие «выбор».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видеопередачи</w:t>
      </w:r>
      <w:proofErr w:type="spellEnd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книги, могут рассказать детям много интересного. Это и различные версии знакомых сказок, и совершенно новые истории. 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это помогает развивать вообра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ребенка, умение узнавать знакомых и люб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имых персона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жей, проговаривать с помощью взрослого отрывки из текста.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видят по 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визору, что с другими людьми про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исходит то же, что и с ними,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дает им возможность расска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о том, что они чувствуют, и что их беспокоит.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286A86" w:rsidRPr="00C228C3" w:rsidRDefault="00286A86" w:rsidP="00286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девочки новая кукла, как и у тебя, и она тоже радуется подарку;</w:t>
      </w:r>
    </w:p>
    <w:p w:rsidR="00286A86" w:rsidRPr="00C228C3" w:rsidRDefault="00286A86" w:rsidP="00286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мы тоже ходили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доктору, и он нам помог выздо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роветь;</w:t>
      </w:r>
    </w:p>
    <w:p w:rsidR="00286A86" w:rsidRPr="00C228C3" w:rsidRDefault="00286A86" w:rsidP="00286A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он (она) немного боится воды, но его мама (папа, сестра, 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бабушка) с ним рядом, и он (она) перестает бояться.</w:t>
      </w:r>
      <w:proofErr w:type="gramEnd"/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видит, что другие люди чувствуют то же, что и он, это его успокаивает. Особенно, если можно поделиться своими чувствами </w:t>
      </w:r>
      <w:proofErr w:type="gramStart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найти у него отклик.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Просматривая телепередачи, можно поговорить с детьми о различии между реальностью и вымыслом: «Мы не смогли бы все вместе поместиться в туфле»; «Чудовище не настоящее, оно не может тебя съесть».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телевидение дает возможность побеседовать с детьми о местах, где люди ведут другой образ жизни: «А как бы мы стали жить там, где всегда снег?»; «Смотри, бананы растут на деревьях, а мы покупаем их в магазинах».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72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ПОЧЕМУ НУЖНО СМОТРЕТЬ ТЕЛЕВИЗОР ВМЕСТЕ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совместны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просмотр телепередач имеет ог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ромное значение в плане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звития личности ребенка, повыше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его самооценки, воспитания уверенности в себе.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Дети узнают гораздо больше полезного, если: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взрослые говорят с ними о том, что происходит на экране; 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увидят и нечто новое, и что-то знакомое;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знакомятся со звуками, цветами, цифрами, формами. 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этому: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получают новые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деи для игр, в которые могут иг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 сами или с друзьями, братьями и сестрами;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они видят людей, которые живут похожей или совсем другой жизнью;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начинают понимать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азницу между реальностью и вымыс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</w:t>
      </w:r>
    </w:p>
    <w:p w:rsidR="00286A86" w:rsidRPr="00C228C3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совместный просмотр телепрограмм помогает и детям, и родителям расслабит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ься и отдохнуть, ведь 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 особенное</w:t>
      </w:r>
      <w:proofErr w:type="gramEnd"/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времяпрепровождение.</w:t>
      </w:r>
    </w:p>
    <w:p w:rsidR="00286A86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заняты, а ребенок хочет посмотреть телевизор, вы берите его любимую программу или передачу, заранее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на видео, чтобы вы могл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потом обсудить с малышом. Ког</w:t>
      </w:r>
      <w:r w:rsidRPr="00C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дети видят, что родителям приходится выбирать, они учатся выбирать сами.</w:t>
      </w:r>
    </w:p>
    <w:p w:rsidR="00286A86" w:rsidRDefault="00286A86" w:rsidP="00286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86" w:rsidRDefault="00286A86" w:rsidP="0028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86" w:rsidRDefault="00286A86" w:rsidP="0028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86A86" w:rsidRDefault="00286A86" w:rsidP="0028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86" w:rsidRPr="00C228C3" w:rsidRDefault="00286A86" w:rsidP="0028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BE3A1" wp14:editId="5F686749">
            <wp:extent cx="1819275" cy="1428750"/>
            <wp:effectExtent l="19050" t="0" r="9525" b="0"/>
            <wp:docPr id="1" name="Рисунок 0" descr="телевиз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левизо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86" w:rsidRPr="00C228C3" w:rsidRDefault="00286A86" w:rsidP="0028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86" w:rsidRDefault="00286A86" w:rsidP="00286A86">
      <w:pPr>
        <w:spacing w:after="0"/>
      </w:pPr>
      <w:r>
        <w:lastRenderedPageBreak/>
        <w:t xml:space="preserve">  </w:t>
      </w: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Default="00286A86" w:rsidP="00286A86">
      <w:pPr>
        <w:spacing w:after="0"/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  <w:r w:rsidRPr="00EA6503">
        <w:rPr>
          <w:rFonts w:ascii="Arial Narrow" w:hAnsi="Arial Narrow"/>
        </w:rPr>
        <w:lastRenderedPageBreak/>
        <w:t>Муниципальное бюджетное образовательное учреждение</w:t>
      </w: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  <w:r w:rsidRPr="00EA6503">
        <w:rPr>
          <w:rFonts w:ascii="Arial Narrow" w:hAnsi="Arial Narrow"/>
        </w:rPr>
        <w:t>Центр развития ребёнка</w:t>
      </w: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д</w:t>
      </w:r>
      <w:r w:rsidRPr="00EA6503">
        <w:rPr>
          <w:rFonts w:ascii="Arial Narrow" w:hAnsi="Arial Narrow"/>
        </w:rPr>
        <w:t>етский сад №14</w:t>
      </w: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  <w:r w:rsidRPr="00EA6503">
        <w:rPr>
          <w:rFonts w:ascii="Arial Narrow" w:hAnsi="Arial Narrow"/>
        </w:rPr>
        <w:t>«Ладушки»</w:t>
      </w: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  <w:r w:rsidRPr="00EA6503">
        <w:rPr>
          <w:rFonts w:ascii="Arial Narrow" w:hAnsi="Arial Narrow"/>
        </w:rPr>
        <w:t>Памятка для родителей</w:t>
      </w: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EA6503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Default="00286A86" w:rsidP="00286A86">
      <w:pPr>
        <w:spacing w:after="0"/>
        <w:jc w:val="center"/>
        <w:rPr>
          <w:rFonts w:ascii="Arial Narrow" w:hAnsi="Arial Narrow"/>
          <w:b/>
          <w:i/>
          <w:sz w:val="36"/>
          <w:szCs w:val="36"/>
        </w:rPr>
      </w:pPr>
      <w:r w:rsidRPr="00EA6503">
        <w:rPr>
          <w:rFonts w:ascii="Arial Narrow" w:hAnsi="Arial Narrow"/>
          <w:b/>
          <w:i/>
          <w:sz w:val="36"/>
          <w:szCs w:val="36"/>
        </w:rPr>
        <w:t>ДЕТИ И ТЕЛЕВИДЕНИЕ</w:t>
      </w:r>
    </w:p>
    <w:p w:rsidR="00286A86" w:rsidRDefault="00286A86" w:rsidP="00286A86">
      <w:pPr>
        <w:spacing w:after="0"/>
        <w:jc w:val="center"/>
        <w:rPr>
          <w:rFonts w:ascii="Arial Narrow" w:hAnsi="Arial Narrow"/>
          <w:b/>
          <w:i/>
          <w:sz w:val="36"/>
          <w:szCs w:val="36"/>
        </w:rPr>
      </w:pPr>
    </w:p>
    <w:p w:rsidR="00286A86" w:rsidRDefault="00286A86" w:rsidP="00286A86">
      <w:pPr>
        <w:spacing w:after="0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w:drawing>
          <wp:inline distT="0" distB="0" distL="0" distR="0" wp14:anchorId="434F4684" wp14:editId="53511E7A">
            <wp:extent cx="2038350" cy="1790700"/>
            <wp:effectExtent l="0" t="0" r="0" b="0"/>
            <wp:docPr id="2" name="Рисунок 1" descr="АНИМАШ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МАШКА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86" w:rsidRDefault="00286A86" w:rsidP="00286A86">
      <w:pPr>
        <w:spacing w:after="0"/>
        <w:jc w:val="center"/>
        <w:rPr>
          <w:rFonts w:ascii="Arial Narrow" w:hAnsi="Arial Narrow"/>
          <w:sz w:val="36"/>
          <w:szCs w:val="36"/>
        </w:rPr>
      </w:pPr>
    </w:p>
    <w:p w:rsidR="00286A86" w:rsidRDefault="00286A86" w:rsidP="00286A86">
      <w:pPr>
        <w:spacing w:after="0"/>
        <w:jc w:val="center"/>
        <w:rPr>
          <w:rFonts w:ascii="Arial Narrow" w:hAnsi="Arial Narrow"/>
          <w:sz w:val="36"/>
          <w:szCs w:val="36"/>
        </w:rPr>
      </w:pPr>
    </w:p>
    <w:p w:rsidR="00286A86" w:rsidRDefault="00286A86" w:rsidP="00286A86">
      <w:pPr>
        <w:spacing w:after="0"/>
        <w:jc w:val="center"/>
        <w:rPr>
          <w:rFonts w:ascii="Arial Narrow" w:hAnsi="Arial Narrow"/>
        </w:rPr>
      </w:pPr>
    </w:p>
    <w:p w:rsidR="00286A86" w:rsidRPr="0079275B" w:rsidRDefault="00286A86" w:rsidP="00286A86">
      <w:pPr>
        <w:spacing w:after="0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г</w:t>
      </w:r>
      <w:proofErr w:type="gramStart"/>
      <w:r>
        <w:rPr>
          <w:rFonts w:ascii="Arial Narrow" w:hAnsi="Arial Narrow"/>
        </w:rPr>
        <w:t>.Т</w:t>
      </w:r>
      <w:proofErr w:type="gramEnd"/>
      <w:r>
        <w:rPr>
          <w:rFonts w:ascii="Arial Narrow" w:hAnsi="Arial Narrow"/>
        </w:rPr>
        <w:t>имашевск</w:t>
      </w:r>
      <w:proofErr w:type="spellEnd"/>
    </w:p>
    <w:sectPr w:rsidR="00286A86" w:rsidRPr="0079275B" w:rsidSect="00F85542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60C6"/>
    <w:multiLevelType w:val="multilevel"/>
    <w:tmpl w:val="8C900C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86"/>
    <w:rsid w:val="00286A86"/>
    <w:rsid w:val="00B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2012-06-07T15:09:00Z</dcterms:created>
  <dcterms:modified xsi:type="dcterms:W3CDTF">2012-06-07T15:11:00Z</dcterms:modified>
</cp:coreProperties>
</file>